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D84" w14:textId="77777777" w:rsidR="002970FB" w:rsidRPr="000028D6" w:rsidRDefault="002970FB" w:rsidP="002970FB">
      <w:pPr>
        <w:pStyle w:val="aa"/>
        <w:tabs>
          <w:tab w:val="left" w:pos="284"/>
        </w:tabs>
        <w:ind w:left="284" w:firstLine="284"/>
        <w:jc w:val="both"/>
        <w:rPr>
          <w:rFonts w:ascii="Calibri" w:hAnsi="Calibri" w:cs="Journal"/>
          <w:b w:val="0"/>
          <w:bCs w:val="0"/>
        </w:rPr>
      </w:pPr>
      <w:r>
        <w:rPr>
          <w:rFonts w:ascii="Calibri" w:hAnsi="Calibri" w:cs="Journal"/>
          <w:b w:val="0"/>
          <w:bCs w:val="0"/>
          <w:sz w:val="28"/>
          <w:szCs w:val="28"/>
        </w:rPr>
        <w:t xml:space="preserve">     </w:t>
      </w:r>
    </w:p>
    <w:p w14:paraId="5026EDA4" w14:textId="77777777" w:rsidR="004F7C0B" w:rsidRPr="004A6808" w:rsidRDefault="004F7C0B" w:rsidP="004F7C0B">
      <w:pPr>
        <w:shd w:val="clear" w:color="auto" w:fill="FFFFFF"/>
        <w:ind w:left="4956"/>
        <w:rPr>
          <w:rFonts w:ascii="Academy" w:hAnsi="Academy"/>
          <w:noProof/>
          <w:sz w:val="20"/>
          <w:szCs w:val="24"/>
          <w:lang w:eastAsia="uk-UA"/>
        </w:rPr>
      </w:pPr>
    </w:p>
    <w:p w14:paraId="00777A82" w14:textId="77777777" w:rsidR="004F7C0B" w:rsidRPr="004A6808" w:rsidRDefault="004F7C0B" w:rsidP="004F7C0B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3A49E407" wp14:editId="3FBDC25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37D1C" w14:textId="77777777" w:rsidR="004F7C0B" w:rsidRPr="00D401DB" w:rsidRDefault="004F7C0B" w:rsidP="004F7C0B">
      <w:pPr>
        <w:shd w:val="clear" w:color="auto" w:fill="FFFFFF"/>
        <w:ind w:left="142"/>
        <w:rPr>
          <w:rFonts w:ascii="Times New Roman" w:hAnsi="Times New Roman"/>
          <w:noProof/>
          <w:sz w:val="20"/>
          <w:szCs w:val="24"/>
          <w:lang w:eastAsia="uk-UA"/>
        </w:rPr>
      </w:pPr>
    </w:p>
    <w:p w14:paraId="55035145" w14:textId="77777777" w:rsidR="004F7C0B" w:rsidRPr="00D401DB" w:rsidRDefault="004F7C0B" w:rsidP="004F7C0B">
      <w:pPr>
        <w:shd w:val="clear" w:color="auto" w:fill="FFFFFF"/>
        <w:ind w:left="142"/>
        <w:jc w:val="center"/>
        <w:rPr>
          <w:rFonts w:ascii="Times New Roman" w:hAnsi="Times New Roman"/>
          <w:sz w:val="20"/>
          <w:szCs w:val="24"/>
          <w:lang w:val="ru-RU"/>
        </w:rPr>
      </w:pPr>
      <w:r w:rsidRPr="00D401DB">
        <w:rPr>
          <w:rFonts w:ascii="Times New Roman" w:hAnsi="Times New Roman"/>
          <w:caps/>
          <w:sz w:val="28"/>
          <w:szCs w:val="28"/>
          <w:lang w:val="ru-RU"/>
        </w:rPr>
        <w:t>СТРИЙСЬКА МІСЬКА РАДА</w:t>
      </w:r>
      <w:r w:rsidR="00F00E0A" w:rsidRPr="00D401DB">
        <w:rPr>
          <w:rFonts w:ascii="Times New Roman" w:hAnsi="Times New Roman"/>
          <w:caps/>
          <w:sz w:val="28"/>
          <w:szCs w:val="28"/>
          <w:lang w:val="ru-RU"/>
        </w:rPr>
        <w:t xml:space="preserve"> ЛЬВІВСЬКОЇ ОБЛАСТІ</w:t>
      </w:r>
      <w:r w:rsidRPr="00D401DB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</w:p>
    <w:p w14:paraId="7B51AEF2" w14:textId="77777777" w:rsidR="004F7C0B" w:rsidRPr="00D401DB" w:rsidRDefault="005D728D" w:rsidP="004F7C0B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val="en-US"/>
        </w:rPr>
        <w:t>LV</w:t>
      </w:r>
      <w:r w:rsidR="00401FC0">
        <w:rPr>
          <w:rFonts w:ascii="Times New Roman" w:hAnsi="Times New Roman"/>
          <w:caps/>
          <w:sz w:val="28"/>
          <w:szCs w:val="28"/>
        </w:rPr>
        <w:t>І</w:t>
      </w:r>
      <w:r w:rsidR="002A4A7E">
        <w:rPr>
          <w:rFonts w:ascii="Times New Roman" w:hAnsi="Times New Roman"/>
          <w:caps/>
          <w:sz w:val="28"/>
          <w:szCs w:val="28"/>
        </w:rPr>
        <w:t>І</w:t>
      </w:r>
      <w:r w:rsidR="00CF4D12">
        <w:rPr>
          <w:rFonts w:ascii="Times New Roman" w:hAnsi="Times New Roman"/>
          <w:caps/>
          <w:sz w:val="28"/>
          <w:szCs w:val="28"/>
        </w:rPr>
        <w:t>І</w:t>
      </w:r>
      <w:r w:rsidR="00027D83" w:rsidRPr="00D401DB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4F7C0B" w:rsidRPr="00D401DB">
        <w:rPr>
          <w:rFonts w:ascii="Times New Roman" w:hAnsi="Times New Roman"/>
          <w:caps/>
          <w:sz w:val="28"/>
          <w:szCs w:val="28"/>
        </w:rPr>
        <w:t xml:space="preserve">сесія </w:t>
      </w:r>
      <w:r w:rsidR="004F7C0B" w:rsidRPr="00D401DB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4F7C0B" w:rsidRPr="00D401DB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4F7C0B" w:rsidRPr="00D401DB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07B17A92" w14:textId="77777777" w:rsidR="004F7C0B" w:rsidRPr="00D401DB" w:rsidRDefault="004F7C0B" w:rsidP="004F7C0B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401DB">
        <w:rPr>
          <w:rFonts w:ascii="Times New Roman" w:hAnsi="Times New Roman"/>
          <w:b/>
          <w:sz w:val="28"/>
          <w:szCs w:val="28"/>
        </w:rPr>
        <w:t>РІШЕННЯ</w:t>
      </w:r>
    </w:p>
    <w:p w14:paraId="3EB7E1DF" w14:textId="77777777" w:rsidR="009A3A2C" w:rsidRPr="00D401DB" w:rsidRDefault="009A3A2C" w:rsidP="009A3A2C">
      <w:pPr>
        <w:spacing w:before="120" w:after="120"/>
        <w:rPr>
          <w:rFonts w:ascii="Times New Roman" w:hAnsi="Times New Roman"/>
          <w:b/>
          <w:sz w:val="28"/>
          <w:szCs w:val="28"/>
          <w:lang w:val="ru-RU"/>
        </w:rPr>
      </w:pPr>
    </w:p>
    <w:p w14:paraId="2F60EFA5" w14:textId="1026F9E2" w:rsidR="004F7C0B" w:rsidRPr="004245B8" w:rsidRDefault="00CF4D12" w:rsidP="00130487">
      <w:pPr>
        <w:spacing w:before="120" w:after="12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від </w:t>
      </w:r>
      <w:r w:rsidR="002A4A7E">
        <w:rPr>
          <w:rFonts w:ascii="Times New Roman" w:hAnsi="Times New Roman"/>
        </w:rPr>
        <w:t xml:space="preserve"> «   </w:t>
      </w:r>
      <w:r w:rsidR="00130487" w:rsidRPr="00D401DB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lang w:val="ru-RU"/>
        </w:rPr>
        <w:t xml:space="preserve">січня </w:t>
      </w:r>
      <w:r w:rsidR="00383C5E">
        <w:rPr>
          <w:rFonts w:ascii="Times New Roman" w:hAnsi="Times New Roman"/>
          <w:lang w:val="ru-RU"/>
        </w:rPr>
        <w:t xml:space="preserve"> </w:t>
      </w:r>
      <w:r w:rsidR="00FE6C4E" w:rsidRPr="00D401DB">
        <w:rPr>
          <w:rFonts w:ascii="Times New Roman" w:hAnsi="Times New Roman"/>
        </w:rPr>
        <w:t xml:space="preserve"> </w:t>
      </w:r>
      <w:r w:rsidR="00130487" w:rsidRPr="00D401DB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="00130487" w:rsidRPr="00D401DB">
        <w:rPr>
          <w:rFonts w:ascii="Times New Roman" w:hAnsi="Times New Roman"/>
        </w:rPr>
        <w:t xml:space="preserve"> р.</w:t>
      </w:r>
      <w:r w:rsidR="004F7C0B" w:rsidRPr="004245B8">
        <w:rPr>
          <w:rFonts w:ascii="Times New Roman" w:hAnsi="Times New Roman"/>
        </w:rPr>
        <w:tab/>
        <w:t xml:space="preserve">         </w:t>
      </w:r>
      <w:r w:rsidR="00056B72">
        <w:rPr>
          <w:rFonts w:ascii="Times New Roman" w:hAnsi="Times New Roman"/>
        </w:rPr>
        <w:t xml:space="preserve">   </w:t>
      </w:r>
      <w:r w:rsidR="00A71156" w:rsidRPr="00CB09AA">
        <w:rPr>
          <w:rFonts w:ascii="Times New Roman" w:hAnsi="Times New Roman"/>
          <w:lang w:val="ru-RU"/>
        </w:rPr>
        <w:t xml:space="preserve">         </w:t>
      </w:r>
      <w:r w:rsidR="00056B72">
        <w:rPr>
          <w:rFonts w:ascii="Times New Roman" w:hAnsi="Times New Roman"/>
        </w:rPr>
        <w:t xml:space="preserve"> </w:t>
      </w:r>
      <w:r w:rsidR="00D401DB">
        <w:rPr>
          <w:rFonts w:ascii="Times New Roman" w:hAnsi="Times New Roman"/>
        </w:rPr>
        <w:t xml:space="preserve"> </w:t>
      </w:r>
      <w:r w:rsidR="004F7C0B" w:rsidRPr="004245B8">
        <w:rPr>
          <w:rFonts w:ascii="Times New Roman" w:hAnsi="Times New Roman"/>
        </w:rPr>
        <w:t xml:space="preserve">Стрий </w:t>
      </w:r>
      <w:r w:rsidR="004F7C0B" w:rsidRPr="004245B8">
        <w:rPr>
          <w:rFonts w:ascii="Times New Roman" w:hAnsi="Times New Roman"/>
        </w:rPr>
        <w:tab/>
      </w:r>
      <w:r w:rsidR="004F7C0B" w:rsidRPr="004245B8">
        <w:rPr>
          <w:rFonts w:ascii="Times New Roman" w:hAnsi="Times New Roman"/>
        </w:rPr>
        <w:tab/>
      </w:r>
      <w:r w:rsidR="00081DDA" w:rsidRPr="004245B8">
        <w:rPr>
          <w:rFonts w:ascii="Times New Roman" w:hAnsi="Times New Roman"/>
        </w:rPr>
        <w:t xml:space="preserve"> </w:t>
      </w:r>
      <w:r w:rsidR="002A4A7E">
        <w:rPr>
          <w:rFonts w:ascii="Times New Roman" w:hAnsi="Times New Roman"/>
          <w:lang w:val="ru-RU"/>
        </w:rPr>
        <w:t xml:space="preserve">   </w:t>
      </w:r>
      <w:r w:rsidR="002A4A7E">
        <w:rPr>
          <w:rFonts w:ascii="Times New Roman" w:hAnsi="Times New Roman"/>
        </w:rPr>
        <w:t xml:space="preserve">  </w:t>
      </w:r>
      <w:r w:rsidR="004F7C0B" w:rsidRPr="004245B8">
        <w:rPr>
          <w:rFonts w:ascii="Times New Roman" w:hAnsi="Times New Roman"/>
        </w:rPr>
        <w:t xml:space="preserve"> №</w:t>
      </w:r>
      <w:r w:rsidR="009A57D6">
        <w:rPr>
          <w:rFonts w:ascii="Times New Roman" w:hAnsi="Times New Roman"/>
        </w:rPr>
        <w:t xml:space="preserve"> проєкт</w:t>
      </w:r>
      <w:r w:rsidR="00801B5A">
        <w:rPr>
          <w:rFonts w:ascii="Times New Roman" w:hAnsi="Times New Roman"/>
        </w:rPr>
        <w:t xml:space="preserve"> </w:t>
      </w:r>
    </w:p>
    <w:p w14:paraId="34D6594B" w14:textId="77777777" w:rsidR="004F7C0B" w:rsidRDefault="004F7C0B" w:rsidP="004F7C0B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14:paraId="1E2C6F9C" w14:textId="77777777" w:rsidR="004F7C0B" w:rsidRDefault="004F7C0B" w:rsidP="004F7C0B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</w:p>
    <w:p w14:paraId="29C27396" w14:textId="77777777" w:rsidR="004F7C0B" w:rsidRDefault="004F7C0B" w:rsidP="004F7C0B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 затвердження</w:t>
      </w:r>
      <w:r w:rsidR="00FE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4025">
        <w:rPr>
          <w:rFonts w:ascii="Times New Roman" w:hAnsi="Times New Roman"/>
          <w:b/>
          <w:bCs/>
          <w:sz w:val="24"/>
          <w:szCs w:val="24"/>
        </w:rPr>
        <w:t>«</w:t>
      </w:r>
      <w:r w:rsidRPr="008A2C3F">
        <w:rPr>
          <w:rFonts w:ascii="Times New Roman" w:hAnsi="Times New Roman"/>
          <w:b/>
          <w:bCs/>
          <w:sz w:val="24"/>
          <w:szCs w:val="24"/>
        </w:rPr>
        <w:t>Програми</w:t>
      </w:r>
    </w:p>
    <w:p w14:paraId="23D91903" w14:textId="77777777" w:rsidR="004F7C0B" w:rsidRDefault="004E4025" w:rsidP="004F7C0B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</w:t>
      </w:r>
      <w:r w:rsidR="004F7C0B">
        <w:rPr>
          <w:rFonts w:ascii="Times New Roman" w:hAnsi="Times New Roman"/>
          <w:b/>
          <w:bCs/>
          <w:sz w:val="24"/>
          <w:szCs w:val="24"/>
        </w:rPr>
        <w:t>інансової підтримки міських</w:t>
      </w:r>
    </w:p>
    <w:p w14:paraId="5AA1418F" w14:textId="77777777" w:rsidR="004F7C0B" w:rsidRDefault="004F7C0B" w:rsidP="004F7C0B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комунальних підприємств та </w:t>
      </w:r>
    </w:p>
    <w:p w14:paraId="775CF100" w14:textId="77777777" w:rsidR="004F7C0B" w:rsidRDefault="004F7C0B" w:rsidP="004F7C0B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здійснення внесків до їх статутних </w:t>
      </w:r>
    </w:p>
    <w:p w14:paraId="439675FA" w14:textId="77777777" w:rsidR="004F7C0B" w:rsidRPr="004F7C0B" w:rsidRDefault="004F7C0B" w:rsidP="004F7C0B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фондів </w:t>
      </w:r>
      <w:r w:rsidRPr="008A2C3F">
        <w:rPr>
          <w:rFonts w:ascii="Times New Roman" w:hAnsi="Times New Roman"/>
          <w:b/>
          <w:sz w:val="24"/>
          <w:szCs w:val="24"/>
        </w:rPr>
        <w:t>на 202</w:t>
      </w:r>
      <w:r w:rsidR="00CF4D12">
        <w:rPr>
          <w:rFonts w:ascii="Times New Roman" w:hAnsi="Times New Roman"/>
          <w:b/>
          <w:sz w:val="24"/>
          <w:szCs w:val="24"/>
        </w:rPr>
        <w:t>5</w:t>
      </w:r>
      <w:r w:rsidR="00F35989">
        <w:rPr>
          <w:rFonts w:ascii="Times New Roman" w:hAnsi="Times New Roman"/>
          <w:b/>
          <w:sz w:val="24"/>
          <w:szCs w:val="24"/>
        </w:rPr>
        <w:t xml:space="preserve"> </w:t>
      </w:r>
      <w:r w:rsidRPr="008A2C3F">
        <w:rPr>
          <w:rFonts w:ascii="Times New Roman" w:hAnsi="Times New Roman"/>
          <w:b/>
          <w:sz w:val="24"/>
          <w:szCs w:val="24"/>
        </w:rPr>
        <w:t>рік»</w:t>
      </w:r>
    </w:p>
    <w:p w14:paraId="7E38BDBA" w14:textId="77777777" w:rsidR="004F7C0B" w:rsidRPr="00C75ACF" w:rsidRDefault="004F7C0B" w:rsidP="004F7C0B">
      <w:pPr>
        <w:jc w:val="both"/>
        <w:rPr>
          <w:rFonts w:ascii="Times New Roman" w:hAnsi="Times New Roman"/>
          <w:b/>
          <w:i/>
        </w:rPr>
      </w:pPr>
    </w:p>
    <w:p w14:paraId="61D37477" w14:textId="77777777" w:rsidR="004E4025" w:rsidRPr="004E4025" w:rsidRDefault="004F7C0B" w:rsidP="004E4025">
      <w:pPr>
        <w:tabs>
          <w:tab w:val="left" w:pos="142"/>
        </w:tabs>
        <w:ind w:left="142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="004E4025" w:rsidRPr="004E4025">
        <w:rPr>
          <w:rFonts w:ascii="Times New Roman" w:hAnsi="Times New Roman"/>
          <w:sz w:val="28"/>
          <w:szCs w:val="28"/>
        </w:rPr>
        <w:t>Керуючись п.п</w:t>
      </w:r>
      <w:r w:rsidR="004E4025">
        <w:rPr>
          <w:rFonts w:ascii="Times New Roman" w:hAnsi="Times New Roman"/>
          <w:sz w:val="28"/>
          <w:szCs w:val="28"/>
        </w:rPr>
        <w:t>. 22 п.1 ст. 26 Закону України «</w:t>
      </w:r>
      <w:r w:rsidR="004E4025" w:rsidRPr="004E4025">
        <w:rPr>
          <w:rFonts w:ascii="Times New Roman" w:hAnsi="Times New Roman"/>
          <w:sz w:val="28"/>
          <w:szCs w:val="28"/>
        </w:rPr>
        <w:t>Про м</w:t>
      </w:r>
      <w:r w:rsidR="004E4025">
        <w:rPr>
          <w:rFonts w:ascii="Times New Roman" w:hAnsi="Times New Roman"/>
          <w:sz w:val="28"/>
          <w:szCs w:val="28"/>
        </w:rPr>
        <w:t>ісцеве самоврядування в Україні»,</w:t>
      </w:r>
      <w:r w:rsidR="004E4025" w:rsidRPr="004E4025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0827E8A7" w14:textId="77777777" w:rsidR="004E4025" w:rsidRPr="004E4025" w:rsidRDefault="004E4025" w:rsidP="004E4025">
      <w:pPr>
        <w:tabs>
          <w:tab w:val="left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14:paraId="7E1505F6" w14:textId="77777777" w:rsidR="004E4025" w:rsidRPr="004E4025" w:rsidRDefault="004E4025" w:rsidP="004E4025">
      <w:pPr>
        <w:numPr>
          <w:ilvl w:val="0"/>
          <w:numId w:val="35"/>
        </w:numPr>
        <w:ind w:left="142" w:right="141" w:firstLine="0"/>
        <w:jc w:val="both"/>
        <w:rPr>
          <w:rFonts w:ascii="Times New Roman" w:hAnsi="Times New Roman"/>
          <w:sz w:val="28"/>
          <w:szCs w:val="28"/>
        </w:rPr>
      </w:pPr>
      <w:r w:rsidRPr="004E4025">
        <w:rPr>
          <w:rFonts w:ascii="Times New Roman" w:hAnsi="Times New Roman"/>
          <w:sz w:val="28"/>
          <w:szCs w:val="28"/>
        </w:rPr>
        <w:t>Затвердити</w:t>
      </w:r>
      <w:r w:rsidR="00CF4D12">
        <w:rPr>
          <w:rFonts w:ascii="Times New Roman" w:hAnsi="Times New Roman"/>
          <w:sz w:val="28"/>
          <w:szCs w:val="28"/>
        </w:rPr>
        <w:t xml:space="preserve"> </w:t>
      </w:r>
      <w:r w:rsidRPr="004E4025">
        <w:rPr>
          <w:rFonts w:ascii="Times New Roman" w:hAnsi="Times New Roman"/>
          <w:sz w:val="28"/>
          <w:szCs w:val="28"/>
        </w:rPr>
        <w:t>«Програм</w:t>
      </w:r>
      <w:r w:rsidR="00CF4D12">
        <w:rPr>
          <w:rFonts w:ascii="Times New Roman" w:hAnsi="Times New Roman"/>
          <w:sz w:val="28"/>
          <w:szCs w:val="28"/>
        </w:rPr>
        <w:t>у</w:t>
      </w:r>
      <w:r w:rsidRPr="004E4025">
        <w:rPr>
          <w:rFonts w:ascii="Times New Roman" w:hAnsi="Times New Roman"/>
          <w:sz w:val="28"/>
          <w:szCs w:val="28"/>
        </w:rPr>
        <w:t xml:space="preserve"> фінансової підтримки міських комунальних підприємств та здійснення внесків до їх статутних фондів на 202</w:t>
      </w:r>
      <w:r w:rsidR="00CF4D12">
        <w:rPr>
          <w:rFonts w:ascii="Times New Roman" w:hAnsi="Times New Roman"/>
          <w:sz w:val="28"/>
          <w:szCs w:val="28"/>
        </w:rPr>
        <w:t>5</w:t>
      </w:r>
      <w:r w:rsidR="008706F8">
        <w:rPr>
          <w:rFonts w:ascii="Times New Roman" w:hAnsi="Times New Roman"/>
          <w:sz w:val="28"/>
          <w:szCs w:val="28"/>
        </w:rPr>
        <w:t xml:space="preserve"> рік», (далі</w:t>
      </w:r>
      <w:r w:rsidRPr="004E4025">
        <w:rPr>
          <w:rFonts w:ascii="Times New Roman" w:hAnsi="Times New Roman"/>
          <w:sz w:val="28"/>
          <w:szCs w:val="28"/>
        </w:rPr>
        <w:t xml:space="preserve"> Програма), що додається.</w:t>
      </w:r>
    </w:p>
    <w:p w14:paraId="0792B085" w14:textId="77777777" w:rsidR="004E4025" w:rsidRPr="004E4025" w:rsidRDefault="004E4025" w:rsidP="004E4025">
      <w:pPr>
        <w:jc w:val="both"/>
        <w:rPr>
          <w:rFonts w:ascii="Times New Roman" w:hAnsi="Times New Roman"/>
          <w:sz w:val="28"/>
          <w:szCs w:val="28"/>
        </w:rPr>
      </w:pPr>
      <w:r w:rsidRPr="004E4025">
        <w:rPr>
          <w:rFonts w:ascii="Times New Roman" w:hAnsi="Times New Roman"/>
          <w:sz w:val="28"/>
          <w:szCs w:val="28"/>
        </w:rPr>
        <w:t xml:space="preserve">                      </w:t>
      </w:r>
    </w:p>
    <w:p w14:paraId="218AA56D" w14:textId="77777777" w:rsidR="004E4025" w:rsidRPr="004E4025" w:rsidRDefault="004E4025" w:rsidP="004E4025">
      <w:pPr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4E4025">
        <w:rPr>
          <w:rFonts w:ascii="Times New Roman" w:hAnsi="Times New Roman"/>
          <w:sz w:val="28"/>
          <w:szCs w:val="28"/>
        </w:rPr>
        <w:t>2. Фінансовому управлінню Стрийської міської ради (Л.Коваль) проводити фінансування відповідно до затвердженої Програми</w:t>
      </w:r>
    </w:p>
    <w:p w14:paraId="5EF90888" w14:textId="77777777" w:rsidR="004E4025" w:rsidRPr="004E4025" w:rsidRDefault="004E4025" w:rsidP="004E4025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12C9439E" w14:textId="77777777" w:rsidR="004E4025" w:rsidRDefault="004E4025" w:rsidP="007E4C2B">
      <w:pPr>
        <w:tabs>
          <w:tab w:val="left" w:pos="142"/>
        </w:tabs>
        <w:ind w:left="142" w:right="141"/>
        <w:jc w:val="both"/>
        <w:rPr>
          <w:rFonts w:ascii="Times New Roman" w:hAnsi="Times New Roman"/>
        </w:rPr>
      </w:pPr>
      <w:r w:rsidRPr="004E4025">
        <w:rPr>
          <w:rFonts w:ascii="Times New Roman" w:hAnsi="Times New Roman"/>
          <w:sz w:val="28"/>
          <w:szCs w:val="28"/>
        </w:rPr>
        <w:t xml:space="preserve">3. Контроль  за  виконанням  даного  рішення покласти на першого заступника                                           міського голови М. Дмитришина та депутатські </w:t>
      </w:r>
      <w:r w:rsidRPr="004E4025">
        <w:rPr>
          <w:sz w:val="28"/>
          <w:szCs w:val="28"/>
        </w:rPr>
        <w:t>комісі</w:t>
      </w:r>
      <w:r w:rsidRPr="004E4025">
        <w:rPr>
          <w:rFonts w:ascii="Calibri" w:hAnsi="Calibri"/>
          <w:sz w:val="28"/>
          <w:szCs w:val="28"/>
        </w:rPr>
        <w:t>ї</w:t>
      </w:r>
      <w:r w:rsidRPr="004E4025">
        <w:rPr>
          <w:sz w:val="28"/>
          <w:szCs w:val="28"/>
        </w:rPr>
        <w:t xml:space="preserve"> з питань </w:t>
      </w:r>
      <w:r w:rsidRPr="004E4025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(С. Ковальчук), </w:t>
      </w:r>
      <w:r w:rsidR="007E4C2B" w:rsidRPr="008A2C3F">
        <w:rPr>
          <w:rFonts w:ascii="Times New Roman" w:hAnsi="Times New Roman"/>
          <w:sz w:val="28"/>
          <w:szCs w:val="28"/>
        </w:rPr>
        <w:t xml:space="preserve">з питань житлово-комунального господарства, </w:t>
      </w:r>
      <w:r w:rsidR="007E4C2B">
        <w:rPr>
          <w:rFonts w:ascii="Times New Roman" w:hAnsi="Times New Roman"/>
          <w:sz w:val="28"/>
          <w:szCs w:val="28"/>
        </w:rPr>
        <w:t>промисловості та розвитку території (</w:t>
      </w:r>
      <w:r w:rsidR="007E4C2B" w:rsidRPr="008A2C3F">
        <w:rPr>
          <w:rFonts w:ascii="Times New Roman" w:hAnsi="Times New Roman"/>
          <w:sz w:val="28"/>
          <w:szCs w:val="28"/>
        </w:rPr>
        <w:t xml:space="preserve">О. Йосипчук).  </w:t>
      </w:r>
      <w:r>
        <w:rPr>
          <w:rFonts w:ascii="Times New Roman" w:hAnsi="Times New Roman"/>
        </w:rPr>
        <w:t xml:space="preserve">  </w:t>
      </w:r>
    </w:p>
    <w:p w14:paraId="4E33C1B0" w14:textId="77777777" w:rsidR="001D4CC1" w:rsidRDefault="001D4CC1" w:rsidP="004E4025">
      <w:pPr>
        <w:tabs>
          <w:tab w:val="left" w:pos="284"/>
        </w:tabs>
        <w:rPr>
          <w:rFonts w:ascii="Times New Roman" w:hAnsi="Times New Roman"/>
        </w:rPr>
      </w:pPr>
    </w:p>
    <w:p w14:paraId="329A6D1B" w14:textId="77777777" w:rsidR="007E4C2B" w:rsidRDefault="007E4C2B" w:rsidP="004E4025">
      <w:pPr>
        <w:tabs>
          <w:tab w:val="left" w:pos="284"/>
        </w:tabs>
        <w:rPr>
          <w:rFonts w:ascii="Times New Roman" w:hAnsi="Times New Roman"/>
        </w:rPr>
      </w:pPr>
    </w:p>
    <w:p w14:paraId="69587B6C" w14:textId="77777777" w:rsidR="004E4025" w:rsidRPr="004E4025" w:rsidRDefault="004E4025" w:rsidP="004E4025">
      <w:pPr>
        <w:tabs>
          <w:tab w:val="left" w:pos="28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Pr="008706F8">
        <w:rPr>
          <w:rFonts w:ascii="Times New Roman" w:hAnsi="Times New Roman"/>
          <w:b/>
          <w:bCs/>
        </w:rPr>
        <w:t xml:space="preserve">Міський    голова                                                                                       </w:t>
      </w:r>
      <w:r w:rsidRPr="004E4025">
        <w:rPr>
          <w:rFonts w:ascii="Times New Roman" w:hAnsi="Times New Roman"/>
          <w:b/>
          <w:bCs/>
          <w:sz w:val="24"/>
          <w:szCs w:val="24"/>
        </w:rPr>
        <w:t>Олег КАНІВЕЦЬ</w:t>
      </w:r>
    </w:p>
    <w:p w14:paraId="0283DD8B" w14:textId="77777777" w:rsidR="004F7C0B" w:rsidRPr="004E4025" w:rsidRDefault="004F7C0B" w:rsidP="004E4025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17D6C1EA" w14:textId="77777777" w:rsidR="004F7C0B" w:rsidRPr="0064472D" w:rsidRDefault="004F7C0B" w:rsidP="004F7C0B">
      <w:pPr>
        <w:rPr>
          <w:rFonts w:ascii="Times New Roman" w:hAnsi="Times New Roman"/>
        </w:rPr>
      </w:pPr>
    </w:p>
    <w:p w14:paraId="24D9EC21" w14:textId="77777777" w:rsidR="00CF630A" w:rsidRPr="00DC20A7" w:rsidRDefault="00CF630A" w:rsidP="001D4CC1">
      <w:pPr>
        <w:pStyle w:val="aa"/>
        <w:tabs>
          <w:tab w:val="left" w:pos="284"/>
        </w:tabs>
        <w:jc w:val="both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  </w:t>
      </w:r>
    </w:p>
    <w:p w14:paraId="5744685B" w14:textId="77777777" w:rsidR="005451B6" w:rsidRPr="00247BEF" w:rsidRDefault="005451B6" w:rsidP="005451B6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247BEF">
        <w:rPr>
          <w:rFonts w:ascii="Times New Roman" w:hAnsi="Times New Roman"/>
        </w:rPr>
        <w:lastRenderedPageBreak/>
        <w:t>Додаток</w:t>
      </w:r>
      <w:r>
        <w:rPr>
          <w:rFonts w:ascii="Times New Roman" w:hAnsi="Times New Roman"/>
        </w:rPr>
        <w:t xml:space="preserve"> №1</w:t>
      </w:r>
      <w:r w:rsidRPr="00247BEF">
        <w:rPr>
          <w:rFonts w:ascii="Times New Roman" w:hAnsi="Times New Roman"/>
        </w:rPr>
        <w:t xml:space="preserve"> </w:t>
      </w:r>
    </w:p>
    <w:p w14:paraId="76645800" w14:textId="77777777" w:rsidR="00027D83" w:rsidRPr="0024554A" w:rsidRDefault="00531F9B" w:rsidP="00531F9B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 xml:space="preserve">до рішення </w:t>
      </w:r>
      <w:r w:rsidR="00C062B9">
        <w:rPr>
          <w:rFonts w:ascii="Times New Roman" w:hAnsi="Times New Roman"/>
          <w:caps/>
          <w:lang w:val="en-US"/>
        </w:rPr>
        <w:t>L</w:t>
      </w:r>
      <w:r w:rsidR="005D728D">
        <w:rPr>
          <w:rFonts w:ascii="Times New Roman" w:hAnsi="Times New Roman"/>
          <w:caps/>
          <w:lang w:val="en-US"/>
        </w:rPr>
        <w:t>V</w:t>
      </w:r>
      <w:r w:rsidR="002A4A7E">
        <w:rPr>
          <w:rFonts w:ascii="Times New Roman" w:hAnsi="Times New Roman"/>
          <w:caps/>
        </w:rPr>
        <w:t>І</w:t>
      </w:r>
      <w:r w:rsidR="00401FC0">
        <w:rPr>
          <w:rFonts w:ascii="Times New Roman" w:hAnsi="Times New Roman"/>
          <w:caps/>
        </w:rPr>
        <w:t>І</w:t>
      </w:r>
      <w:r w:rsidR="00CF4D12">
        <w:rPr>
          <w:rFonts w:ascii="Times New Roman" w:hAnsi="Times New Roman"/>
          <w:caps/>
        </w:rPr>
        <w:t>І</w:t>
      </w:r>
      <w:r w:rsidRPr="00247BEF">
        <w:rPr>
          <w:rFonts w:ascii="Times New Roman" w:hAnsi="Times New Roman"/>
        </w:rPr>
        <w:t xml:space="preserve"> сесії V</w:t>
      </w:r>
      <w:r w:rsidRPr="00247BEF">
        <w:rPr>
          <w:rFonts w:ascii="Times New Roman" w:hAnsi="Times New Roman"/>
          <w:lang w:val="en-US"/>
        </w:rPr>
        <w:t>I</w:t>
      </w:r>
      <w:r w:rsidRPr="00247BEF">
        <w:rPr>
          <w:rFonts w:ascii="Times New Roman" w:hAnsi="Times New Roman"/>
        </w:rPr>
        <w:t>І</w:t>
      </w:r>
      <w:r>
        <w:rPr>
          <w:rFonts w:ascii="Times New Roman" w:hAnsi="Times New Roman"/>
        </w:rPr>
        <w:t>І</w:t>
      </w:r>
      <w:r w:rsidRPr="00247BEF">
        <w:rPr>
          <w:rFonts w:ascii="Times New Roman" w:hAnsi="Times New Roman"/>
        </w:rPr>
        <w:t xml:space="preserve"> </w:t>
      </w:r>
    </w:p>
    <w:p w14:paraId="0290FC41" w14:textId="77777777" w:rsidR="00531F9B" w:rsidRDefault="00531F9B" w:rsidP="00531F9B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демократичного скликання</w:t>
      </w:r>
    </w:p>
    <w:p w14:paraId="0F29EDA8" w14:textId="77777777" w:rsidR="00531F9B" w:rsidRPr="00247BEF" w:rsidRDefault="00531F9B" w:rsidP="00531F9B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Стрийської міської ради</w:t>
      </w:r>
    </w:p>
    <w:p w14:paraId="568F07AB" w14:textId="77777777" w:rsidR="00130487" w:rsidRDefault="00130487" w:rsidP="005451B6">
      <w:pPr>
        <w:ind w:left="50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від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«</w:t>
      </w:r>
      <w:r w:rsidR="002A4A7E">
        <w:rPr>
          <w:rFonts w:ascii="Times New Roman"/>
          <w:sz w:val="24"/>
          <w:szCs w:val="24"/>
        </w:rPr>
        <w:t xml:space="preserve">   </w:t>
      </w:r>
      <w:r>
        <w:rPr>
          <w:rFonts w:ascii="Times New Roman"/>
          <w:sz w:val="24"/>
          <w:szCs w:val="24"/>
        </w:rPr>
        <w:t>»</w:t>
      </w:r>
      <w:r w:rsidR="00801B5A">
        <w:rPr>
          <w:rFonts w:ascii="Times New Roman"/>
          <w:sz w:val="24"/>
          <w:szCs w:val="24"/>
        </w:rPr>
        <w:t xml:space="preserve"> </w:t>
      </w:r>
      <w:r w:rsidR="002F28C5">
        <w:rPr>
          <w:rFonts w:ascii="Times New Roman"/>
          <w:sz w:val="24"/>
          <w:szCs w:val="24"/>
        </w:rPr>
        <w:t xml:space="preserve"> </w:t>
      </w:r>
      <w:r w:rsidR="002258D7">
        <w:rPr>
          <w:rFonts w:ascii="Times New Roman"/>
          <w:sz w:val="24"/>
          <w:szCs w:val="24"/>
        </w:rPr>
        <w:t>січня</w:t>
      </w:r>
      <w:r w:rsidR="00B423A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202</w:t>
      </w:r>
      <w:r w:rsidR="002F28C5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року</w:t>
      </w:r>
      <w:r>
        <w:rPr>
          <w:rFonts w:ascii="Times New Roman"/>
          <w:sz w:val="24"/>
          <w:szCs w:val="24"/>
        </w:rPr>
        <w:t xml:space="preserve"> </w:t>
      </w:r>
    </w:p>
    <w:p w14:paraId="48262075" w14:textId="77777777" w:rsidR="005451B6" w:rsidRPr="00C479BB" w:rsidRDefault="005451B6" w:rsidP="005451B6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027D83" w:rsidRPr="00C479BB">
        <w:rPr>
          <w:rFonts w:ascii="Times New Roman" w:hAnsi="Times New Roman"/>
        </w:rPr>
        <w:t xml:space="preserve"> </w:t>
      </w:r>
    </w:p>
    <w:p w14:paraId="79B81393" w14:textId="77777777" w:rsidR="005451B6" w:rsidRPr="00E72AFE" w:rsidRDefault="005451B6" w:rsidP="005451B6">
      <w:pPr>
        <w:ind w:left="5760" w:right="-143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25D3DDE6" w14:textId="77777777" w:rsidR="005451B6" w:rsidRPr="00E72AFE" w:rsidRDefault="005451B6" w:rsidP="005451B6">
      <w:pPr>
        <w:pStyle w:val="12"/>
        <w:rPr>
          <w:szCs w:val="24"/>
          <w:lang w:val="uk-UA"/>
        </w:rPr>
      </w:pPr>
    </w:p>
    <w:p w14:paraId="4BF47ED2" w14:textId="77777777" w:rsidR="005451B6" w:rsidRPr="00E72AFE" w:rsidRDefault="005451B6" w:rsidP="005451B6">
      <w:pPr>
        <w:ind w:left="3119"/>
        <w:rPr>
          <w:rFonts w:ascii="Times New Roman" w:hAnsi="Times New Roman"/>
          <w:b/>
          <w:sz w:val="24"/>
          <w:szCs w:val="24"/>
        </w:rPr>
      </w:pPr>
      <w:r w:rsidRPr="00E72AFE">
        <w:rPr>
          <w:rFonts w:ascii="Times New Roman" w:hAnsi="Times New Roman"/>
          <w:b/>
          <w:sz w:val="24"/>
          <w:szCs w:val="24"/>
        </w:rPr>
        <w:t>1.ПАСПОРТ</w:t>
      </w:r>
    </w:p>
    <w:p w14:paraId="7DB215F4" w14:textId="77777777" w:rsidR="005451B6" w:rsidRPr="00E72AFE" w:rsidRDefault="005451B6" w:rsidP="005451B6">
      <w:pPr>
        <w:pStyle w:val="af3"/>
        <w:spacing w:before="15" w:beforeAutospacing="0" w:after="15" w:afterAutospacing="0" w:line="240" w:lineRule="atLeast"/>
        <w:rPr>
          <w:b/>
          <w:color w:val="01084B"/>
        </w:rPr>
      </w:pPr>
      <w:r w:rsidRPr="00E72AFE">
        <w:rPr>
          <w:b/>
          <w:lang w:val="uk-UA"/>
        </w:rPr>
        <w:t xml:space="preserve">Програми </w:t>
      </w:r>
      <w:r w:rsidRPr="00E72AFE">
        <w:rPr>
          <w:b/>
          <w:bCs/>
          <w:color w:val="000000"/>
        </w:rPr>
        <w:t>фінансової підтримки міських комунальних підприємств</w:t>
      </w:r>
    </w:p>
    <w:p w14:paraId="34011F69" w14:textId="77777777" w:rsidR="005451B6" w:rsidRPr="002629A1" w:rsidRDefault="005451B6" w:rsidP="005451B6">
      <w:pPr>
        <w:pStyle w:val="af3"/>
        <w:spacing w:before="15" w:beforeAutospacing="0" w:after="15" w:afterAutospacing="0" w:line="240" w:lineRule="atLeast"/>
        <w:ind w:firstLine="720"/>
        <w:rPr>
          <w:b/>
          <w:color w:val="01084B"/>
          <w:lang w:val="uk-UA"/>
        </w:rPr>
      </w:pPr>
      <w:r w:rsidRPr="00E72AFE">
        <w:rPr>
          <w:b/>
          <w:bCs/>
          <w:color w:val="000000"/>
        </w:rPr>
        <w:t xml:space="preserve">та здійснення внесків до їх статутних фондів на </w:t>
      </w:r>
      <w:r>
        <w:rPr>
          <w:b/>
          <w:bCs/>
          <w:color w:val="000000"/>
          <w:lang w:val="uk-UA"/>
        </w:rPr>
        <w:t>202</w:t>
      </w:r>
      <w:r w:rsidR="00103449">
        <w:rPr>
          <w:b/>
          <w:bCs/>
          <w:color w:val="000000"/>
          <w:lang w:val="uk-UA"/>
        </w:rPr>
        <w:t>5</w:t>
      </w:r>
      <w:r w:rsidR="00F35989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рік</w:t>
      </w:r>
    </w:p>
    <w:p w14:paraId="2A1EDD08" w14:textId="77777777" w:rsidR="005451B6" w:rsidRPr="00E72AFE" w:rsidRDefault="005451B6" w:rsidP="005451B6">
      <w:pPr>
        <w:jc w:val="center"/>
        <w:rPr>
          <w:rFonts w:ascii="Times New Roman" w:hAnsi="Times New Roman"/>
          <w:sz w:val="24"/>
          <w:szCs w:val="24"/>
        </w:rPr>
      </w:pPr>
    </w:p>
    <w:p w14:paraId="7D12463B" w14:textId="77777777" w:rsidR="005451B6" w:rsidRPr="00E72AFE" w:rsidRDefault="005451B6" w:rsidP="005451B6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2AFE">
        <w:rPr>
          <w:rFonts w:ascii="Times New Roman" w:hAnsi="Times New Roman"/>
          <w:sz w:val="24"/>
          <w:szCs w:val="24"/>
        </w:rPr>
        <w:t xml:space="preserve">Ініціатор розроблення </w:t>
      </w:r>
    </w:p>
    <w:p w14:paraId="411D4CD4" w14:textId="77777777" w:rsidR="005451B6" w:rsidRPr="00E72AFE" w:rsidRDefault="005451B6" w:rsidP="005451B6">
      <w:pPr>
        <w:ind w:left="708"/>
        <w:rPr>
          <w:rFonts w:ascii="Times New Roman" w:hAnsi="Times New Roman"/>
          <w:i/>
          <w:sz w:val="24"/>
          <w:szCs w:val="24"/>
          <w:u w:val="single"/>
        </w:rPr>
      </w:pPr>
      <w:r w:rsidRPr="00E72AFE">
        <w:rPr>
          <w:rFonts w:ascii="Times New Roman" w:hAnsi="Times New Roman"/>
          <w:sz w:val="24"/>
          <w:szCs w:val="24"/>
        </w:rPr>
        <w:t>Програми</w:t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  <w:u w:val="single"/>
        </w:rPr>
        <w:t>Управління</w:t>
      </w:r>
      <w:r w:rsidRPr="00E72AFE">
        <w:rPr>
          <w:rFonts w:ascii="Times New Roman" w:hAnsi="Times New Roman"/>
          <w:i/>
          <w:sz w:val="24"/>
          <w:szCs w:val="24"/>
          <w:u w:val="single"/>
        </w:rPr>
        <w:t xml:space="preserve"> ЖКГ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Стрийської МР</w:t>
      </w:r>
    </w:p>
    <w:p w14:paraId="1C19438D" w14:textId="77777777" w:rsidR="005451B6" w:rsidRPr="00E72AFE" w:rsidRDefault="005451B6" w:rsidP="005451B6">
      <w:pPr>
        <w:ind w:left="708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041263B" w14:textId="77777777" w:rsidR="005451B6" w:rsidRPr="00E72AFE" w:rsidRDefault="005451B6" w:rsidP="005451B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>2.  Дата, номер документа</w:t>
      </w:r>
    </w:p>
    <w:p w14:paraId="2E646D24" w14:textId="77777777" w:rsidR="005451B6" w:rsidRPr="001F1804" w:rsidRDefault="005451B6" w:rsidP="005451B6">
      <w:pPr>
        <w:ind w:left="708"/>
        <w:jc w:val="both"/>
        <w:rPr>
          <w:rFonts w:ascii="Times New Roman" w:hAnsi="Times New Roman"/>
          <w:sz w:val="24"/>
          <w:szCs w:val="24"/>
          <w:u w:val="single"/>
        </w:rPr>
      </w:pPr>
      <w:r w:rsidRPr="00E72AFE">
        <w:rPr>
          <w:rFonts w:ascii="Times New Roman" w:hAnsi="Times New Roman"/>
          <w:sz w:val="24"/>
          <w:szCs w:val="24"/>
        </w:rPr>
        <w:t>про затвердження програми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72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103449">
        <w:rPr>
          <w:rFonts w:ascii="Times New Roman" w:hAnsi="Times New Roman"/>
          <w:sz w:val="24"/>
          <w:szCs w:val="24"/>
          <w:u w:val="single"/>
        </w:rPr>
        <w:t>______________________</w:t>
      </w:r>
    </w:p>
    <w:p w14:paraId="5DBBD166" w14:textId="77777777" w:rsidR="005451B6" w:rsidRPr="00E72AFE" w:rsidRDefault="005451B6" w:rsidP="005451B6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095D0F4C" w14:textId="77777777" w:rsidR="005451B6" w:rsidRPr="00E72AFE" w:rsidRDefault="005451B6" w:rsidP="005451B6">
      <w:pPr>
        <w:ind w:left="4111" w:hanging="3685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 Розробник програми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Управління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ЖКГ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Стрийської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МР</w:t>
      </w:r>
    </w:p>
    <w:p w14:paraId="522096E6" w14:textId="77777777" w:rsidR="005451B6" w:rsidRPr="00E72AFE" w:rsidRDefault="005451B6" w:rsidP="005451B6">
      <w:pPr>
        <w:ind w:firstLine="36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4749C98D" w14:textId="77777777" w:rsidR="005451B6" w:rsidRPr="00E72AFE" w:rsidRDefault="005451B6" w:rsidP="005451B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>4.</w:t>
      </w:r>
      <w:r w:rsidRPr="00E72AFE">
        <w:rPr>
          <w:rFonts w:ascii="Times New Roman" w:hAnsi="Times New Roman"/>
          <w:sz w:val="24"/>
          <w:szCs w:val="24"/>
        </w:rPr>
        <w:tab/>
        <w:t xml:space="preserve">Відповідальний виконавець </w:t>
      </w:r>
    </w:p>
    <w:p w14:paraId="74C5F173" w14:textId="77777777" w:rsidR="005451B6" w:rsidRPr="000E1B67" w:rsidRDefault="005451B6" w:rsidP="005451B6">
      <w:pPr>
        <w:ind w:left="4320" w:hanging="3960"/>
        <w:rPr>
          <w:rFonts w:ascii="Times New Roman" w:hAnsi="Times New Roman"/>
          <w:i/>
          <w:color w:val="01084B"/>
          <w:sz w:val="24"/>
          <w:szCs w:val="24"/>
          <w:u w:val="single"/>
        </w:rPr>
      </w:pPr>
      <w:r w:rsidRPr="00E72AFE">
        <w:rPr>
          <w:rFonts w:ascii="Times New Roman" w:hAnsi="Times New Roman"/>
          <w:sz w:val="24"/>
          <w:szCs w:val="24"/>
        </w:rPr>
        <w:t xml:space="preserve">      Програми</w:t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Управління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ЖКГ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Стрийської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629A1">
        <w:rPr>
          <w:rFonts w:ascii="Times New Roman" w:hAnsi="Times New Roman" w:hint="eastAsia"/>
          <w:i/>
          <w:sz w:val="24"/>
          <w:szCs w:val="24"/>
          <w:u w:val="single"/>
        </w:rPr>
        <w:t>МР</w:t>
      </w:r>
      <w:r w:rsidRPr="002629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КП</w:t>
      </w:r>
      <w:r w:rsidRPr="000E1B6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Стрийводоканал, </w:t>
      </w:r>
      <w:r>
        <w:rPr>
          <w:rFonts w:ascii="Times New Roman" w:hAnsi="Times New Roman"/>
          <w:i/>
          <w:color w:val="01084B"/>
          <w:sz w:val="24"/>
          <w:szCs w:val="24"/>
          <w:u w:val="single"/>
        </w:rPr>
        <w:t>Стрийський МККП,КП «Водоканал Плюс» , КП УК «Комфортний Стрий»</w:t>
      </w:r>
      <w:r w:rsidR="00103449">
        <w:rPr>
          <w:rFonts w:ascii="Times New Roman" w:hAnsi="Times New Roman"/>
          <w:i/>
          <w:color w:val="01084B"/>
          <w:sz w:val="24"/>
          <w:szCs w:val="24"/>
          <w:u w:val="single"/>
        </w:rPr>
        <w:t>,КП «Спортивний Стрий»</w:t>
      </w:r>
    </w:p>
    <w:p w14:paraId="68CCB0B3" w14:textId="77777777" w:rsidR="005451B6" w:rsidRPr="00E72AFE" w:rsidRDefault="005451B6" w:rsidP="005451B6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FA3C0D6" w14:textId="77777777" w:rsidR="005451B6" w:rsidRPr="00E72AFE" w:rsidRDefault="005451B6" w:rsidP="005451B6">
      <w:pPr>
        <w:ind w:left="4395" w:hanging="403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72AFE">
        <w:rPr>
          <w:rFonts w:ascii="Times New Roman" w:hAnsi="Times New Roman"/>
          <w:sz w:val="24"/>
          <w:szCs w:val="24"/>
        </w:rPr>
        <w:t>5.  Учасники програми</w:t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i/>
          <w:sz w:val="24"/>
          <w:szCs w:val="24"/>
          <w:u w:val="single"/>
        </w:rPr>
        <w:t xml:space="preserve">КП«Стрийводоканал», </w:t>
      </w:r>
      <w:r w:rsidRPr="00E72AFE">
        <w:rPr>
          <w:rFonts w:ascii="Times New Roman" w:hAnsi="Times New Roman"/>
          <w:i/>
          <w:color w:val="01084B"/>
          <w:sz w:val="24"/>
          <w:szCs w:val="24"/>
          <w:u w:val="single"/>
        </w:rPr>
        <w:t>Стрийський МККП</w:t>
      </w:r>
      <w:r>
        <w:rPr>
          <w:rFonts w:ascii="Times New Roman" w:hAnsi="Times New Roman"/>
          <w:i/>
          <w:color w:val="01084B"/>
          <w:sz w:val="24"/>
          <w:szCs w:val="24"/>
          <w:u w:val="single"/>
        </w:rPr>
        <w:t>, КП «Водоканал Плюс», КП УК «Комфортний Стрий» Стрийської МР</w:t>
      </w:r>
      <w:r w:rsidR="00BA6CBD">
        <w:rPr>
          <w:rFonts w:ascii="Times New Roman" w:hAnsi="Times New Roman"/>
          <w:i/>
          <w:color w:val="01084B"/>
          <w:sz w:val="24"/>
          <w:szCs w:val="24"/>
          <w:u w:val="single"/>
        </w:rPr>
        <w:t>, КП»Стрийтеплоенерго»</w:t>
      </w:r>
      <w:r w:rsidR="00103449">
        <w:rPr>
          <w:rFonts w:ascii="Times New Roman" w:hAnsi="Times New Roman"/>
          <w:i/>
          <w:color w:val="01084B"/>
          <w:sz w:val="24"/>
          <w:szCs w:val="24"/>
          <w:u w:val="single"/>
        </w:rPr>
        <w:t>,</w:t>
      </w:r>
      <w:r w:rsidR="00C82341">
        <w:rPr>
          <w:rFonts w:ascii="Times New Roman" w:hAnsi="Times New Roman"/>
          <w:i/>
          <w:color w:val="01084B"/>
          <w:sz w:val="24"/>
          <w:szCs w:val="24"/>
          <w:u w:val="single"/>
        </w:rPr>
        <w:t xml:space="preserve"> КП СМР</w:t>
      </w:r>
      <w:r w:rsidR="00103449">
        <w:rPr>
          <w:rFonts w:ascii="Times New Roman" w:hAnsi="Times New Roman"/>
          <w:i/>
          <w:color w:val="01084B"/>
          <w:sz w:val="24"/>
          <w:szCs w:val="24"/>
          <w:u w:val="single"/>
        </w:rPr>
        <w:t>«Спортивний Стрий»</w:t>
      </w:r>
    </w:p>
    <w:p w14:paraId="1829843F" w14:textId="77777777" w:rsidR="005451B6" w:rsidRPr="00E72AFE" w:rsidRDefault="005451B6" w:rsidP="005451B6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BC328B3" w14:textId="77777777" w:rsidR="005451B6" w:rsidRPr="009B6188" w:rsidRDefault="005451B6" w:rsidP="005451B6">
      <w:pPr>
        <w:ind w:firstLine="360"/>
        <w:jc w:val="both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E72AFE">
        <w:rPr>
          <w:rFonts w:ascii="Times New Roman" w:hAnsi="Times New Roman"/>
          <w:sz w:val="24"/>
          <w:szCs w:val="24"/>
        </w:rPr>
        <w:t>6.</w:t>
      </w:r>
      <w:r w:rsidRPr="00E72AFE">
        <w:rPr>
          <w:rFonts w:ascii="Times New Roman" w:hAnsi="Times New Roman"/>
          <w:sz w:val="24"/>
          <w:szCs w:val="24"/>
        </w:rPr>
        <w:tab/>
        <w:t>Термін реалізації програми</w:t>
      </w:r>
      <w:r w:rsidRPr="00E72AFE">
        <w:rPr>
          <w:rFonts w:ascii="Times New Roman" w:hAnsi="Times New Roman"/>
          <w:sz w:val="24"/>
          <w:szCs w:val="24"/>
        </w:rPr>
        <w:tab/>
      </w:r>
      <w:r w:rsidRPr="0049490B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/>
          <w:i/>
          <w:sz w:val="24"/>
          <w:szCs w:val="24"/>
          <w:u w:val="single"/>
        </w:rPr>
        <w:t>202</w:t>
      </w:r>
      <w:r w:rsidR="00103449">
        <w:rPr>
          <w:rFonts w:ascii="Times New Roman" w:hAnsi="Times New Roman"/>
          <w:i/>
          <w:sz w:val="24"/>
          <w:szCs w:val="24"/>
          <w:u w:val="single"/>
        </w:rPr>
        <w:t>5</w:t>
      </w:r>
      <w:r>
        <w:rPr>
          <w:rFonts w:ascii="Times New Roman" w:hAnsi="Times New Roman"/>
          <w:i/>
          <w:sz w:val="24"/>
          <w:szCs w:val="24"/>
          <w:u w:val="single"/>
        </w:rPr>
        <w:t>р.</w:t>
      </w:r>
    </w:p>
    <w:p w14:paraId="58FD1D43" w14:textId="77777777" w:rsidR="005451B6" w:rsidRPr="00E72AFE" w:rsidRDefault="005451B6" w:rsidP="005451B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>7.  Загальний обсяг фінансових</w:t>
      </w:r>
    </w:p>
    <w:p w14:paraId="01588310" w14:textId="77777777" w:rsidR="005451B6" w:rsidRPr="00E72AFE" w:rsidRDefault="005451B6" w:rsidP="005451B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 xml:space="preserve">ресурсів, необхідних для </w:t>
      </w:r>
    </w:p>
    <w:p w14:paraId="3BA8A99F" w14:textId="77777777" w:rsidR="005451B6" w:rsidRPr="00E72AFE" w:rsidRDefault="005451B6" w:rsidP="005451B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 xml:space="preserve">реалізації програми, </w:t>
      </w:r>
      <w:r>
        <w:rPr>
          <w:rFonts w:ascii="Times New Roman" w:hAnsi="Times New Roman"/>
          <w:sz w:val="24"/>
          <w:szCs w:val="24"/>
        </w:rPr>
        <w:t>на 202</w:t>
      </w:r>
      <w:r w:rsidR="0010344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р.,</w:t>
      </w:r>
      <w:r w:rsidRPr="00E72AFE">
        <w:rPr>
          <w:rFonts w:ascii="Times New Roman" w:hAnsi="Times New Roman"/>
          <w:sz w:val="24"/>
          <w:szCs w:val="24"/>
        </w:rPr>
        <w:t xml:space="preserve">тис. грн., </w:t>
      </w:r>
    </w:p>
    <w:p w14:paraId="50800411" w14:textId="77777777" w:rsidR="005451B6" w:rsidRPr="00E72AFE" w:rsidRDefault="005451B6" w:rsidP="005451B6">
      <w:pPr>
        <w:ind w:left="360" w:firstLine="34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72AFE">
        <w:rPr>
          <w:rFonts w:ascii="Times New Roman" w:hAnsi="Times New Roman"/>
          <w:sz w:val="24"/>
          <w:szCs w:val="24"/>
        </w:rPr>
        <w:t xml:space="preserve">всього, </w:t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sz w:val="24"/>
          <w:szCs w:val="24"/>
        </w:rPr>
        <w:tab/>
      </w:r>
      <w:r w:rsidRPr="00E72A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954A8F">
        <w:rPr>
          <w:rFonts w:ascii="Times New Roman" w:hAnsi="Times New Roman"/>
          <w:i/>
          <w:sz w:val="24"/>
          <w:szCs w:val="24"/>
          <w:u w:val="single"/>
          <w:lang w:val="ru-RU"/>
        </w:rPr>
        <w:t>17 974,50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тис.грн.</w:t>
      </w:r>
    </w:p>
    <w:p w14:paraId="5A28D42B" w14:textId="77777777" w:rsidR="005451B6" w:rsidRPr="00E72AFE" w:rsidRDefault="005451B6" w:rsidP="005451B6">
      <w:pPr>
        <w:ind w:left="360" w:firstLine="348"/>
        <w:jc w:val="both"/>
        <w:rPr>
          <w:rFonts w:ascii="Times New Roman" w:hAnsi="Times New Roman"/>
          <w:sz w:val="24"/>
          <w:szCs w:val="24"/>
          <w:lang w:val="ru-RU"/>
        </w:rPr>
      </w:pPr>
      <w:r w:rsidRPr="00E72AFE">
        <w:rPr>
          <w:rFonts w:ascii="Times New Roman" w:hAnsi="Times New Roman"/>
          <w:sz w:val="24"/>
          <w:szCs w:val="24"/>
        </w:rPr>
        <w:t>у тому числі:</w:t>
      </w:r>
    </w:p>
    <w:p w14:paraId="6B606736" w14:textId="77777777" w:rsidR="005451B6" w:rsidRPr="00E72AFE" w:rsidRDefault="005451B6" w:rsidP="005451B6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6C646A8A" w14:textId="77777777" w:rsidR="005451B6" w:rsidRDefault="005451B6" w:rsidP="005451B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E72AFE">
        <w:rPr>
          <w:rFonts w:ascii="Times New Roman" w:hAnsi="Times New Roman"/>
          <w:sz w:val="24"/>
          <w:szCs w:val="24"/>
        </w:rPr>
        <w:t xml:space="preserve">7.1. кошти бюджету </w:t>
      </w:r>
    </w:p>
    <w:p w14:paraId="63582DF0" w14:textId="77777777" w:rsidR="005451B6" w:rsidRPr="00E72AFE" w:rsidRDefault="005451B6" w:rsidP="005451B6">
      <w:pPr>
        <w:ind w:firstLine="36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територіальної громади</w:t>
      </w:r>
      <w:r w:rsidRPr="00E72AFE">
        <w:rPr>
          <w:rFonts w:ascii="Times New Roman" w:hAnsi="Times New Roman"/>
          <w:sz w:val="24"/>
          <w:szCs w:val="24"/>
        </w:rPr>
        <w:tab/>
      </w:r>
      <w:r w:rsidRPr="005451B6">
        <w:rPr>
          <w:rFonts w:ascii="Times New Roman" w:hAnsi="Times New Roman"/>
          <w:sz w:val="24"/>
          <w:szCs w:val="24"/>
        </w:rPr>
        <w:t xml:space="preserve">                         </w:t>
      </w:r>
      <w:r w:rsidR="00954A8F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17 974,50 </w:t>
      </w:r>
      <w:r w:rsidRPr="005451B6">
        <w:rPr>
          <w:rFonts w:ascii="Times New Roman" w:hAnsi="Times New Roman"/>
          <w:i/>
          <w:sz w:val="24"/>
          <w:szCs w:val="24"/>
          <w:u w:val="single"/>
        </w:rPr>
        <w:t>тис. грн.</w:t>
      </w:r>
    </w:p>
    <w:p w14:paraId="48E72921" w14:textId="77777777" w:rsidR="005451B6" w:rsidRPr="00E72AFE" w:rsidRDefault="005451B6" w:rsidP="00954A8F">
      <w:pPr>
        <w:rPr>
          <w:rFonts w:ascii="Times New Roman" w:hAnsi="Times New Roman"/>
          <w:sz w:val="24"/>
          <w:szCs w:val="24"/>
        </w:rPr>
      </w:pPr>
    </w:p>
    <w:p w14:paraId="6721A1C4" w14:textId="77777777" w:rsidR="005451B6" w:rsidRPr="00E72AFE" w:rsidRDefault="005451B6" w:rsidP="005451B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72AFE">
        <w:rPr>
          <w:rFonts w:ascii="Times New Roman" w:hAnsi="Times New Roman"/>
          <w:b/>
          <w:sz w:val="24"/>
          <w:szCs w:val="24"/>
        </w:rPr>
        <w:t>ІІ. Визначення проблеми, на розв’язання якої спрямована Програма.</w:t>
      </w:r>
    </w:p>
    <w:p w14:paraId="1047C0AF" w14:textId="77777777" w:rsidR="005451B6" w:rsidRPr="00E72AFE" w:rsidRDefault="005451B6" w:rsidP="005451B6">
      <w:pPr>
        <w:pStyle w:val="af4"/>
        <w:jc w:val="both"/>
        <w:rPr>
          <w:b/>
          <w:lang w:val="uk-UA"/>
        </w:rPr>
      </w:pPr>
      <w:r w:rsidRPr="00E72AFE">
        <w:rPr>
          <w:lang w:val="uk-UA"/>
        </w:rPr>
        <w:t>Результат господарської діяльності, спрямованої на забезпечення умов проживання та перебування осіб у жилих і нежилих приміщеннях, будинках і спорудах, комплексах будинків і споруд відповідно до нормативів, норм</w:t>
      </w:r>
      <w:r>
        <w:rPr>
          <w:lang w:val="uk-UA"/>
        </w:rPr>
        <w:t>, стандартів, порядків і правил.</w:t>
      </w:r>
      <w:r w:rsidRPr="00E72AFE">
        <w:rPr>
          <w:lang w:val="uk-UA"/>
        </w:rPr>
        <w:t xml:space="preserve"> Забезпечення обліку використання виробленої теплової енергії споживачами, її фактичні об’єми.</w:t>
      </w:r>
      <w:r>
        <w:rPr>
          <w:lang w:val="uk-UA"/>
        </w:rPr>
        <w:t xml:space="preserve"> Вжиття заходів для виробництва та реалізації населенню міста якісних послуг з водопостачання та водовідведення.</w:t>
      </w:r>
    </w:p>
    <w:p w14:paraId="2BB7C34E" w14:textId="77777777" w:rsidR="005451B6" w:rsidRPr="00E72AFE" w:rsidRDefault="005451B6" w:rsidP="005451B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72AFE">
        <w:rPr>
          <w:rFonts w:ascii="Times New Roman" w:hAnsi="Times New Roman"/>
          <w:b/>
          <w:sz w:val="24"/>
          <w:szCs w:val="24"/>
        </w:rPr>
        <w:t>ІІІ. Мета Програми.</w:t>
      </w:r>
    </w:p>
    <w:p w14:paraId="43CC56FC" w14:textId="77777777" w:rsidR="005451B6" w:rsidRPr="00954A8F" w:rsidRDefault="005451B6" w:rsidP="00954A8F">
      <w:pPr>
        <w:pStyle w:val="af4"/>
        <w:rPr>
          <w:b/>
          <w:u w:val="single"/>
          <w:lang w:val="uk-UA"/>
        </w:rPr>
        <w:sectPr w:rsidR="005451B6" w:rsidRPr="00954A8F" w:rsidSect="00692EFE">
          <w:pgSz w:w="11907" w:h="16840" w:code="9"/>
          <w:pgMar w:top="851" w:right="567" w:bottom="567" w:left="1418" w:header="567" w:footer="34" w:gutter="0"/>
          <w:pgNumType w:start="1"/>
          <w:cols w:space="720"/>
          <w:titlePg/>
          <w:docGrid w:linePitch="354"/>
        </w:sectPr>
      </w:pPr>
      <w:r w:rsidRPr="00E72AFE">
        <w:rPr>
          <w:lang w:val="uk-UA"/>
        </w:rPr>
        <w:t>Забезпечення функціонування підприємств, установ та організацій, що надають житлово-комунальні послуги, на умовах самофінансування та досягнення рівня економічно обґрунт</w:t>
      </w:r>
      <w:r>
        <w:rPr>
          <w:lang w:val="uk-UA"/>
        </w:rPr>
        <w:t>ованих витрат на їх виробництво.</w:t>
      </w:r>
      <w:r w:rsidRPr="00E72AFE">
        <w:rPr>
          <w:lang w:val="uk-UA"/>
        </w:rPr>
        <w:t xml:space="preserve"> Визначення фактичного, пропорційно визначеного споживання теплової енергії, недопущення</w:t>
      </w:r>
      <w:r>
        <w:rPr>
          <w:lang w:val="uk-UA"/>
        </w:rPr>
        <w:t xml:space="preserve"> втрати</w:t>
      </w:r>
      <w:r w:rsidRPr="00E72AFE">
        <w:rPr>
          <w:lang w:val="uk-UA"/>
        </w:rPr>
        <w:t xml:space="preserve"> відповідного теплового режиму.</w:t>
      </w:r>
      <w:r>
        <w:rPr>
          <w:lang w:val="uk-UA"/>
        </w:rPr>
        <w:t xml:space="preserve"> </w:t>
      </w:r>
      <w:r w:rsidRPr="00954A8F">
        <w:rPr>
          <w:lang w:val="uk-UA"/>
        </w:rPr>
        <w:t>Оздоровлення фінансового стану комунального підприємства міста, яке забезпечує населення питною водою, шляхом покриття збитків отриманих за результатами господарської діяльності, за рахунок наданої фінансов</w:t>
      </w:r>
      <w:r w:rsidR="00290EA6" w:rsidRPr="00954A8F">
        <w:rPr>
          <w:lang w:val="uk-UA"/>
        </w:rPr>
        <w:t>ої підтримки з міського бюджету</w:t>
      </w:r>
      <w:r w:rsidR="00955645">
        <w:rPr>
          <w:lang w:val="uk-UA"/>
        </w:rPr>
        <w:t>.</w:t>
      </w:r>
    </w:p>
    <w:p w14:paraId="1131DE9C" w14:textId="77777777" w:rsidR="00643B5A" w:rsidRDefault="00643B5A" w:rsidP="00955645">
      <w:pPr>
        <w:rPr>
          <w:rFonts w:ascii="Times New Roman" w:hAnsi="Times New Roman"/>
          <w:b/>
          <w:sz w:val="24"/>
          <w:szCs w:val="24"/>
        </w:rPr>
      </w:pPr>
    </w:p>
    <w:p w14:paraId="4135D113" w14:textId="77777777" w:rsidR="00AB54B3" w:rsidRPr="00E72AFE" w:rsidRDefault="00AB54B3" w:rsidP="00830C53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E72AF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72AFE">
        <w:rPr>
          <w:rFonts w:ascii="Times New Roman" w:hAnsi="Times New Roman"/>
          <w:b/>
          <w:sz w:val="24"/>
          <w:szCs w:val="24"/>
        </w:rPr>
        <w:t>. Перелік завдань, заходів та показників міської цільової програми</w:t>
      </w:r>
    </w:p>
    <w:p w14:paraId="48A2ADE7" w14:textId="77777777" w:rsidR="00AB54B3" w:rsidRPr="00E72AFE" w:rsidRDefault="00AB54B3" w:rsidP="00AB54B3">
      <w:pPr>
        <w:ind w:firstLine="360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9"/>
        <w:gridCol w:w="3543"/>
        <w:gridCol w:w="34"/>
        <w:gridCol w:w="1951"/>
        <w:gridCol w:w="34"/>
        <w:gridCol w:w="1950"/>
        <w:gridCol w:w="34"/>
        <w:gridCol w:w="2552"/>
        <w:gridCol w:w="1525"/>
        <w:gridCol w:w="1593"/>
        <w:gridCol w:w="2268"/>
      </w:tblGrid>
      <w:tr w:rsidR="00AA5133" w:rsidRPr="00E72AFE" w14:paraId="5ABD32B4" w14:textId="77777777" w:rsidTr="00D54A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5541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№ з/п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6C64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Назва завдання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00A2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Заходи та показники на виконання завдання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2B8E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Строк виконання заходу, показника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538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Виконавці заходу, показника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DEFF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Фінансування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9476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Очікуваний результат</w:t>
            </w:r>
          </w:p>
        </w:tc>
      </w:tr>
      <w:tr w:rsidR="001B4E7B" w:rsidRPr="00E72AFE" w14:paraId="67B11816" w14:textId="77777777" w:rsidTr="00D54A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1A4E" w14:textId="77777777" w:rsidR="00AB54B3" w:rsidRPr="00E72AFE" w:rsidRDefault="00AB54B3" w:rsidP="00AA513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DFEE" w14:textId="77777777" w:rsidR="00AB54B3" w:rsidRPr="00E72AFE" w:rsidRDefault="00AB54B3" w:rsidP="00AA513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6CC7" w14:textId="77777777" w:rsidR="00AB54B3" w:rsidRPr="00E72AFE" w:rsidRDefault="00AB54B3" w:rsidP="00AA513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D46D" w14:textId="77777777" w:rsidR="00AB54B3" w:rsidRPr="00E72AFE" w:rsidRDefault="00AB54B3" w:rsidP="00AA513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3409" w14:textId="77777777" w:rsidR="00AB54B3" w:rsidRPr="00E72AFE" w:rsidRDefault="00AB54B3" w:rsidP="00AA513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2054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Джерела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EF0" w14:textId="77777777" w:rsidR="00AB54B3" w:rsidRPr="00726CBD" w:rsidRDefault="00AB54B3" w:rsidP="00AA51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26CBD">
              <w:rPr>
                <w:rFonts w:ascii="Times New Roman" w:hAnsi="Times New Roman"/>
                <w:b/>
                <w:sz w:val="22"/>
                <w:szCs w:val="22"/>
              </w:rPr>
              <w:t>Обсяги, тис. грн.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3E69" w14:textId="77777777" w:rsidR="00AB54B3" w:rsidRPr="00726CBD" w:rsidRDefault="00AB54B3" w:rsidP="00AA5133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AB54B3" w:rsidRPr="00E72AFE" w14:paraId="68430F6B" w14:textId="77777777" w:rsidTr="00D54A1A"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EAF2" w14:textId="77777777" w:rsidR="00AB54B3" w:rsidRPr="006B64F1" w:rsidRDefault="006B64F1" w:rsidP="00954A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54A8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C64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54B3" w:rsidRPr="00E72AFE">
              <w:rPr>
                <w:rFonts w:ascii="Times New Roman" w:hAnsi="Times New Roman"/>
                <w:b/>
                <w:sz w:val="24"/>
                <w:szCs w:val="24"/>
              </w:rPr>
              <w:t>рік</w:t>
            </w:r>
          </w:p>
        </w:tc>
      </w:tr>
      <w:tr w:rsidR="00EF0613" w14:paraId="1F222C1C" w14:textId="77777777" w:rsidTr="00D54A1A">
        <w:tblPrEx>
          <w:tblLook w:val="0000" w:firstRow="0" w:lastRow="0" w:firstColumn="0" w:lastColumn="0" w:noHBand="0" w:noVBand="0"/>
        </w:tblPrEx>
        <w:trPr>
          <w:trHeight w:val="3270"/>
        </w:trPr>
        <w:tc>
          <w:tcPr>
            <w:tcW w:w="534" w:type="dxa"/>
            <w:gridSpan w:val="2"/>
          </w:tcPr>
          <w:p w14:paraId="6FB35CFA" w14:textId="77777777" w:rsidR="00EF0613" w:rsidRPr="00E72AFE" w:rsidRDefault="00954A8F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0613" w:rsidRPr="00E72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4F02CC3E" w14:textId="77777777" w:rsidR="00EF0613" w:rsidRPr="00A5616F" w:rsidRDefault="00EF0613" w:rsidP="00954A8F">
            <w:pPr>
              <w:pStyle w:val="af3"/>
              <w:spacing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Поповнення  статутного фонду міського комбінату комунальних  підприємств на придбання:</w:t>
            </w:r>
          </w:p>
          <w:p w14:paraId="3962563E" w14:textId="77777777" w:rsidR="00EF0613" w:rsidRPr="00A5616F" w:rsidRDefault="00EF0613" w:rsidP="00954A8F">
            <w:pPr>
              <w:pStyle w:val="af3"/>
              <w:spacing w:after="0"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0C935BB3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sz w:val="16"/>
                <w:szCs w:val="16"/>
              </w:rPr>
              <w:t>Обсяг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видатків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2D9A">
              <w:rPr>
                <w:rFonts w:ascii="Times New Roman" w:hAnsi="Times New Roman"/>
                <w:sz w:val="16"/>
                <w:szCs w:val="16"/>
                <w:lang w:val="ru-RU"/>
              </w:rPr>
              <w:t>8 686,00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C3186F8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6313A09F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Кількість обладнання, що планується придбати-</w:t>
            </w:r>
            <w:r w:rsidR="00B32D9A">
              <w:rPr>
                <w:rFonts w:ascii="Times New Roman" w:hAnsi="Times New Roman"/>
                <w:sz w:val="16"/>
                <w:szCs w:val="16"/>
              </w:rPr>
              <w:t>29</w:t>
            </w:r>
          </w:p>
          <w:p w14:paraId="0305ED60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57027C9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0AB30E6F" w14:textId="77777777" w:rsidR="00EF0613" w:rsidRPr="00A5616F" w:rsidRDefault="00EF0613" w:rsidP="00954A8F">
            <w:pPr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Середня вартість обладнання  -</w:t>
            </w:r>
            <w:r w:rsidR="00B32D9A">
              <w:rPr>
                <w:rFonts w:ascii="Times New Roman" w:hAnsi="Times New Roman"/>
                <w:sz w:val="16"/>
                <w:szCs w:val="16"/>
                <w:lang w:val="ru-RU"/>
              </w:rPr>
              <w:t>299,52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23D7C96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BE14C2D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6D343156" w14:textId="77777777" w:rsidR="000E6AE3" w:rsidRPr="00A5616F" w:rsidRDefault="000E6AE3" w:rsidP="000E6A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придбання обладнання від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запланованої кількості</w:t>
            </w:r>
            <w:r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0655AC07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FB53EB8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 w:rsidR="00954A8F">
              <w:rPr>
                <w:rFonts w:ascii="Times New Roman" w:hAnsi="Times New Roman"/>
                <w:sz w:val="22"/>
                <w:szCs w:val="22"/>
              </w:rPr>
              <w:t>5</w:t>
            </w:r>
            <w:r w:rsidR="00EF5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616F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  <w:tc>
          <w:tcPr>
            <w:tcW w:w="2586" w:type="dxa"/>
            <w:gridSpan w:val="2"/>
          </w:tcPr>
          <w:p w14:paraId="0733D8D6" w14:textId="77777777" w:rsidR="00EF0613" w:rsidRPr="00A5616F" w:rsidRDefault="00EF0613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Управління ЖКГ Стрийської МР</w:t>
            </w:r>
          </w:p>
          <w:p w14:paraId="6B1241DC" w14:textId="77777777" w:rsidR="00EF0613" w:rsidRPr="00A5616F" w:rsidRDefault="00EF0613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Стрийський МККП</w:t>
            </w:r>
          </w:p>
        </w:tc>
        <w:tc>
          <w:tcPr>
            <w:tcW w:w="1525" w:type="dxa"/>
          </w:tcPr>
          <w:p w14:paraId="36759700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6F">
              <w:rPr>
                <w:rFonts w:ascii="Times New Roman" w:hAnsi="Times New Roman"/>
                <w:sz w:val="20"/>
                <w:szCs w:val="20"/>
              </w:rPr>
              <w:t>Бюджет територіальної громади</w:t>
            </w:r>
          </w:p>
        </w:tc>
        <w:tc>
          <w:tcPr>
            <w:tcW w:w="1593" w:type="dxa"/>
          </w:tcPr>
          <w:p w14:paraId="582E9B10" w14:textId="77777777" w:rsidR="00EF0613" w:rsidRPr="00A5616F" w:rsidRDefault="00EF0613" w:rsidP="002C074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FF9A45" w14:textId="77777777" w:rsidR="00EF0613" w:rsidRPr="00A5616F" w:rsidRDefault="00954A8F" w:rsidP="002C074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8 686,00</w:t>
            </w:r>
          </w:p>
          <w:p w14:paraId="7ECDFA4A" w14:textId="77777777" w:rsidR="00EF0613" w:rsidRPr="00A5616F" w:rsidRDefault="00EF0613" w:rsidP="002C074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07F60C" w14:textId="77777777" w:rsidR="00EF0613" w:rsidRPr="00A5616F" w:rsidRDefault="00EF0613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770C4B" w14:textId="77777777" w:rsidR="00EF0613" w:rsidRPr="00A5616F" w:rsidRDefault="00EF0613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color w:val="000000"/>
                <w:sz w:val="22"/>
                <w:szCs w:val="22"/>
              </w:rPr>
              <w:t>Забезпечення стабільності роботи комунального підприємства, згідно функціонального призначення</w:t>
            </w:r>
          </w:p>
          <w:p w14:paraId="051F5C3C" w14:textId="77777777" w:rsidR="00EF0613" w:rsidRPr="00A5616F" w:rsidRDefault="00EF0613" w:rsidP="00954A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613" w14:paraId="5B37D815" w14:textId="77777777" w:rsidTr="00D54A1A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534" w:type="dxa"/>
            <w:gridSpan w:val="2"/>
          </w:tcPr>
          <w:p w14:paraId="7D02FE7E" w14:textId="77777777" w:rsidR="00EF0613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EA1D2F" w14:textId="77777777" w:rsidR="00EF0613" w:rsidRPr="00954A8F" w:rsidRDefault="00954A8F" w:rsidP="000B27FF">
            <w:pPr>
              <w:pStyle w:val="af3"/>
              <w:numPr>
                <w:ilvl w:val="0"/>
                <w:numId w:val="40"/>
              </w:numPr>
              <w:spacing w:line="240" w:lineRule="atLeast"/>
              <w:rPr>
                <w:sz w:val="22"/>
                <w:szCs w:val="22"/>
                <w:lang w:val="uk-UA"/>
              </w:rPr>
            </w:pPr>
            <w:r w:rsidRPr="00954A8F">
              <w:rPr>
                <w:sz w:val="22"/>
                <w:szCs w:val="22"/>
                <w:lang w:val="uk-UA"/>
              </w:rPr>
              <w:t>.</w:t>
            </w:r>
            <w:r w:rsidRPr="00954A8F">
              <w:rPr>
                <w:rFonts w:hint="eastAsia"/>
                <w:sz w:val="22"/>
                <w:szCs w:val="22"/>
                <w:lang w:val="uk-UA"/>
              </w:rPr>
              <w:t>навантажувач</w:t>
            </w:r>
            <w:r w:rsidRPr="00954A8F">
              <w:rPr>
                <w:sz w:val="22"/>
                <w:szCs w:val="22"/>
                <w:lang w:val="uk-UA"/>
              </w:rPr>
              <w:t xml:space="preserve"> Bobcat S 650 (</w:t>
            </w:r>
            <w:r w:rsidRPr="00954A8F">
              <w:rPr>
                <w:rFonts w:hint="eastAsia"/>
                <w:sz w:val="22"/>
                <w:szCs w:val="22"/>
                <w:lang w:val="uk-UA"/>
              </w:rPr>
              <w:t>або</w:t>
            </w:r>
            <w:r w:rsidRPr="00954A8F">
              <w:rPr>
                <w:sz w:val="22"/>
                <w:szCs w:val="22"/>
                <w:lang w:val="uk-UA"/>
              </w:rPr>
              <w:t xml:space="preserve"> </w:t>
            </w:r>
            <w:r w:rsidRPr="00954A8F">
              <w:rPr>
                <w:rFonts w:hint="eastAsia"/>
                <w:sz w:val="22"/>
                <w:szCs w:val="22"/>
                <w:lang w:val="uk-UA"/>
              </w:rPr>
              <w:t>еквівалент</w:t>
            </w:r>
            <w:r w:rsidRPr="00954A8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985" w:type="dxa"/>
            <w:gridSpan w:val="2"/>
          </w:tcPr>
          <w:p w14:paraId="0E6E8632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11ED1DA" w14:textId="77777777" w:rsidR="00EF0613" w:rsidRPr="00A5616F" w:rsidRDefault="00EF0613" w:rsidP="00954A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665800B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0EEE1CC3" w14:textId="77777777" w:rsidR="00EF0613" w:rsidRPr="00A5616F" w:rsidRDefault="00EF0613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FD2147E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96913B2" w14:textId="77777777" w:rsidR="00EF0613" w:rsidRDefault="00EF0613" w:rsidP="00D52A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5590C" w14:textId="77777777" w:rsidR="00C06FCA" w:rsidRPr="00A5616F" w:rsidRDefault="00954A8F" w:rsidP="00D52A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6650,00</w:t>
            </w:r>
          </w:p>
        </w:tc>
        <w:tc>
          <w:tcPr>
            <w:tcW w:w="2268" w:type="dxa"/>
          </w:tcPr>
          <w:p w14:paraId="06D602D8" w14:textId="77777777" w:rsidR="00EF0613" w:rsidRPr="00A5616F" w:rsidRDefault="00EF0613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F0613" w14:paraId="2571FEDC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</w:tcPr>
          <w:p w14:paraId="08697FA4" w14:textId="77777777" w:rsidR="00EF0613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2525A2B" w14:textId="77777777" w:rsidR="00EF0613" w:rsidRPr="00954A8F" w:rsidRDefault="00954A8F" w:rsidP="00C02522">
            <w:pPr>
              <w:pStyle w:val="af3"/>
              <w:numPr>
                <w:ilvl w:val="0"/>
                <w:numId w:val="40"/>
              </w:numPr>
              <w:spacing w:after="0" w:line="240" w:lineRule="atLeast"/>
              <w:rPr>
                <w:sz w:val="22"/>
                <w:szCs w:val="22"/>
                <w:lang w:val="uk-UA"/>
              </w:rPr>
            </w:pPr>
            <w:r w:rsidRPr="00954A8F">
              <w:rPr>
                <w:rFonts w:hint="eastAsia"/>
                <w:sz w:val="22"/>
                <w:szCs w:val="22"/>
                <w:lang w:val="uk-UA"/>
              </w:rPr>
              <w:t>трактор</w:t>
            </w:r>
            <w:r w:rsidRPr="00954A8F">
              <w:rPr>
                <w:sz w:val="22"/>
                <w:szCs w:val="22"/>
                <w:lang w:val="uk-UA"/>
              </w:rPr>
              <w:t xml:space="preserve"> LOVOL FT 504 (</w:t>
            </w:r>
            <w:r w:rsidRPr="00954A8F">
              <w:rPr>
                <w:rFonts w:hint="eastAsia"/>
                <w:sz w:val="22"/>
                <w:szCs w:val="22"/>
                <w:lang w:val="uk-UA"/>
              </w:rPr>
              <w:t>або</w:t>
            </w:r>
            <w:r w:rsidRPr="00954A8F">
              <w:rPr>
                <w:sz w:val="22"/>
                <w:szCs w:val="22"/>
                <w:lang w:val="uk-UA"/>
              </w:rPr>
              <w:t xml:space="preserve"> </w:t>
            </w:r>
            <w:r w:rsidRPr="00954A8F">
              <w:rPr>
                <w:rFonts w:hint="eastAsia"/>
                <w:sz w:val="22"/>
                <w:szCs w:val="22"/>
                <w:lang w:val="uk-UA"/>
              </w:rPr>
              <w:t>еквівалент</w:t>
            </w:r>
            <w:r w:rsidRPr="00954A8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985" w:type="dxa"/>
            <w:gridSpan w:val="2"/>
          </w:tcPr>
          <w:p w14:paraId="3C5A082D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4F8770B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2AFBD2E4" w14:textId="77777777" w:rsidR="00EF0613" w:rsidRPr="00A5616F" w:rsidRDefault="00EF0613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9D62BE7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85F03CD" w14:textId="77777777" w:rsidR="00EF0613" w:rsidRPr="00A5616F" w:rsidRDefault="00E20F39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2268" w:type="dxa"/>
          </w:tcPr>
          <w:p w14:paraId="0021A2DF" w14:textId="77777777" w:rsidR="00EF0613" w:rsidRPr="00A5616F" w:rsidRDefault="00EF0613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F0613" w14:paraId="397C874D" w14:textId="77777777" w:rsidTr="0048448B">
        <w:tblPrEx>
          <w:tblLook w:val="0000" w:firstRow="0" w:lastRow="0" w:firstColumn="0" w:lastColumn="0" w:noHBand="0" w:noVBand="0"/>
        </w:tblPrEx>
        <w:trPr>
          <w:trHeight w:val="869"/>
        </w:trPr>
        <w:tc>
          <w:tcPr>
            <w:tcW w:w="534" w:type="dxa"/>
            <w:gridSpan w:val="2"/>
          </w:tcPr>
          <w:p w14:paraId="214AFA18" w14:textId="77777777" w:rsidR="00EF0613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69271C" w14:textId="77777777" w:rsidR="00E20F39" w:rsidRPr="00E20F39" w:rsidRDefault="00E20F39" w:rsidP="00E20F39">
            <w:pPr>
              <w:pStyle w:val="af3"/>
              <w:numPr>
                <w:ilvl w:val="0"/>
                <w:numId w:val="40"/>
              </w:numPr>
              <w:spacing w:after="0" w:line="240" w:lineRule="atLeast"/>
              <w:rPr>
                <w:sz w:val="22"/>
                <w:szCs w:val="22"/>
                <w:lang w:val="uk-UA"/>
              </w:rPr>
            </w:pPr>
            <w:r w:rsidRPr="00E20F39">
              <w:rPr>
                <w:rFonts w:hint="eastAsia"/>
                <w:sz w:val="22"/>
                <w:szCs w:val="22"/>
                <w:lang w:val="uk-UA"/>
              </w:rPr>
              <w:t>причіп</w:t>
            </w:r>
            <w:r w:rsidRPr="00E20F39">
              <w:rPr>
                <w:sz w:val="22"/>
                <w:szCs w:val="22"/>
                <w:lang w:val="uk-UA"/>
              </w:rPr>
              <w:t xml:space="preserve"> </w:t>
            </w:r>
            <w:r w:rsidRPr="00E20F39">
              <w:rPr>
                <w:rFonts w:hint="eastAsia"/>
                <w:sz w:val="22"/>
                <w:szCs w:val="22"/>
                <w:lang w:val="uk-UA"/>
              </w:rPr>
              <w:t>А</w:t>
            </w:r>
            <w:r w:rsidRPr="00E20F39">
              <w:rPr>
                <w:sz w:val="22"/>
                <w:szCs w:val="22"/>
                <w:lang w:val="uk-UA"/>
              </w:rPr>
              <w:t>9-4521 (</w:t>
            </w:r>
            <w:r w:rsidRPr="00E20F39">
              <w:rPr>
                <w:rFonts w:hint="eastAsia"/>
                <w:sz w:val="22"/>
                <w:szCs w:val="22"/>
                <w:lang w:val="uk-UA"/>
              </w:rPr>
              <w:t>або</w:t>
            </w:r>
            <w:r w:rsidRPr="00E20F39">
              <w:rPr>
                <w:sz w:val="22"/>
                <w:szCs w:val="22"/>
                <w:lang w:val="uk-UA"/>
              </w:rPr>
              <w:t xml:space="preserve"> </w:t>
            </w:r>
            <w:r w:rsidRPr="00E20F39">
              <w:rPr>
                <w:rFonts w:hint="eastAsia"/>
                <w:sz w:val="22"/>
                <w:szCs w:val="22"/>
                <w:lang w:val="uk-UA"/>
              </w:rPr>
              <w:t>еквівалент</w:t>
            </w:r>
            <w:r w:rsidRPr="00E20F39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985" w:type="dxa"/>
            <w:gridSpan w:val="2"/>
          </w:tcPr>
          <w:p w14:paraId="610E4672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BB1651E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5F812AB4" w14:textId="77777777" w:rsidR="00EF0613" w:rsidRPr="00A5616F" w:rsidRDefault="00EF0613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9503080" w14:textId="77777777" w:rsidR="00EF0613" w:rsidRPr="00A5616F" w:rsidRDefault="00EF0613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4619B09" w14:textId="77777777" w:rsidR="00EF0613" w:rsidRPr="00A5616F" w:rsidRDefault="00E20F39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0B27F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7F85578C" w14:textId="77777777" w:rsidR="00EF0613" w:rsidRPr="00A5616F" w:rsidRDefault="00EF0613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B27FF" w14:paraId="70017BFC" w14:textId="77777777" w:rsidTr="00D54A1A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34" w:type="dxa"/>
            <w:gridSpan w:val="2"/>
          </w:tcPr>
          <w:p w14:paraId="795F6F1C" w14:textId="77777777" w:rsidR="000B27F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D3672B7" w14:textId="77777777" w:rsidR="00E20F39" w:rsidRDefault="00E20F39" w:rsidP="00C42918">
            <w:pPr>
              <w:pStyle w:val="af1"/>
              <w:numPr>
                <w:ilvl w:val="0"/>
                <w:numId w:val="40"/>
              </w:numPr>
              <w:rPr>
                <w:bCs/>
                <w:iCs/>
                <w:color w:val="000000"/>
                <w:sz w:val="22"/>
                <w:szCs w:val="22"/>
              </w:rPr>
            </w:pP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самоскидний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напівпричіп</w:t>
            </w:r>
          </w:p>
          <w:p w14:paraId="0CDBC5E7" w14:textId="77777777" w:rsidR="000B27FF" w:rsidRPr="00C42918" w:rsidRDefault="00E20F39" w:rsidP="00E20F39">
            <w:pPr>
              <w:pStyle w:val="af1"/>
              <w:ind w:left="644"/>
              <w:rPr>
                <w:bCs/>
                <w:iCs/>
                <w:color w:val="000000"/>
                <w:sz w:val="22"/>
                <w:szCs w:val="22"/>
              </w:rPr>
            </w:pP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(1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шт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  <w:gridSpan w:val="2"/>
          </w:tcPr>
          <w:p w14:paraId="6643E637" w14:textId="77777777" w:rsidR="000B27FF" w:rsidRPr="00A5616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5E3A7C4" w14:textId="77777777" w:rsidR="000B27FF" w:rsidRPr="00A5616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19A7F79A" w14:textId="77777777" w:rsidR="000B27FF" w:rsidRPr="00A5616F" w:rsidRDefault="000B27FF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BD289EA" w14:textId="77777777" w:rsidR="000B27FF" w:rsidRPr="00A5616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701ADF9" w14:textId="77777777" w:rsidR="000B27FF" w:rsidRDefault="00E20F39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C429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567C0CBC" w14:textId="77777777" w:rsidR="000B27FF" w:rsidRPr="00A5616F" w:rsidRDefault="000B27FF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B27FF" w14:paraId="6C175034" w14:textId="77777777" w:rsidTr="00D54A1A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34" w:type="dxa"/>
            <w:gridSpan w:val="2"/>
          </w:tcPr>
          <w:p w14:paraId="03FE5DC6" w14:textId="77777777" w:rsidR="000B27F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06025B5" w14:textId="77777777" w:rsidR="000B27FF" w:rsidRPr="00C42918" w:rsidRDefault="00E20F39" w:rsidP="00C42918">
            <w:pPr>
              <w:pStyle w:val="af1"/>
              <w:numPr>
                <w:ilvl w:val="0"/>
                <w:numId w:val="40"/>
              </w:numPr>
              <w:rPr>
                <w:bCs/>
                <w:iCs/>
                <w:color w:val="000000"/>
                <w:sz w:val="22"/>
                <w:szCs w:val="22"/>
              </w:rPr>
            </w:pP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відвал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снігоприбиральний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(1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шт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  <w:gridSpan w:val="2"/>
          </w:tcPr>
          <w:p w14:paraId="1393741D" w14:textId="77777777" w:rsidR="000B27FF" w:rsidRPr="00A5616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ADA2A78" w14:textId="77777777" w:rsidR="000B27FF" w:rsidRPr="00A5616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3E9BFE55" w14:textId="77777777" w:rsidR="000B27FF" w:rsidRPr="00A5616F" w:rsidRDefault="000B27FF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178DA53" w14:textId="77777777" w:rsidR="000B27FF" w:rsidRPr="00A5616F" w:rsidRDefault="000B27FF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45C54A8" w14:textId="77777777" w:rsidR="000B27FF" w:rsidRDefault="00E20F39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C429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352874D8" w14:textId="77777777" w:rsidR="000B27FF" w:rsidRPr="00A5616F" w:rsidRDefault="000B27FF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53C76" w14:paraId="5DAED4C0" w14:textId="77777777" w:rsidTr="00D54A1A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34" w:type="dxa"/>
            <w:gridSpan w:val="2"/>
          </w:tcPr>
          <w:p w14:paraId="556CD942" w14:textId="77777777" w:rsidR="00253C76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BD78CAC" w14:textId="77777777" w:rsidR="00253C76" w:rsidRPr="00C42918" w:rsidRDefault="00E20F39" w:rsidP="00C42918">
            <w:pPr>
              <w:pStyle w:val="af1"/>
              <w:numPr>
                <w:ilvl w:val="0"/>
                <w:numId w:val="40"/>
              </w:numPr>
              <w:rPr>
                <w:bCs/>
                <w:iCs/>
                <w:color w:val="000000"/>
                <w:sz w:val="22"/>
                <w:szCs w:val="22"/>
              </w:rPr>
            </w:pP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косарка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роторна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(1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шт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  <w:gridSpan w:val="2"/>
          </w:tcPr>
          <w:p w14:paraId="273C7834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5DC34F0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7BE7B10D" w14:textId="77777777" w:rsidR="00253C76" w:rsidRPr="00A5616F" w:rsidRDefault="00253C76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2804613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E0CEE3E" w14:textId="77777777" w:rsidR="00253C76" w:rsidRDefault="00E20F39" w:rsidP="00E20F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253C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211C81DE" w14:textId="77777777" w:rsidR="00253C76" w:rsidRPr="00A5616F" w:rsidRDefault="00253C76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53C76" w14:paraId="7082A9D4" w14:textId="77777777" w:rsidTr="00D54A1A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34" w:type="dxa"/>
            <w:gridSpan w:val="2"/>
          </w:tcPr>
          <w:p w14:paraId="17249EF2" w14:textId="77777777" w:rsidR="00253C76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2F2718B" w14:textId="77777777" w:rsidR="00253C76" w:rsidRPr="00C42918" w:rsidRDefault="00E20F39" w:rsidP="00253C76">
            <w:pPr>
              <w:pStyle w:val="af1"/>
              <w:numPr>
                <w:ilvl w:val="0"/>
                <w:numId w:val="40"/>
              </w:numPr>
              <w:rPr>
                <w:bCs/>
                <w:iCs/>
                <w:color w:val="000000"/>
                <w:sz w:val="22"/>
                <w:szCs w:val="22"/>
              </w:rPr>
            </w:pP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кущоріз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Husgvarna 545 RX (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або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еквівалент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 xml:space="preserve">) (13 </w:t>
            </w:r>
            <w:r w:rsidRPr="00E20F39">
              <w:rPr>
                <w:rFonts w:hint="eastAsia"/>
                <w:bCs/>
                <w:iCs/>
                <w:color w:val="000000"/>
                <w:sz w:val="22"/>
                <w:szCs w:val="22"/>
              </w:rPr>
              <w:t>шт</w:t>
            </w:r>
            <w:r w:rsidRPr="00E20F39">
              <w:rPr>
                <w:bCs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  <w:gridSpan w:val="2"/>
          </w:tcPr>
          <w:p w14:paraId="59FAD436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6ABF90E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0E7E54F9" w14:textId="77777777" w:rsidR="00253C76" w:rsidRPr="00A5616F" w:rsidRDefault="00253C76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F8E817E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90A789E" w14:textId="77777777" w:rsidR="00253C76" w:rsidRDefault="00E20F39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351,</w:t>
            </w:r>
            <w:r w:rsidR="00253C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1C227ED" w14:textId="77777777" w:rsidR="00253C76" w:rsidRPr="00A5616F" w:rsidRDefault="00253C76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53C76" w14:paraId="6495BAF2" w14:textId="77777777" w:rsidTr="00D54A1A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34" w:type="dxa"/>
            <w:gridSpan w:val="2"/>
          </w:tcPr>
          <w:p w14:paraId="5FBA1815" w14:textId="77777777" w:rsidR="00253C76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13AD764" w14:textId="77777777" w:rsidR="00253C76" w:rsidRPr="00C42918" w:rsidRDefault="00B32D9A" w:rsidP="00C42918">
            <w:pPr>
              <w:pStyle w:val="af1"/>
              <w:numPr>
                <w:ilvl w:val="0"/>
                <w:numId w:val="40"/>
              </w:numPr>
              <w:rPr>
                <w:bCs/>
                <w:iCs/>
                <w:color w:val="000000"/>
                <w:sz w:val="22"/>
                <w:szCs w:val="22"/>
              </w:rPr>
            </w:pPr>
            <w:r w:rsidRPr="00B32D9A">
              <w:rPr>
                <w:rFonts w:hint="eastAsia"/>
                <w:bCs/>
                <w:iCs/>
                <w:color w:val="000000"/>
                <w:sz w:val="22"/>
                <w:szCs w:val="22"/>
              </w:rPr>
              <w:t>бензопила</w:t>
            </w:r>
            <w:r w:rsidRPr="00B32D9A">
              <w:rPr>
                <w:bCs/>
                <w:iCs/>
                <w:color w:val="000000"/>
                <w:sz w:val="22"/>
                <w:szCs w:val="22"/>
              </w:rPr>
              <w:t xml:space="preserve"> Husgvarna 365 (10 </w:t>
            </w:r>
            <w:r w:rsidRPr="00B32D9A">
              <w:rPr>
                <w:rFonts w:hint="eastAsia"/>
                <w:bCs/>
                <w:iCs/>
                <w:color w:val="000000"/>
                <w:sz w:val="22"/>
                <w:szCs w:val="22"/>
              </w:rPr>
              <w:t>шт</w:t>
            </w:r>
            <w:r w:rsidRPr="00B32D9A">
              <w:rPr>
                <w:bCs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985" w:type="dxa"/>
            <w:gridSpan w:val="2"/>
          </w:tcPr>
          <w:p w14:paraId="4965D12C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2166784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108E12CA" w14:textId="77777777" w:rsidR="00253C76" w:rsidRPr="00A5616F" w:rsidRDefault="00253C76" w:rsidP="00954A8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5738F13" w14:textId="77777777" w:rsidR="00253C76" w:rsidRPr="00A5616F" w:rsidRDefault="00253C76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2D448E84" w14:textId="77777777" w:rsidR="00253C76" w:rsidRDefault="00DD5312" w:rsidP="002C07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32D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3A1C23C9" w14:textId="77777777" w:rsidR="00253C76" w:rsidRPr="00A5616F" w:rsidRDefault="00253C76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32D9A" w14:paraId="363B61C3" w14:textId="77777777" w:rsidTr="00B32D9A">
        <w:tblPrEx>
          <w:tblLook w:val="0000" w:firstRow="0" w:lastRow="0" w:firstColumn="0" w:lastColumn="0" w:noHBand="0" w:noVBand="0"/>
        </w:tblPrEx>
        <w:trPr>
          <w:trHeight w:val="2988"/>
        </w:trPr>
        <w:tc>
          <w:tcPr>
            <w:tcW w:w="534" w:type="dxa"/>
            <w:gridSpan w:val="2"/>
          </w:tcPr>
          <w:p w14:paraId="5F31C974" w14:textId="77777777" w:rsidR="00B32D9A" w:rsidRPr="00E72AFE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72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140A446E" w14:textId="77777777" w:rsidR="00B32D9A" w:rsidRPr="00A5616F" w:rsidRDefault="00B32D9A" w:rsidP="00B32D9A">
            <w:pPr>
              <w:pStyle w:val="af3"/>
              <w:spacing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Поповнення  статутного </w:t>
            </w:r>
            <w:r>
              <w:rPr>
                <w:sz w:val="22"/>
                <w:szCs w:val="22"/>
                <w:lang w:val="uk-UA"/>
              </w:rPr>
              <w:t>капіталу КП «Стрийводоканал»</w:t>
            </w:r>
            <w:r w:rsidRPr="00A5616F">
              <w:rPr>
                <w:sz w:val="22"/>
                <w:szCs w:val="22"/>
                <w:lang w:val="uk-UA"/>
              </w:rPr>
              <w:t>:</w:t>
            </w:r>
          </w:p>
          <w:p w14:paraId="68EFE8E7" w14:textId="77777777" w:rsidR="00B32D9A" w:rsidRPr="00A5616F" w:rsidRDefault="00B32D9A" w:rsidP="00B32D9A">
            <w:pPr>
              <w:pStyle w:val="af3"/>
              <w:spacing w:after="0"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56C6E7EB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sz w:val="16"/>
                <w:szCs w:val="16"/>
              </w:rPr>
              <w:t>Обсяг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видатків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3 222,5</w:t>
            </w:r>
            <w:r w:rsidRPr="00F40F7C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7BC01D5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729F0B96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Кількість обладнання, що планується придбати-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5A8C7712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C0D7DC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56260975" w14:textId="77777777" w:rsidR="00B32D9A" w:rsidRPr="00A5616F" w:rsidRDefault="00B32D9A" w:rsidP="00B32D9A">
            <w:pPr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Середня вартість обладнання  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3 222,50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C45B4FC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93CD51A" w14:textId="77777777" w:rsidR="00B32D9A" w:rsidRPr="00A5616F" w:rsidRDefault="00B32D9A" w:rsidP="00B32D9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5DC83111" w14:textId="77777777" w:rsidR="00B32D9A" w:rsidRPr="00A5616F" w:rsidRDefault="000E6AE3" w:rsidP="00B32D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придбання обладнання від</w:t>
            </w:r>
            <w:r w:rsidR="00B32D9A" w:rsidRPr="00A5616F">
              <w:rPr>
                <w:rFonts w:ascii="Times New Roman" w:hAnsi="Times New Roman"/>
                <w:sz w:val="16"/>
                <w:szCs w:val="16"/>
              </w:rPr>
              <w:t>запланованої кількості</w:t>
            </w:r>
            <w:r w:rsidR="00955645"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640F4538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8DF72B3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A5616F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  <w:tc>
          <w:tcPr>
            <w:tcW w:w="2586" w:type="dxa"/>
            <w:gridSpan w:val="2"/>
          </w:tcPr>
          <w:p w14:paraId="6F401271" w14:textId="77777777" w:rsidR="00B32D9A" w:rsidRPr="00A5616F" w:rsidRDefault="00B32D9A" w:rsidP="00B32D9A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Управління ЖКГ Стрийської МР</w:t>
            </w:r>
          </w:p>
          <w:p w14:paraId="08107BF4" w14:textId="77777777" w:rsidR="00B32D9A" w:rsidRPr="002B281F" w:rsidRDefault="002B281F" w:rsidP="00B32D9A">
            <w:pPr>
              <w:spacing w:line="276" w:lineRule="auto"/>
              <w:ind w:left="-185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КП «Стрийводоканал»</w:t>
            </w:r>
          </w:p>
        </w:tc>
        <w:tc>
          <w:tcPr>
            <w:tcW w:w="1525" w:type="dxa"/>
          </w:tcPr>
          <w:p w14:paraId="7B6FFFB3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6F">
              <w:rPr>
                <w:rFonts w:ascii="Times New Roman" w:hAnsi="Times New Roman"/>
                <w:sz w:val="20"/>
                <w:szCs w:val="20"/>
              </w:rPr>
              <w:t>Бюджет територіальної громади</w:t>
            </w:r>
          </w:p>
        </w:tc>
        <w:tc>
          <w:tcPr>
            <w:tcW w:w="1593" w:type="dxa"/>
          </w:tcPr>
          <w:p w14:paraId="12B181D9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CF1336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3 222,50</w:t>
            </w:r>
          </w:p>
          <w:p w14:paraId="2920CCFE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505F6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A29877" w14:textId="77777777" w:rsidR="00B32D9A" w:rsidRPr="00A5616F" w:rsidRDefault="00B32D9A" w:rsidP="00B32D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color w:val="000000"/>
                <w:sz w:val="22"/>
                <w:szCs w:val="22"/>
              </w:rPr>
              <w:t>Забезпечення стабільності роботи комунального підприємства, згідно функціонального призначення</w:t>
            </w:r>
          </w:p>
          <w:p w14:paraId="38BFEEDD" w14:textId="77777777" w:rsidR="00B32D9A" w:rsidRPr="00A5616F" w:rsidRDefault="00B32D9A" w:rsidP="00B32D9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D9A" w14:paraId="10F7B78B" w14:textId="77777777" w:rsidTr="00B32D9A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34" w:type="dxa"/>
            <w:gridSpan w:val="2"/>
          </w:tcPr>
          <w:p w14:paraId="1F2248A3" w14:textId="77777777" w:rsidR="00B32D9A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149640B" w14:textId="77777777" w:rsidR="00B32D9A" w:rsidRPr="00B32D9A" w:rsidRDefault="00B32D9A" w:rsidP="00B32D9A">
            <w:pPr>
              <w:pStyle w:val="af4"/>
              <w:numPr>
                <w:ilvl w:val="0"/>
                <w:numId w:val="40"/>
              </w:numPr>
            </w:pPr>
            <w:r w:rsidRPr="00B32D9A">
              <w:rPr>
                <w:rFonts w:hint="eastAsia"/>
              </w:rPr>
              <w:t>обладнання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для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діагностики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та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пошуку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витоків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у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трубопроводах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та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визначення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траси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проходження</w:t>
            </w:r>
            <w:r w:rsidRPr="00B32D9A">
              <w:t xml:space="preserve"> </w:t>
            </w:r>
            <w:r w:rsidRPr="00B32D9A">
              <w:rPr>
                <w:rFonts w:hint="eastAsia"/>
              </w:rPr>
              <w:t>трубопроводу</w:t>
            </w:r>
            <w:r w:rsidRPr="00B32D9A">
              <w:t xml:space="preserve"> </w:t>
            </w:r>
          </w:p>
          <w:p w14:paraId="778FB0C4" w14:textId="77777777" w:rsidR="00B32D9A" w:rsidRPr="00C42918" w:rsidRDefault="00B32D9A" w:rsidP="00B32D9A">
            <w:pPr>
              <w:pStyle w:val="af4"/>
              <w:ind w:left="644"/>
            </w:pPr>
            <w:r w:rsidRPr="00B32D9A">
              <w:t xml:space="preserve">(1 </w:t>
            </w:r>
            <w:r w:rsidRPr="00B32D9A">
              <w:rPr>
                <w:rFonts w:hint="eastAsia"/>
              </w:rPr>
              <w:t>комплект</w:t>
            </w:r>
            <w:r w:rsidRPr="00B32D9A">
              <w:t>)</w:t>
            </w:r>
          </w:p>
        </w:tc>
        <w:tc>
          <w:tcPr>
            <w:tcW w:w="1985" w:type="dxa"/>
            <w:gridSpan w:val="2"/>
          </w:tcPr>
          <w:p w14:paraId="5E7D46F0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717549C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</w:tcPr>
          <w:p w14:paraId="25159BF9" w14:textId="77777777" w:rsidR="00B32D9A" w:rsidRPr="00A5616F" w:rsidRDefault="00B32D9A" w:rsidP="00B32D9A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90D54E1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F7E2923" w14:textId="77777777" w:rsidR="00B32D9A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3 222,50</w:t>
            </w:r>
          </w:p>
        </w:tc>
        <w:tc>
          <w:tcPr>
            <w:tcW w:w="2268" w:type="dxa"/>
          </w:tcPr>
          <w:p w14:paraId="45FCDEAF" w14:textId="77777777" w:rsidR="00B32D9A" w:rsidRPr="00A5616F" w:rsidRDefault="00B32D9A" w:rsidP="00B32D9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32D9A" w:rsidRPr="0069713A" w14:paraId="1AD31A7E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C6B" w14:textId="77777777" w:rsidR="00B32D9A" w:rsidRDefault="002B281F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2D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BD6" w14:textId="77777777" w:rsidR="00B32D9A" w:rsidRPr="00B07727" w:rsidRDefault="00B32D9A" w:rsidP="00954A8F">
            <w:p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Поповнення статутного капіталу</w:t>
            </w:r>
            <w:r w:rsidRPr="00D6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КП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Водоканал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Плюс»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16C">
              <w:rPr>
                <w:sz w:val="22"/>
                <w:szCs w:val="22"/>
              </w:rPr>
              <w:t>на придбання: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59A" w14:textId="77777777" w:rsidR="00B32D9A" w:rsidRPr="00D65FBB" w:rsidRDefault="00B32D9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5FBB">
              <w:rPr>
                <w:rFonts w:ascii="Times New Roman" w:hAnsi="Times New Roman" w:hint="eastAsia"/>
                <w:b/>
                <w:sz w:val="16"/>
                <w:szCs w:val="16"/>
              </w:rPr>
              <w:t>Затрат</w:t>
            </w:r>
          </w:p>
          <w:p w14:paraId="52B74C03" w14:textId="77777777" w:rsidR="00B32D9A" w:rsidRDefault="00B32D9A" w:rsidP="00954A8F">
            <w:pPr>
              <w:rPr>
                <w:rFonts w:ascii="Times New Roman" w:hAnsi="Times New Roman"/>
                <w:sz w:val="16"/>
                <w:szCs w:val="16"/>
              </w:rPr>
            </w:pPr>
            <w:r w:rsidRPr="00D65FBB">
              <w:rPr>
                <w:rFonts w:ascii="Times New Roman" w:hAnsi="Times New Roman" w:hint="eastAsia"/>
                <w:sz w:val="16"/>
                <w:szCs w:val="16"/>
              </w:rPr>
              <w:t>Обсяг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5FBB">
              <w:rPr>
                <w:rFonts w:ascii="Times New Roman" w:hAnsi="Times New Roman" w:hint="eastAsia"/>
                <w:sz w:val="16"/>
                <w:szCs w:val="16"/>
              </w:rPr>
              <w:t>видатків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2 022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>.</w:t>
            </w:r>
            <w:r w:rsidRPr="00D65FBB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CEBEB7A" w14:textId="77777777" w:rsidR="00B32D9A" w:rsidRPr="00D65FBB" w:rsidRDefault="00B32D9A" w:rsidP="00954A8F">
            <w:pPr>
              <w:rPr>
                <w:rFonts w:ascii="Times New Roman" w:hAnsi="Times New Roman"/>
                <w:sz w:val="16"/>
                <w:szCs w:val="16"/>
              </w:rPr>
            </w:pPr>
            <w:r w:rsidRPr="00D65FBB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61B57FBC" w14:textId="77777777" w:rsidR="00B32D9A" w:rsidRPr="00D65FBB" w:rsidRDefault="00B32D9A" w:rsidP="00954A8F">
            <w:pPr>
              <w:rPr>
                <w:rFonts w:ascii="Times New Roman" w:hAnsi="Times New Roman"/>
                <w:sz w:val="16"/>
                <w:szCs w:val="16"/>
              </w:rPr>
            </w:pPr>
            <w:r w:rsidRPr="00BB1002">
              <w:rPr>
                <w:rFonts w:ascii="Times New Roman" w:hAnsi="Times New Roman"/>
                <w:sz w:val="16"/>
                <w:szCs w:val="16"/>
              </w:rPr>
              <w:t>Кількість обладнання, що планується придбати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17F3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AF23607" w14:textId="77777777" w:rsidR="00B32D9A" w:rsidRPr="00D65FBB" w:rsidRDefault="00B32D9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0F5F25" w14:textId="77777777" w:rsidR="00B32D9A" w:rsidRPr="00D65FBB" w:rsidRDefault="00B32D9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5FBB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2DC1D58D" w14:textId="77777777" w:rsidR="00B32D9A" w:rsidRPr="00D65FBB" w:rsidRDefault="00B32D9A" w:rsidP="00954A8F">
            <w:pPr>
              <w:rPr>
                <w:rFonts w:ascii="Times New Roman" w:hAnsi="Times New Roman"/>
                <w:sz w:val="16"/>
                <w:szCs w:val="16"/>
              </w:rPr>
            </w:pPr>
            <w:r w:rsidRPr="00BB1002">
              <w:rPr>
                <w:rFonts w:ascii="Times New Roman" w:hAnsi="Times New Roman"/>
                <w:sz w:val="16"/>
                <w:szCs w:val="16"/>
              </w:rPr>
              <w:t xml:space="preserve">Середня вартість обладнання  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2 022,00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 xml:space="preserve"> тис.</w:t>
            </w:r>
            <w:r w:rsidRPr="00D65FBB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D65FBB">
              <w:rPr>
                <w:rFonts w:ascii="Times New Roman" w:hAnsi="Times New Roman"/>
                <w:sz w:val="16"/>
                <w:szCs w:val="16"/>
              </w:rPr>
              <w:t>.;</w:t>
            </w:r>
          </w:p>
          <w:p w14:paraId="002A442A" w14:textId="77777777" w:rsidR="00B32D9A" w:rsidRPr="00D65FBB" w:rsidRDefault="00B32D9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65FBB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7085ACBD" w14:textId="77777777" w:rsidR="00B32D9A" w:rsidRDefault="00B32D9A" w:rsidP="00954A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придбання обладнання до запланованої кількості</w:t>
            </w:r>
            <w:r w:rsidR="00955645"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5340B251" w14:textId="77777777" w:rsidR="00B32D9A" w:rsidRPr="00A5616F" w:rsidRDefault="00B32D9A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59D" w14:textId="77777777" w:rsidR="00B32D9A" w:rsidRPr="00A5616F" w:rsidRDefault="00B32D9A" w:rsidP="00B32D9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A5616F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039" w14:textId="77777777" w:rsidR="00B32D9A" w:rsidRPr="00A5616F" w:rsidRDefault="00B32D9A" w:rsidP="00441951">
            <w:pPr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713A">
              <w:rPr>
                <w:rFonts w:hint="eastAsia"/>
                <w:sz w:val="24"/>
                <w:szCs w:val="24"/>
              </w:rPr>
              <w:t>Управління</w:t>
            </w:r>
            <w:r w:rsidRPr="0069713A">
              <w:rPr>
                <w:sz w:val="24"/>
                <w:szCs w:val="24"/>
              </w:rPr>
              <w:t xml:space="preserve"> </w:t>
            </w:r>
            <w:r w:rsidRPr="0069713A">
              <w:rPr>
                <w:rFonts w:hint="eastAsia"/>
                <w:sz w:val="24"/>
                <w:szCs w:val="24"/>
              </w:rPr>
              <w:t>ЖКГ</w:t>
            </w:r>
            <w:r w:rsidRPr="0069713A">
              <w:rPr>
                <w:sz w:val="24"/>
                <w:szCs w:val="24"/>
              </w:rPr>
              <w:t xml:space="preserve"> </w:t>
            </w:r>
            <w:r w:rsidRPr="0069713A">
              <w:rPr>
                <w:rFonts w:hint="eastAsia"/>
                <w:sz w:val="24"/>
                <w:szCs w:val="24"/>
              </w:rPr>
              <w:t>Стрийської</w:t>
            </w:r>
            <w:r w:rsidRPr="0069713A">
              <w:rPr>
                <w:sz w:val="24"/>
                <w:szCs w:val="24"/>
              </w:rPr>
              <w:t xml:space="preserve"> </w:t>
            </w:r>
            <w:r w:rsidRPr="0069713A">
              <w:rPr>
                <w:rFonts w:hint="eastAsia"/>
                <w:sz w:val="24"/>
                <w:szCs w:val="24"/>
              </w:rPr>
              <w:t>МР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КП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Водоканал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Плюс»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BAC" w14:textId="77777777" w:rsidR="00B32D9A" w:rsidRPr="00A5616F" w:rsidRDefault="00B32D9A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6F">
              <w:rPr>
                <w:rFonts w:ascii="Times New Roman" w:hAnsi="Times New Roman"/>
                <w:sz w:val="20"/>
                <w:szCs w:val="20"/>
              </w:rPr>
              <w:t>Бюджет територіальної громади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B78" w14:textId="77777777" w:rsidR="00B32D9A" w:rsidRPr="00B07727" w:rsidRDefault="00B32D9A" w:rsidP="00D122A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718" w14:textId="77777777" w:rsidR="00B32D9A" w:rsidRPr="00A5616F" w:rsidRDefault="00B32D9A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color w:val="000000"/>
                <w:sz w:val="22"/>
                <w:szCs w:val="22"/>
              </w:rPr>
              <w:t>Забезпечення стабільності роботи комунального підприємства, згідно функціонального призначення</w:t>
            </w:r>
          </w:p>
          <w:p w14:paraId="28DBFF05" w14:textId="77777777" w:rsidR="00B32D9A" w:rsidRPr="00A5616F" w:rsidRDefault="00B32D9A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32D9A" w:rsidRPr="0069713A" w14:paraId="54FA79EB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5AD" w14:textId="77777777" w:rsidR="00B32D9A" w:rsidRDefault="00B32D9A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6A2" w14:textId="77777777" w:rsidR="00B32D9A" w:rsidRPr="00F76C37" w:rsidRDefault="00B32D9A" w:rsidP="00E056B6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B32D9A">
              <w:rPr>
                <w:sz w:val="24"/>
                <w:szCs w:val="24"/>
              </w:rPr>
              <w:t>.</w:t>
            </w:r>
            <w:r w:rsidRPr="00B32D9A">
              <w:rPr>
                <w:rFonts w:hint="eastAsia"/>
                <w:sz w:val="24"/>
                <w:szCs w:val="24"/>
              </w:rPr>
              <w:t>мініекскаватор</w:t>
            </w:r>
            <w:r w:rsidRPr="00B32D9A">
              <w:rPr>
                <w:sz w:val="24"/>
                <w:szCs w:val="24"/>
              </w:rPr>
              <w:t xml:space="preserve"> SUNWARD SWE25UF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E6B" w14:textId="77777777" w:rsidR="00B32D9A" w:rsidRPr="00D65FBB" w:rsidRDefault="00B32D9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B97" w14:textId="77777777" w:rsidR="00B32D9A" w:rsidRPr="00A5616F" w:rsidRDefault="00B32D9A" w:rsidP="00954A8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F33" w14:textId="77777777" w:rsidR="00B32D9A" w:rsidRPr="0069713A" w:rsidRDefault="00B32D9A" w:rsidP="0044195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E39" w14:textId="77777777" w:rsidR="00B32D9A" w:rsidRPr="00A5616F" w:rsidRDefault="00B32D9A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A41" w14:textId="77777777" w:rsidR="00B32D9A" w:rsidRPr="002A5160" w:rsidRDefault="00B32D9A" w:rsidP="00954A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646" w14:textId="77777777" w:rsidR="00B32D9A" w:rsidRPr="00A5616F" w:rsidRDefault="00B32D9A" w:rsidP="00954A8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B281F" w:rsidRPr="0069713A" w14:paraId="2F33DD96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8F2" w14:textId="77777777" w:rsidR="002B281F" w:rsidRDefault="002B281F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6F6" w14:textId="77777777" w:rsidR="002B281F" w:rsidRPr="00A5616F" w:rsidRDefault="002B281F" w:rsidP="002B281F">
            <w:pPr>
              <w:pStyle w:val="af3"/>
              <w:spacing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Поповнення  статутного </w:t>
            </w:r>
            <w:r>
              <w:rPr>
                <w:sz w:val="22"/>
                <w:szCs w:val="22"/>
                <w:lang w:val="uk-UA"/>
              </w:rPr>
              <w:t>капіталу КП «УК «Комфортний Стрий»</w:t>
            </w:r>
          </w:p>
          <w:p w14:paraId="53C0B3F0" w14:textId="77777777" w:rsidR="002B281F" w:rsidRPr="00A5616F" w:rsidRDefault="002B281F" w:rsidP="002B281F">
            <w:pPr>
              <w:pStyle w:val="af3"/>
              <w:spacing w:after="0"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D59" w14:textId="77777777" w:rsidR="002B281F" w:rsidRPr="002B281F" w:rsidRDefault="002B281F" w:rsidP="002B281F">
            <w:pPr>
              <w:pStyle w:val="af4"/>
              <w:rPr>
                <w:sz w:val="16"/>
                <w:szCs w:val="16"/>
              </w:rPr>
            </w:pPr>
            <w:r w:rsidRPr="002B281F">
              <w:rPr>
                <w:rFonts w:hint="eastAsia"/>
                <w:sz w:val="16"/>
                <w:szCs w:val="16"/>
              </w:rPr>
              <w:t>Обсяг</w:t>
            </w:r>
            <w:r w:rsidRPr="002B281F">
              <w:rPr>
                <w:sz w:val="16"/>
                <w:szCs w:val="16"/>
              </w:rPr>
              <w:t xml:space="preserve"> </w:t>
            </w:r>
            <w:r w:rsidRPr="002B281F">
              <w:rPr>
                <w:rFonts w:hint="eastAsia"/>
                <w:sz w:val="16"/>
                <w:szCs w:val="16"/>
              </w:rPr>
              <w:t>видатків</w:t>
            </w:r>
            <w:r w:rsidRPr="002B281F">
              <w:rPr>
                <w:sz w:val="16"/>
                <w:szCs w:val="16"/>
              </w:rPr>
              <w:t xml:space="preserve"> 2 150,00</w:t>
            </w:r>
            <w:r w:rsidRPr="002B281F">
              <w:rPr>
                <w:rFonts w:hint="eastAsia"/>
                <w:sz w:val="16"/>
                <w:szCs w:val="16"/>
              </w:rPr>
              <w:t>тис</w:t>
            </w:r>
            <w:r w:rsidRPr="002B281F">
              <w:rPr>
                <w:sz w:val="16"/>
                <w:szCs w:val="16"/>
              </w:rPr>
              <w:t>.</w:t>
            </w:r>
            <w:r w:rsidRPr="002B281F">
              <w:rPr>
                <w:rFonts w:hint="eastAsia"/>
                <w:sz w:val="16"/>
                <w:szCs w:val="16"/>
              </w:rPr>
              <w:t>грн</w:t>
            </w:r>
            <w:r w:rsidRPr="002B281F">
              <w:rPr>
                <w:sz w:val="16"/>
                <w:szCs w:val="16"/>
              </w:rPr>
              <w:t>.</w:t>
            </w:r>
          </w:p>
          <w:p w14:paraId="4F0F6D08" w14:textId="77777777" w:rsidR="002B281F" w:rsidRPr="00A5616F" w:rsidRDefault="002B281F" w:rsidP="002B28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1DD6B39C" w14:textId="77777777" w:rsidR="002B281F" w:rsidRPr="00A5616F" w:rsidRDefault="002B281F" w:rsidP="002B28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Кількість обладнання, що планується придбати-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50B52A22" w14:textId="77777777" w:rsidR="002B281F" w:rsidRPr="00A5616F" w:rsidRDefault="002B281F" w:rsidP="002B28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11E389C" w14:textId="77777777" w:rsidR="002B281F" w:rsidRPr="00A5616F" w:rsidRDefault="002B281F" w:rsidP="002B28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0F6EA5D8" w14:textId="77777777" w:rsidR="002B281F" w:rsidRPr="00A5616F" w:rsidRDefault="002B281F" w:rsidP="002B281F">
            <w:pPr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lastRenderedPageBreak/>
              <w:t>Середня вартість обладнання  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2150</w:t>
            </w:r>
            <w:r>
              <w:rPr>
                <w:rFonts w:ascii="Times New Roman" w:hAnsi="Times New Roman"/>
                <w:sz w:val="16"/>
                <w:szCs w:val="16"/>
              </w:rPr>
              <w:t>,00тис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2DD1BE6" w14:textId="77777777" w:rsidR="002B281F" w:rsidRPr="00A5616F" w:rsidRDefault="002B281F" w:rsidP="002B28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840486" w14:textId="77777777" w:rsidR="002B281F" w:rsidRPr="00A5616F" w:rsidRDefault="002B281F" w:rsidP="002B28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3EAE4479" w14:textId="77777777" w:rsidR="000E6AE3" w:rsidRPr="00A5616F" w:rsidRDefault="000E6AE3" w:rsidP="000E6A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придбання обладнання від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запланованої кількості</w:t>
            </w:r>
            <w:r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3E85ADD9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A25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lastRenderedPageBreak/>
              <w:t>Протягом 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A5616F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EE4" w14:textId="77777777" w:rsidR="002B281F" w:rsidRPr="00A5616F" w:rsidRDefault="002B281F" w:rsidP="002B281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Управління ЖКГ Стрийської МР</w:t>
            </w:r>
          </w:p>
          <w:p w14:paraId="1F84E551" w14:textId="77777777" w:rsidR="002B281F" w:rsidRPr="00A5616F" w:rsidRDefault="002B281F" w:rsidP="002B281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КП «УК «Комфортний Стрий»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8A7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6F">
              <w:rPr>
                <w:rFonts w:ascii="Times New Roman" w:hAnsi="Times New Roman"/>
                <w:sz w:val="20"/>
                <w:szCs w:val="20"/>
              </w:rPr>
              <w:t>Бюджет територіальної громади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94C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76F27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F1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150,00</w:t>
            </w:r>
          </w:p>
          <w:p w14:paraId="2E8FFD24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EF1CFA" w14:textId="77777777" w:rsidR="002B281F" w:rsidRPr="00A5616F" w:rsidRDefault="002B281F" w:rsidP="002B281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6ED" w14:textId="77777777" w:rsidR="002B281F" w:rsidRPr="00A5616F" w:rsidRDefault="002B281F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Забезпечення стабільності роботи комунального підприємства, згідно </w:t>
            </w:r>
            <w:r w:rsidRPr="00A5616F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функціонального призначення</w:t>
            </w:r>
          </w:p>
          <w:p w14:paraId="213FFF5A" w14:textId="77777777" w:rsidR="002B281F" w:rsidRPr="00A5616F" w:rsidRDefault="002B281F" w:rsidP="002B281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341" w:rsidRPr="0069713A" w14:paraId="0070DA27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EAD" w14:textId="77777777" w:rsidR="00C82341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538" w14:textId="77777777" w:rsidR="00C82341" w:rsidRPr="00F76C37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автомобіль</w:t>
            </w:r>
            <w:r w:rsidRPr="00C82341">
              <w:rPr>
                <w:sz w:val="24"/>
                <w:szCs w:val="24"/>
              </w:rPr>
              <w:t xml:space="preserve"> Renault Master 2024 Base (</w:t>
            </w:r>
            <w:r w:rsidRPr="00C82341">
              <w:rPr>
                <w:rFonts w:hint="eastAsia"/>
                <w:sz w:val="24"/>
                <w:szCs w:val="24"/>
              </w:rPr>
              <w:t>або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еквівалент</w:t>
            </w:r>
            <w:r w:rsidRPr="00C82341">
              <w:rPr>
                <w:sz w:val="24"/>
                <w:szCs w:val="24"/>
              </w:rPr>
              <w:t xml:space="preserve">) (1 </w:t>
            </w:r>
            <w:r w:rsidRPr="00C82341">
              <w:rPr>
                <w:rFonts w:hint="eastAsia"/>
                <w:sz w:val="24"/>
                <w:szCs w:val="24"/>
              </w:rPr>
              <w:t>шт</w:t>
            </w:r>
            <w:r w:rsidRPr="00C82341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7A5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9FC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89B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6E6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888" w14:textId="77777777" w:rsidR="00C82341" w:rsidRPr="002A5160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505D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2341" w:rsidRPr="0069713A" w14:paraId="0C530F14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FE5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0BD" w14:textId="77777777" w:rsidR="00C82341" w:rsidRPr="00A5616F" w:rsidRDefault="00C82341" w:rsidP="002B281F">
            <w:pPr>
              <w:pStyle w:val="af3"/>
              <w:spacing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Поповнення  статутного </w:t>
            </w:r>
            <w:r>
              <w:rPr>
                <w:sz w:val="22"/>
                <w:szCs w:val="22"/>
                <w:lang w:val="uk-UA"/>
              </w:rPr>
              <w:t>капіталу КП  СМР  «Спортивний Стрий»</w:t>
            </w:r>
          </w:p>
          <w:p w14:paraId="785CB8A3" w14:textId="77777777" w:rsidR="00C82341" w:rsidRPr="00A5616F" w:rsidRDefault="00C82341" w:rsidP="002B281F">
            <w:pPr>
              <w:pStyle w:val="af3"/>
              <w:spacing w:after="0" w:line="240" w:lineRule="atLeast"/>
              <w:ind w:firstLine="0"/>
              <w:rPr>
                <w:sz w:val="22"/>
                <w:szCs w:val="22"/>
                <w:lang w:val="uk-UA"/>
              </w:rPr>
            </w:pPr>
            <w:r w:rsidRPr="00A5616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C11" w14:textId="77777777" w:rsidR="00C82341" w:rsidRPr="002B281F" w:rsidRDefault="00C82341" w:rsidP="002B281F">
            <w:pPr>
              <w:pStyle w:val="af4"/>
              <w:rPr>
                <w:sz w:val="16"/>
                <w:szCs w:val="16"/>
              </w:rPr>
            </w:pPr>
            <w:r w:rsidRPr="002B281F">
              <w:rPr>
                <w:rFonts w:hint="eastAsia"/>
                <w:sz w:val="16"/>
                <w:szCs w:val="16"/>
              </w:rPr>
              <w:t>Обсяг</w:t>
            </w:r>
            <w:r w:rsidRPr="002B281F">
              <w:rPr>
                <w:sz w:val="16"/>
                <w:szCs w:val="16"/>
              </w:rPr>
              <w:t xml:space="preserve"> </w:t>
            </w:r>
            <w:r w:rsidRPr="002B281F">
              <w:rPr>
                <w:rFonts w:hint="eastAsia"/>
                <w:sz w:val="16"/>
                <w:szCs w:val="16"/>
              </w:rPr>
              <w:t>видатків</w:t>
            </w:r>
            <w:r w:rsidRPr="002B28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1004</w:t>
            </w:r>
            <w:r w:rsidRPr="002B281F">
              <w:rPr>
                <w:sz w:val="16"/>
                <w:szCs w:val="16"/>
              </w:rPr>
              <w:t>,00</w:t>
            </w:r>
            <w:r w:rsidRPr="002B281F">
              <w:rPr>
                <w:rFonts w:hint="eastAsia"/>
                <w:sz w:val="16"/>
                <w:szCs w:val="16"/>
              </w:rPr>
              <w:t>тис</w:t>
            </w:r>
            <w:r w:rsidRPr="002B281F">
              <w:rPr>
                <w:sz w:val="16"/>
                <w:szCs w:val="16"/>
              </w:rPr>
              <w:t>.</w:t>
            </w:r>
            <w:r w:rsidRPr="002B281F">
              <w:rPr>
                <w:rFonts w:hint="eastAsia"/>
                <w:sz w:val="16"/>
                <w:szCs w:val="16"/>
              </w:rPr>
              <w:t>грн</w:t>
            </w:r>
            <w:r w:rsidRPr="002B281F">
              <w:rPr>
                <w:sz w:val="16"/>
                <w:szCs w:val="16"/>
              </w:rPr>
              <w:t>.</w:t>
            </w:r>
          </w:p>
          <w:p w14:paraId="4386E5B1" w14:textId="77777777" w:rsidR="00C82341" w:rsidRPr="00A5616F" w:rsidRDefault="00C82341" w:rsidP="002B28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29269603" w14:textId="77777777" w:rsidR="00C82341" w:rsidRPr="00A5616F" w:rsidRDefault="00C82341" w:rsidP="002B28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Кількість обладнання, що планується придбати-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81509C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4855BB58" w14:textId="77777777" w:rsidR="00C82341" w:rsidRPr="00A5616F" w:rsidRDefault="00C82341" w:rsidP="002B28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00F909" w14:textId="77777777" w:rsidR="00C82341" w:rsidRPr="00A5616F" w:rsidRDefault="00C82341" w:rsidP="002B28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6C5E8E7B" w14:textId="77777777" w:rsidR="00C82341" w:rsidRPr="00A5616F" w:rsidRDefault="00C82341" w:rsidP="002B281F">
            <w:pPr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Середня вартість обладнання  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100</w:t>
            </w:r>
            <w:r w:rsidR="0081509C">
              <w:rPr>
                <w:rFonts w:ascii="Times New Roman" w:hAnsi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28CF814" w14:textId="77777777" w:rsidR="00C82341" w:rsidRPr="00A5616F" w:rsidRDefault="00C82341" w:rsidP="002B28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515C040" w14:textId="77777777" w:rsidR="00C82341" w:rsidRPr="00A5616F" w:rsidRDefault="00C82341" w:rsidP="002B281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5E7D3ECD" w14:textId="77777777" w:rsidR="000E6AE3" w:rsidRPr="00A5616F" w:rsidRDefault="000E6AE3" w:rsidP="000E6A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придбання обладнання від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запланованої кількості</w:t>
            </w:r>
            <w:r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05DF3071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D17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A5616F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47C" w14:textId="77777777" w:rsidR="00C82341" w:rsidRPr="00A5616F" w:rsidRDefault="00C82341" w:rsidP="002B281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Управління ЖКГ Стрийської МР</w:t>
            </w:r>
          </w:p>
          <w:p w14:paraId="2E741674" w14:textId="77777777" w:rsidR="00C82341" w:rsidRPr="00A5616F" w:rsidRDefault="00C82341" w:rsidP="002B281F">
            <w:pPr>
              <w:spacing w:line="276" w:lineRule="auto"/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КП  СМР «Спортивний Стрий»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CD4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6F">
              <w:rPr>
                <w:rFonts w:ascii="Times New Roman" w:hAnsi="Times New Roman"/>
                <w:sz w:val="20"/>
                <w:szCs w:val="20"/>
              </w:rPr>
              <w:t>Бюджет територіальної громади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EF2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719CB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F1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004,00</w:t>
            </w:r>
          </w:p>
          <w:p w14:paraId="0F755D36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8599A4" w14:textId="77777777" w:rsidR="00C82341" w:rsidRPr="00A5616F" w:rsidRDefault="00C82341" w:rsidP="002B281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E4D2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color w:val="000000"/>
                <w:sz w:val="22"/>
                <w:szCs w:val="22"/>
              </w:rPr>
              <w:t>Забезпечення стабільності роботи комунального підприємства, згідно функціонального призначення</w:t>
            </w:r>
          </w:p>
          <w:p w14:paraId="774E27A0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341" w:rsidRPr="0069713A" w14:paraId="3DA303BD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FBF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60A" w14:textId="77777777" w:rsidR="00C82341" w:rsidRPr="00F76C37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боллер</w:t>
            </w:r>
            <w:r w:rsidRPr="00C82341">
              <w:rPr>
                <w:sz w:val="24"/>
                <w:szCs w:val="24"/>
              </w:rPr>
              <w:t xml:space="preserve"> (1 </w:t>
            </w:r>
            <w:r w:rsidRPr="00C82341">
              <w:rPr>
                <w:rFonts w:hint="eastAsia"/>
                <w:sz w:val="24"/>
                <w:szCs w:val="24"/>
              </w:rPr>
              <w:t>шт</w:t>
            </w:r>
            <w:r w:rsidRPr="00C82341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DCD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82B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32B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F47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5BA6" w14:textId="77777777" w:rsidR="00C82341" w:rsidRPr="002A5160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5A9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2341" w:rsidRPr="0069713A" w14:paraId="006AD49F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05A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C9B" w14:textId="77777777" w:rsidR="00C82341" w:rsidRPr="00C82341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газонокосарка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ручна</w:t>
            </w:r>
            <w:r w:rsidRPr="00C82341">
              <w:rPr>
                <w:sz w:val="24"/>
                <w:szCs w:val="24"/>
              </w:rPr>
              <w:t xml:space="preserve"> Husgvarna (2 </w:t>
            </w:r>
            <w:r w:rsidRPr="00C82341">
              <w:rPr>
                <w:rFonts w:hint="eastAsia"/>
                <w:sz w:val="24"/>
                <w:szCs w:val="24"/>
              </w:rPr>
              <w:t>шт</w:t>
            </w:r>
            <w:r w:rsidRPr="00C82341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ACF8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6495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4B3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883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922" w14:textId="77777777" w:rsidR="00C82341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206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2341" w:rsidRPr="0069713A" w14:paraId="3B4FD2A6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5BB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2BA" w14:textId="77777777" w:rsidR="00C82341" w:rsidRPr="00C82341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мотокоса</w:t>
            </w:r>
            <w:r w:rsidRPr="00C82341">
              <w:rPr>
                <w:sz w:val="24"/>
                <w:szCs w:val="24"/>
              </w:rPr>
              <w:t xml:space="preserve"> Husgvarna (2 </w:t>
            </w:r>
            <w:r w:rsidRPr="00C82341">
              <w:rPr>
                <w:rFonts w:hint="eastAsia"/>
                <w:sz w:val="24"/>
                <w:szCs w:val="24"/>
              </w:rPr>
              <w:t>шт</w:t>
            </w:r>
            <w:r w:rsidRPr="00C82341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CF7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45D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3C4F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B73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211" w14:textId="77777777" w:rsidR="00C82341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777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2341" w:rsidRPr="0069713A" w14:paraId="471D0970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EBCC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B25" w14:textId="77777777" w:rsidR="00C82341" w:rsidRPr="00C82341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лавета</w:t>
            </w:r>
            <w:r w:rsidRPr="00C82341">
              <w:rPr>
                <w:sz w:val="24"/>
                <w:szCs w:val="24"/>
              </w:rPr>
              <w:t xml:space="preserve"> (1 </w:t>
            </w:r>
            <w:r w:rsidRPr="00C82341">
              <w:rPr>
                <w:rFonts w:hint="eastAsia"/>
                <w:sz w:val="24"/>
                <w:szCs w:val="24"/>
              </w:rPr>
              <w:t>шт</w:t>
            </w:r>
            <w:r w:rsidRPr="00C82341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076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4D0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027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1AD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497" w14:textId="77777777" w:rsidR="00C82341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E48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2341" w:rsidRPr="0069713A" w14:paraId="08076BA5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9E4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F40" w14:textId="77777777" w:rsidR="00C82341" w:rsidRPr="00C82341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зварювальний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апарат</w:t>
            </w:r>
            <w:r w:rsidRPr="00C82341">
              <w:rPr>
                <w:sz w:val="24"/>
                <w:szCs w:val="24"/>
              </w:rPr>
              <w:t xml:space="preserve"> (1 </w:t>
            </w:r>
            <w:r w:rsidRPr="00C82341">
              <w:rPr>
                <w:rFonts w:hint="eastAsia"/>
                <w:sz w:val="24"/>
                <w:szCs w:val="24"/>
              </w:rPr>
              <w:t>шт</w:t>
            </w:r>
            <w:r w:rsidRPr="00C82341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8C4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455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7E7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FC1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C41" w14:textId="77777777" w:rsidR="00C82341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4A0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2341" w:rsidRPr="0069713A" w14:paraId="6FD77493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14A" w14:textId="77777777" w:rsidR="00C82341" w:rsidRDefault="00C82341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E24" w14:textId="77777777" w:rsidR="00C82341" w:rsidRPr="00C82341" w:rsidRDefault="00C82341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sz w:val="24"/>
                <w:szCs w:val="24"/>
              </w:rPr>
              <w:t>.</w:t>
            </w:r>
            <w:r w:rsidRPr="00C82341">
              <w:rPr>
                <w:rFonts w:hint="eastAsia"/>
                <w:sz w:val="24"/>
                <w:szCs w:val="24"/>
              </w:rPr>
              <w:t>мийка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високого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тиску</w:t>
            </w:r>
            <w:r w:rsidRPr="00C82341">
              <w:rPr>
                <w:sz w:val="24"/>
                <w:szCs w:val="24"/>
              </w:rPr>
              <w:t xml:space="preserve"> (</w:t>
            </w:r>
            <w:r w:rsidRPr="00C82341">
              <w:rPr>
                <w:rFonts w:hint="eastAsia"/>
                <w:sz w:val="24"/>
                <w:szCs w:val="24"/>
              </w:rPr>
              <w:t>керхер</w:t>
            </w:r>
            <w:r w:rsidRPr="00C82341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EC8" w14:textId="77777777" w:rsidR="00C82341" w:rsidRPr="00D65FBB" w:rsidRDefault="00C82341" w:rsidP="00C8234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EE0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E0B" w14:textId="77777777" w:rsidR="00C82341" w:rsidRPr="0069713A" w:rsidRDefault="00C82341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4FB" w14:textId="77777777" w:rsidR="00C82341" w:rsidRPr="00A5616F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8BD" w14:textId="77777777" w:rsidR="00C82341" w:rsidRDefault="00C82341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F30" w14:textId="77777777" w:rsidR="00C82341" w:rsidRPr="00A5616F" w:rsidRDefault="00C82341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92F0A" w:rsidRPr="0069713A" w14:paraId="15FD1518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7D3" w14:textId="77777777" w:rsidR="00092F0A" w:rsidRDefault="00092F0A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D33" w14:textId="77777777" w:rsidR="00092F0A" w:rsidRPr="00C82341" w:rsidRDefault="00092F0A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трактор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садовий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багатофункціональний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з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навісним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обладнанням</w:t>
            </w:r>
            <w:r w:rsidRPr="00C82341">
              <w:rPr>
                <w:sz w:val="24"/>
                <w:szCs w:val="24"/>
              </w:rPr>
              <w:t xml:space="preserve"> Husgvarna (</w:t>
            </w:r>
            <w:r w:rsidRPr="00C82341">
              <w:rPr>
                <w:rFonts w:hint="eastAsia"/>
                <w:sz w:val="24"/>
                <w:szCs w:val="24"/>
              </w:rPr>
              <w:t>або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еквівалент</w:t>
            </w:r>
            <w:r w:rsidRPr="00C82341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550" w14:textId="77777777" w:rsidR="00092F0A" w:rsidRDefault="00092F0A" w:rsidP="00E45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1FD" w14:textId="77777777" w:rsidR="00092F0A" w:rsidRPr="00A5616F" w:rsidRDefault="00092F0A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C07" w14:textId="77777777" w:rsidR="00092F0A" w:rsidRPr="0069713A" w:rsidRDefault="00092F0A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F91" w14:textId="77777777" w:rsidR="00092F0A" w:rsidRPr="00A5616F" w:rsidRDefault="00092F0A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496" w14:textId="77777777" w:rsidR="00092F0A" w:rsidRDefault="00092F0A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273" w14:textId="77777777" w:rsidR="00092F0A" w:rsidRPr="00A5616F" w:rsidRDefault="00092F0A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92F0A" w:rsidRPr="0069713A" w14:paraId="19636446" w14:textId="77777777" w:rsidTr="00092F0A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FDA" w14:textId="77777777" w:rsidR="00092F0A" w:rsidRDefault="00092F0A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8A3" w14:textId="77777777" w:rsidR="00092F0A" w:rsidRPr="00C82341" w:rsidRDefault="00092F0A" w:rsidP="00C82341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rFonts w:hint="eastAsia"/>
                <w:sz w:val="24"/>
                <w:szCs w:val="24"/>
              </w:rPr>
              <w:t>снігоприбиральна</w:t>
            </w:r>
            <w:r w:rsidRPr="00C82341">
              <w:rPr>
                <w:sz w:val="24"/>
                <w:szCs w:val="24"/>
              </w:rPr>
              <w:t xml:space="preserve"> </w:t>
            </w:r>
            <w:r w:rsidRPr="00C82341">
              <w:rPr>
                <w:rFonts w:hint="eastAsia"/>
                <w:sz w:val="24"/>
                <w:szCs w:val="24"/>
              </w:rPr>
              <w:t>машина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1E9" w14:textId="77777777" w:rsidR="00092F0A" w:rsidRDefault="00092F0A" w:rsidP="00E45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010" w14:textId="77777777" w:rsidR="00092F0A" w:rsidRPr="00A5616F" w:rsidRDefault="00092F0A" w:rsidP="00C8234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D67" w14:textId="77777777" w:rsidR="00092F0A" w:rsidRPr="0069713A" w:rsidRDefault="00092F0A" w:rsidP="00C82341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7FF" w14:textId="77777777" w:rsidR="00092F0A" w:rsidRPr="00A5616F" w:rsidRDefault="00092F0A" w:rsidP="00C823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B897" w14:textId="77777777" w:rsidR="00092F0A" w:rsidRDefault="00092F0A" w:rsidP="00C823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282" w14:textId="77777777" w:rsidR="00092F0A" w:rsidRPr="00A5616F" w:rsidRDefault="00092F0A" w:rsidP="002B281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92F0A" w:rsidRPr="0069713A" w14:paraId="6A394D72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C40" w14:textId="77777777" w:rsidR="00092F0A" w:rsidRDefault="00092F0A" w:rsidP="00B077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D47" w14:textId="77777777" w:rsidR="00092F0A" w:rsidRPr="00C440D5" w:rsidRDefault="00092F0A" w:rsidP="00092F0A">
            <w:pPr>
              <w:rPr>
                <w:sz w:val="24"/>
                <w:szCs w:val="24"/>
              </w:rPr>
            </w:pPr>
            <w:r w:rsidRPr="00C440D5">
              <w:rPr>
                <w:sz w:val="24"/>
                <w:szCs w:val="24"/>
              </w:rPr>
              <w:t xml:space="preserve">Фінансова підтримка комунального підприємства «Стрийтеплоенерго»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852" w14:textId="77777777" w:rsidR="00092F0A" w:rsidRPr="00D55B9B" w:rsidRDefault="00092F0A" w:rsidP="002E0D21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Затрат</w:t>
            </w:r>
          </w:p>
          <w:p w14:paraId="25A5C801" w14:textId="77777777" w:rsidR="00092F0A" w:rsidRDefault="00092F0A" w:rsidP="002E0D2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3150">
              <w:rPr>
                <w:rFonts w:ascii="Times New Roman" w:hAnsi="Times New Roman" w:hint="eastAsia"/>
                <w:sz w:val="16"/>
                <w:szCs w:val="16"/>
              </w:rPr>
              <w:t>Обсяг</w:t>
            </w:r>
            <w:r w:rsidRPr="00AA31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3150">
              <w:rPr>
                <w:rFonts w:ascii="Times New Roman" w:hAnsi="Times New Roman" w:hint="eastAsia"/>
                <w:sz w:val="16"/>
                <w:szCs w:val="16"/>
              </w:rPr>
              <w:t>видатків</w:t>
            </w:r>
            <w:r w:rsidRPr="00AA31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890,00 </w:t>
            </w:r>
            <w:r w:rsidRPr="00AA3150">
              <w:rPr>
                <w:rFonts w:ascii="Times New Roman" w:hAnsi="Times New Roman" w:hint="eastAsia"/>
                <w:sz w:val="16"/>
                <w:szCs w:val="16"/>
              </w:rPr>
              <w:t>тис</w:t>
            </w:r>
            <w:r w:rsidRPr="00AA3150">
              <w:rPr>
                <w:rFonts w:ascii="Times New Roman" w:hAnsi="Times New Roman"/>
                <w:sz w:val="16"/>
                <w:szCs w:val="16"/>
              </w:rPr>
              <w:t>.</w:t>
            </w:r>
            <w:r w:rsidRPr="00AA3150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A315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3F69A44" w14:textId="77777777" w:rsidR="00092F0A" w:rsidRPr="00A5616F" w:rsidRDefault="00092F0A" w:rsidP="00092F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0688FC9F" w14:textId="77777777" w:rsidR="00092F0A" w:rsidRPr="00A5616F" w:rsidRDefault="00092F0A" w:rsidP="00092F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Кількість обладнання, що планується придбати-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5050120A" w14:textId="77777777" w:rsidR="00092F0A" w:rsidRPr="00D55B9B" w:rsidRDefault="00092F0A" w:rsidP="002E0D21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D0DEE7" w14:textId="77777777" w:rsidR="00092F0A" w:rsidRPr="00A5616F" w:rsidRDefault="00092F0A" w:rsidP="00092F0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616F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2A041285" w14:textId="77777777" w:rsidR="00092F0A" w:rsidRPr="00A5616F" w:rsidRDefault="00092F0A" w:rsidP="00092F0A">
            <w:pPr>
              <w:rPr>
                <w:rFonts w:ascii="Times New Roman" w:hAnsi="Times New Roman"/>
                <w:sz w:val="16"/>
                <w:szCs w:val="16"/>
              </w:rPr>
            </w:pPr>
            <w:r w:rsidRPr="00A5616F">
              <w:rPr>
                <w:rFonts w:ascii="Times New Roman" w:hAnsi="Times New Roman"/>
                <w:sz w:val="16"/>
                <w:szCs w:val="16"/>
              </w:rPr>
              <w:t>Середня вартість обладнання  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222</w:t>
            </w:r>
            <w:r>
              <w:rPr>
                <w:rFonts w:ascii="Times New Roman" w:hAnsi="Times New Roman"/>
                <w:sz w:val="16"/>
                <w:szCs w:val="16"/>
              </w:rPr>
              <w:t>,50 тис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  <w:r w:rsidRPr="00A5616F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A5616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947408B" w14:textId="77777777" w:rsidR="00092F0A" w:rsidRPr="00D55B9B" w:rsidRDefault="00092F0A" w:rsidP="002E0D21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3D841898" w14:textId="77777777" w:rsidR="00092F0A" w:rsidRDefault="00092F0A" w:rsidP="002E0D2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надання фінансової підтримки</w:t>
            </w:r>
            <w:r w:rsidR="000E6AE3">
              <w:rPr>
                <w:rFonts w:ascii="Times New Roman" w:hAnsi="Times New Roman"/>
                <w:sz w:val="16"/>
                <w:szCs w:val="16"/>
              </w:rPr>
              <w:t>-100%</w:t>
            </w:r>
            <w:r w:rsidR="00955645">
              <w:rPr>
                <w:rFonts w:ascii="Times New Roman" w:hAnsi="Times New Roman"/>
                <w:sz w:val="16"/>
                <w:szCs w:val="16"/>
              </w:rPr>
              <w:t>від запланованого</w:t>
            </w:r>
          </w:p>
          <w:p w14:paraId="0FB0620D" w14:textId="77777777" w:rsidR="00092F0A" w:rsidRPr="00D65FBB" w:rsidRDefault="00092F0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699" w14:textId="77777777" w:rsidR="00092F0A" w:rsidRPr="00A5616F" w:rsidRDefault="00092F0A" w:rsidP="00092F0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616F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A5616F">
              <w:rPr>
                <w:rFonts w:ascii="Times New Roman" w:hAnsi="Times New Roman"/>
                <w:sz w:val="22"/>
                <w:szCs w:val="22"/>
              </w:rPr>
              <w:t>року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F88" w14:textId="77777777" w:rsidR="00092F0A" w:rsidRPr="0069713A" w:rsidRDefault="00092F0A" w:rsidP="002E0D21">
            <w:pPr>
              <w:ind w:left="-185"/>
              <w:jc w:val="center"/>
              <w:rPr>
                <w:sz w:val="24"/>
                <w:szCs w:val="24"/>
              </w:rPr>
            </w:pPr>
            <w:r w:rsidRPr="0069713A">
              <w:rPr>
                <w:rFonts w:hint="eastAsia"/>
                <w:sz w:val="24"/>
                <w:szCs w:val="24"/>
              </w:rPr>
              <w:t>Управління</w:t>
            </w:r>
            <w:r w:rsidRPr="0069713A">
              <w:rPr>
                <w:sz w:val="24"/>
                <w:szCs w:val="24"/>
              </w:rPr>
              <w:t xml:space="preserve"> </w:t>
            </w:r>
            <w:r w:rsidRPr="0069713A">
              <w:rPr>
                <w:rFonts w:hint="eastAsia"/>
                <w:sz w:val="24"/>
                <w:szCs w:val="24"/>
              </w:rPr>
              <w:t>ЖКГ</w:t>
            </w:r>
            <w:r w:rsidRPr="0069713A">
              <w:rPr>
                <w:sz w:val="24"/>
                <w:szCs w:val="24"/>
              </w:rPr>
              <w:t xml:space="preserve"> </w:t>
            </w:r>
            <w:r w:rsidRPr="0069713A">
              <w:rPr>
                <w:rFonts w:hint="eastAsia"/>
                <w:sz w:val="24"/>
                <w:szCs w:val="24"/>
              </w:rPr>
              <w:t>Стрийської</w:t>
            </w:r>
            <w:r w:rsidRPr="0069713A">
              <w:rPr>
                <w:sz w:val="24"/>
                <w:szCs w:val="24"/>
              </w:rPr>
              <w:t xml:space="preserve"> </w:t>
            </w:r>
            <w:r w:rsidRPr="0069713A">
              <w:rPr>
                <w:rFonts w:hint="eastAsia"/>
                <w:sz w:val="24"/>
                <w:szCs w:val="24"/>
              </w:rPr>
              <w:t>МР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КП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Стрийтеплоенерго</w:t>
            </w:r>
            <w:r w:rsidRPr="00441951">
              <w:rPr>
                <w:rFonts w:ascii="Times New Roman" w:hAnsi="Times New Roman" w:hint="eastAsia"/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94E" w14:textId="77777777" w:rsidR="00092F0A" w:rsidRPr="00A5616F" w:rsidRDefault="00092F0A" w:rsidP="00954A8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6F">
              <w:rPr>
                <w:rFonts w:ascii="Times New Roman" w:hAnsi="Times New Roman"/>
                <w:sz w:val="20"/>
                <w:szCs w:val="20"/>
              </w:rPr>
              <w:t>Бюджет територіальної громади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119" w14:textId="77777777" w:rsidR="00092F0A" w:rsidRPr="008902C3" w:rsidRDefault="00092F0A" w:rsidP="00954A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890</w:t>
            </w:r>
            <w:r w:rsidRPr="008902C3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28F" w14:textId="77777777" w:rsidR="00092F0A" w:rsidRPr="0069713A" w:rsidRDefault="00092F0A" w:rsidP="00954A8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Забезпечення</w:t>
            </w:r>
            <w:r w:rsidRPr="006971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стабільності</w:t>
            </w:r>
            <w:r w:rsidRPr="006971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роботи</w:t>
            </w:r>
            <w:r w:rsidRPr="006971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комунального</w:t>
            </w:r>
            <w:r w:rsidRPr="006971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підприємства</w:t>
            </w:r>
            <w:r w:rsidRPr="006971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згідно</w:t>
            </w:r>
            <w:r w:rsidRPr="006971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9713A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функціонального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призначення</w:t>
            </w:r>
          </w:p>
        </w:tc>
      </w:tr>
      <w:tr w:rsidR="00092F0A" w:rsidRPr="0069713A" w14:paraId="2D7EEC3B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2C7" w14:textId="77777777" w:rsidR="00092F0A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982" w14:textId="77777777" w:rsidR="001F1CB7" w:rsidRDefault="00092F0A" w:rsidP="00141CC6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C82341">
              <w:rPr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092F0A">
              <w:rPr>
                <w:rFonts w:hint="eastAsia"/>
                <w:sz w:val="24"/>
                <w:szCs w:val="24"/>
              </w:rPr>
              <w:t>насос</w:t>
            </w:r>
            <w:r w:rsidRPr="00092F0A">
              <w:rPr>
                <w:sz w:val="24"/>
                <w:szCs w:val="24"/>
              </w:rPr>
              <w:t xml:space="preserve"> </w:t>
            </w:r>
            <w:r w:rsidRPr="00092F0A">
              <w:rPr>
                <w:rFonts w:hint="eastAsia"/>
                <w:sz w:val="24"/>
                <w:szCs w:val="24"/>
              </w:rPr>
              <w:t>циркулярний</w:t>
            </w:r>
            <w:r w:rsidRPr="00092F0A">
              <w:rPr>
                <w:sz w:val="24"/>
                <w:szCs w:val="24"/>
              </w:rPr>
              <w:t xml:space="preserve"> DABPUMPS </w:t>
            </w:r>
            <w:r w:rsidRPr="00092F0A">
              <w:rPr>
                <w:rFonts w:hint="eastAsia"/>
                <w:sz w:val="24"/>
                <w:szCs w:val="24"/>
              </w:rPr>
              <w:t>СМ</w:t>
            </w:r>
            <w:r w:rsidRPr="00092F0A">
              <w:rPr>
                <w:sz w:val="24"/>
                <w:szCs w:val="24"/>
              </w:rPr>
              <w:t>-G 150-1322/A/BAQE/7,5 IE3</w:t>
            </w:r>
          </w:p>
          <w:p w14:paraId="4C1C5234" w14:textId="77777777" w:rsidR="00092F0A" w:rsidRPr="00C82341" w:rsidRDefault="00092F0A" w:rsidP="001F1CB7">
            <w:pPr>
              <w:pStyle w:val="af1"/>
              <w:ind w:left="644"/>
              <w:jc w:val="left"/>
              <w:rPr>
                <w:sz w:val="24"/>
                <w:szCs w:val="24"/>
              </w:rPr>
            </w:pPr>
            <w:r w:rsidRPr="00092F0A">
              <w:rPr>
                <w:sz w:val="24"/>
                <w:szCs w:val="24"/>
              </w:rPr>
              <w:t xml:space="preserve"> (2 </w:t>
            </w:r>
            <w:r w:rsidRPr="00092F0A">
              <w:rPr>
                <w:rFonts w:hint="eastAsia"/>
                <w:sz w:val="24"/>
                <w:szCs w:val="24"/>
              </w:rPr>
              <w:t>шт</w:t>
            </w:r>
            <w:r w:rsidRPr="00092F0A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4A5" w14:textId="77777777" w:rsidR="00092F0A" w:rsidRPr="00D65FBB" w:rsidRDefault="00092F0A" w:rsidP="00141CC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363" w14:textId="77777777" w:rsidR="00092F0A" w:rsidRPr="00A5616F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A23" w14:textId="77777777" w:rsidR="00092F0A" w:rsidRPr="0069713A" w:rsidRDefault="00092F0A" w:rsidP="00141CC6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D24" w14:textId="77777777" w:rsidR="00092F0A" w:rsidRPr="00A5616F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267" w14:textId="77777777" w:rsidR="00092F0A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1EF" w14:textId="77777777" w:rsidR="00092F0A" w:rsidRPr="00A5616F" w:rsidRDefault="00092F0A" w:rsidP="00141C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92F0A" w:rsidRPr="0069713A" w14:paraId="63F65EE1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5764" w14:textId="77777777" w:rsidR="00092F0A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8DDE" w14:textId="77777777" w:rsidR="001F1CB7" w:rsidRDefault="00092F0A" w:rsidP="00141CC6">
            <w:pPr>
              <w:pStyle w:val="af1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092F0A">
              <w:rPr>
                <w:sz w:val="24"/>
                <w:szCs w:val="24"/>
              </w:rPr>
              <w:t>.</w:t>
            </w:r>
            <w:r w:rsidRPr="00092F0A">
              <w:rPr>
                <w:rFonts w:hint="eastAsia"/>
                <w:sz w:val="24"/>
                <w:szCs w:val="24"/>
              </w:rPr>
              <w:t>насос</w:t>
            </w:r>
            <w:r w:rsidRPr="00092F0A">
              <w:rPr>
                <w:sz w:val="24"/>
                <w:szCs w:val="24"/>
              </w:rPr>
              <w:t xml:space="preserve"> </w:t>
            </w:r>
            <w:r w:rsidRPr="00092F0A">
              <w:rPr>
                <w:rFonts w:hint="eastAsia"/>
                <w:sz w:val="24"/>
                <w:szCs w:val="24"/>
              </w:rPr>
              <w:t>циркулярний</w:t>
            </w:r>
            <w:r w:rsidRPr="00092F0A">
              <w:rPr>
                <w:sz w:val="24"/>
                <w:szCs w:val="24"/>
              </w:rPr>
              <w:t xml:space="preserve"> DABPUMPS </w:t>
            </w:r>
            <w:r w:rsidRPr="00092F0A">
              <w:rPr>
                <w:rFonts w:hint="eastAsia"/>
                <w:sz w:val="24"/>
                <w:szCs w:val="24"/>
              </w:rPr>
              <w:t>СМ</w:t>
            </w:r>
            <w:r w:rsidRPr="00092F0A">
              <w:rPr>
                <w:sz w:val="24"/>
                <w:szCs w:val="24"/>
              </w:rPr>
              <w:t>-G 150-1600/A/BAQE/11 IE3</w:t>
            </w:r>
          </w:p>
          <w:p w14:paraId="06813EEA" w14:textId="77777777" w:rsidR="00092F0A" w:rsidRPr="00C82341" w:rsidRDefault="00092F0A" w:rsidP="001F1CB7">
            <w:pPr>
              <w:pStyle w:val="af1"/>
              <w:ind w:left="644"/>
              <w:jc w:val="left"/>
              <w:rPr>
                <w:sz w:val="24"/>
                <w:szCs w:val="24"/>
              </w:rPr>
            </w:pPr>
            <w:r w:rsidRPr="00092F0A">
              <w:rPr>
                <w:sz w:val="24"/>
                <w:szCs w:val="24"/>
              </w:rPr>
              <w:t xml:space="preserve"> (2 </w:t>
            </w:r>
            <w:r w:rsidRPr="00092F0A">
              <w:rPr>
                <w:rFonts w:hint="eastAsia"/>
                <w:sz w:val="24"/>
                <w:szCs w:val="24"/>
              </w:rPr>
              <w:t>шт</w:t>
            </w:r>
            <w:r w:rsidRPr="00092F0A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5281" w14:textId="77777777" w:rsidR="00092F0A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DAE1" w14:textId="77777777" w:rsidR="00092F0A" w:rsidRPr="00A5616F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689" w14:textId="77777777" w:rsidR="00092F0A" w:rsidRPr="0069713A" w:rsidRDefault="00092F0A" w:rsidP="00141CC6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5B7" w14:textId="77777777" w:rsidR="00092F0A" w:rsidRPr="00A5616F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66A" w14:textId="77777777" w:rsidR="00092F0A" w:rsidRDefault="00092F0A" w:rsidP="00141CC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0CA" w14:textId="77777777" w:rsidR="00092F0A" w:rsidRPr="00A5616F" w:rsidRDefault="00092F0A" w:rsidP="00141C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92F0A" w14:paraId="7C3B4B2D" w14:textId="77777777" w:rsidTr="00D54A1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459" w14:textId="77777777" w:rsidR="00092F0A" w:rsidRPr="00463C3F" w:rsidRDefault="00092F0A" w:rsidP="00463C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8C6" w14:textId="77777777" w:rsidR="00092F0A" w:rsidRPr="00463C3F" w:rsidRDefault="00092F0A" w:rsidP="00463C3F">
            <w:pPr>
              <w:pStyle w:val="af1"/>
              <w:ind w:hanging="360"/>
              <w:rPr>
                <w:b/>
                <w:sz w:val="24"/>
                <w:szCs w:val="24"/>
              </w:rPr>
            </w:pPr>
            <w:r w:rsidRPr="00463C3F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CA3D" w14:textId="77777777" w:rsidR="00092F0A" w:rsidRPr="00463C3F" w:rsidRDefault="00092F0A" w:rsidP="00954A8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F19" w14:textId="77777777" w:rsidR="00092F0A" w:rsidRPr="00463C3F" w:rsidRDefault="00092F0A" w:rsidP="00463C3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C01" w14:textId="77777777" w:rsidR="00092F0A" w:rsidRPr="00463C3F" w:rsidRDefault="00092F0A" w:rsidP="00463C3F">
            <w:pPr>
              <w:ind w:left="-18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580" w14:textId="77777777" w:rsidR="00092F0A" w:rsidRPr="00463C3F" w:rsidRDefault="00092F0A" w:rsidP="00463C3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FC0" w14:textId="77777777" w:rsidR="00092F0A" w:rsidRPr="00D977BC" w:rsidRDefault="00092F0A" w:rsidP="00201B8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17 974,50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0D6" w14:textId="77777777" w:rsidR="00092F0A" w:rsidRPr="00463C3F" w:rsidRDefault="00092F0A" w:rsidP="00463C3F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9BFE859" w14:textId="77777777" w:rsidR="00055A54" w:rsidRDefault="00B07727" w:rsidP="00ED35EA">
      <w:pPr>
        <w:rPr>
          <w:rFonts w:ascii="Times New Roman" w:hAnsi="Times New Roman"/>
          <w:b/>
        </w:rPr>
      </w:pPr>
      <w:r w:rsidRPr="009D29B9">
        <w:rPr>
          <w:rFonts w:ascii="Times New Roman" w:hAnsi="Times New Roman"/>
          <w:b/>
        </w:rPr>
        <w:t xml:space="preserve">                                                               </w:t>
      </w:r>
    </w:p>
    <w:p w14:paraId="2241607F" w14:textId="77777777" w:rsidR="008902C3" w:rsidRDefault="008902C3" w:rsidP="00ED35EA">
      <w:pPr>
        <w:rPr>
          <w:rFonts w:ascii="Times New Roman" w:hAnsi="Times New Roman"/>
          <w:b/>
        </w:rPr>
      </w:pPr>
    </w:p>
    <w:p w14:paraId="411FAA86" w14:textId="77777777" w:rsidR="00C936E1" w:rsidRPr="00E72A98" w:rsidRDefault="00B07727" w:rsidP="00ED35EA">
      <w:pPr>
        <w:rPr>
          <w:rFonts w:ascii="Times New Roman" w:hAnsi="Times New Roman"/>
          <w:b/>
        </w:rPr>
      </w:pPr>
      <w:r w:rsidRPr="009D29B9">
        <w:rPr>
          <w:rFonts w:ascii="Times New Roman" w:hAnsi="Times New Roman"/>
          <w:b/>
        </w:rPr>
        <w:t xml:space="preserve">    </w:t>
      </w:r>
      <w:r w:rsidR="009D29B9" w:rsidRPr="009D29B9">
        <w:rPr>
          <w:rFonts w:ascii="Times New Roman" w:hAnsi="Times New Roman"/>
          <w:b/>
        </w:rPr>
        <w:t xml:space="preserve">               </w:t>
      </w:r>
      <w:r w:rsidR="00E72A98">
        <w:rPr>
          <w:rFonts w:ascii="Times New Roman" w:hAnsi="Times New Roman"/>
          <w:b/>
        </w:rPr>
        <w:t xml:space="preserve">                                                </w:t>
      </w:r>
      <w:r w:rsidR="00D977BC">
        <w:rPr>
          <w:rFonts w:ascii="Times New Roman" w:hAnsi="Times New Roman"/>
          <w:b/>
          <w:u w:val="single"/>
        </w:rPr>
        <w:t xml:space="preserve"> </w:t>
      </w:r>
      <w:r w:rsidR="00C936E1" w:rsidRPr="00071C85">
        <w:rPr>
          <w:rFonts w:ascii="Times New Roman" w:hAnsi="Times New Roman"/>
          <w:b/>
          <w:u w:val="single"/>
          <w:lang w:val="en-US"/>
        </w:rPr>
        <w:t>V</w:t>
      </w:r>
      <w:r w:rsidR="00C936E1" w:rsidRPr="008D42D0">
        <w:rPr>
          <w:rFonts w:ascii="Times New Roman" w:hAnsi="Times New Roman"/>
          <w:b/>
          <w:u w:val="single"/>
        </w:rPr>
        <w:t xml:space="preserve">  </w:t>
      </w:r>
      <w:r w:rsidR="00C936E1" w:rsidRPr="00071C85">
        <w:rPr>
          <w:rFonts w:ascii="Times New Roman" w:hAnsi="Times New Roman"/>
          <w:b/>
          <w:u w:val="single"/>
        </w:rPr>
        <w:t>.Ресурсне забезпечення виконання завдання Програми</w:t>
      </w:r>
      <w:r w:rsidR="00C936E1" w:rsidRPr="00071C85">
        <w:rPr>
          <w:rFonts w:ascii="Times New Roman" w:hAnsi="Times New Roman"/>
          <w:b/>
          <w:i/>
          <w:u w:val="single"/>
        </w:rPr>
        <w:t>.</w:t>
      </w:r>
    </w:p>
    <w:p w14:paraId="76DDADF8" w14:textId="77777777" w:rsidR="00E43649" w:rsidRPr="00071C85" w:rsidRDefault="00E43649" w:rsidP="00786694">
      <w:pPr>
        <w:jc w:val="center"/>
        <w:rPr>
          <w:rFonts w:ascii="Times New Roman" w:hAnsi="Times New Roman"/>
          <w:b/>
          <w:i/>
          <w:u w:val="single"/>
        </w:rPr>
      </w:pPr>
    </w:p>
    <w:tbl>
      <w:tblPr>
        <w:tblW w:w="0" w:type="auto"/>
        <w:tblInd w:w="2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E43649" w:rsidRPr="00036B5D" w14:paraId="471A53E2" w14:textId="77777777" w:rsidTr="00BE044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F463" w14:textId="77777777" w:rsidR="00E43649" w:rsidRPr="00036B5D" w:rsidRDefault="00E43649" w:rsidP="00051A87">
            <w:pPr>
              <w:pStyle w:val="af1"/>
              <w:ind w:left="0"/>
              <w:jc w:val="left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4604" w14:textId="77777777" w:rsidR="00E43649" w:rsidRPr="00036B5D" w:rsidRDefault="008D5C5D" w:rsidP="00092F0A">
            <w:pPr>
              <w:pStyle w:val="af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 w:rsidR="00092F0A">
              <w:rPr>
                <w:rFonts w:eastAsia="Calibri"/>
                <w:b/>
                <w:sz w:val="20"/>
                <w:szCs w:val="20"/>
              </w:rPr>
              <w:t>5</w:t>
            </w:r>
            <w:r w:rsidR="00487E6A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E43649" w:rsidRPr="00036B5D">
              <w:rPr>
                <w:rFonts w:eastAsia="Calibri"/>
                <w:b/>
                <w:sz w:val="20"/>
                <w:szCs w:val="20"/>
              </w:rPr>
              <w:t>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EF4E" w14:textId="77777777" w:rsidR="00E43649" w:rsidRPr="00036B5D" w:rsidRDefault="00E43649" w:rsidP="00051A87">
            <w:pPr>
              <w:pStyle w:val="af1"/>
              <w:ind w:left="0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E43649" w:rsidRPr="005118A1" w14:paraId="78B0E0D3" w14:textId="77777777" w:rsidTr="00BE044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E90E" w14:textId="77777777" w:rsidR="00E43649" w:rsidRPr="00E43649" w:rsidRDefault="00E43649" w:rsidP="00051A87">
            <w:pPr>
              <w:pStyle w:val="af1"/>
              <w:ind w:left="0"/>
              <w:rPr>
                <w:sz w:val="22"/>
                <w:szCs w:val="22"/>
              </w:rPr>
            </w:pPr>
            <w:r w:rsidRPr="00E43649">
              <w:rPr>
                <w:rFonts w:eastAsia="Calibri"/>
                <w:sz w:val="22"/>
                <w:szCs w:val="22"/>
              </w:rPr>
              <w:t>Усього :</w:t>
            </w:r>
          </w:p>
          <w:p w14:paraId="1BC9A3C4" w14:textId="77777777" w:rsidR="00E43649" w:rsidRPr="00E43649" w:rsidRDefault="00E43649" w:rsidP="00051A87">
            <w:pPr>
              <w:pStyle w:val="af1"/>
              <w:ind w:left="0"/>
              <w:rPr>
                <w:rFonts w:eastAsia="Calibri"/>
                <w:sz w:val="22"/>
                <w:szCs w:val="22"/>
              </w:rPr>
            </w:pPr>
            <w:r w:rsidRPr="00E43649">
              <w:rPr>
                <w:rFonts w:eastAsia="Calibri"/>
                <w:sz w:val="22"/>
                <w:szCs w:val="22"/>
              </w:rPr>
              <w:t>В тому числі :</w:t>
            </w:r>
          </w:p>
          <w:p w14:paraId="219C5C57" w14:textId="77777777" w:rsidR="00E43649" w:rsidRPr="00E43649" w:rsidRDefault="00E43649" w:rsidP="00E43649">
            <w:pPr>
              <w:pStyle w:val="af1"/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  <w:r w:rsidRPr="00E43649">
              <w:rPr>
                <w:rFonts w:eastAsia="Calibri"/>
                <w:sz w:val="22"/>
                <w:szCs w:val="22"/>
              </w:rPr>
              <w:t>державний бюджет</w:t>
            </w:r>
          </w:p>
          <w:p w14:paraId="068F29AF" w14:textId="77777777" w:rsidR="00E43649" w:rsidRPr="00E43649" w:rsidRDefault="00E43649" w:rsidP="00E43649">
            <w:pPr>
              <w:pStyle w:val="af1"/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  <w:r w:rsidRPr="00E43649">
              <w:rPr>
                <w:rFonts w:eastAsia="Calibri"/>
                <w:sz w:val="22"/>
                <w:szCs w:val="22"/>
              </w:rPr>
              <w:t>державні і обласні фонди</w:t>
            </w:r>
          </w:p>
          <w:p w14:paraId="3D3EDB44" w14:textId="77777777" w:rsidR="00E43649" w:rsidRPr="00E43649" w:rsidRDefault="00E43649" w:rsidP="00E43649">
            <w:pPr>
              <w:pStyle w:val="af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E43649">
              <w:rPr>
                <w:rFonts w:eastAsia="Calibri"/>
                <w:sz w:val="22"/>
                <w:szCs w:val="22"/>
              </w:rPr>
              <w:t>бюджет</w:t>
            </w:r>
            <w:r w:rsidR="00C100B6">
              <w:rPr>
                <w:rFonts w:eastAsia="Calibri"/>
                <w:sz w:val="22"/>
                <w:szCs w:val="22"/>
              </w:rPr>
              <w:t xml:space="preserve"> ТГ</w:t>
            </w:r>
          </w:p>
          <w:p w14:paraId="2F6E9E7D" w14:textId="77777777" w:rsidR="00E43649" w:rsidRDefault="00E43649" w:rsidP="00E43649">
            <w:pPr>
              <w:pStyle w:val="af1"/>
              <w:numPr>
                <w:ilvl w:val="0"/>
                <w:numId w:val="28"/>
              </w:numPr>
            </w:pPr>
            <w:r w:rsidRPr="00E43649">
              <w:rPr>
                <w:rFonts w:eastAsia="Calibri"/>
                <w:sz w:val="22"/>
                <w:szCs w:val="22"/>
              </w:rPr>
              <w:t>субвенції інших бюджетів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F2A2" w14:textId="77777777" w:rsidR="00E43649" w:rsidRPr="00203E5B" w:rsidRDefault="00092F0A" w:rsidP="00203E5B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17 974,50</w:t>
            </w:r>
            <w:r w:rsidR="002D24A6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="00203E5B">
              <w:rPr>
                <w:rFonts w:eastAsia="Calibri"/>
                <w:b/>
                <w:sz w:val="20"/>
                <w:szCs w:val="20"/>
              </w:rPr>
              <w:t>тис</w:t>
            </w:r>
            <w:r w:rsidR="00203E5B" w:rsidRPr="00E43649">
              <w:rPr>
                <w:rFonts w:eastAsia="Calibri"/>
                <w:b/>
                <w:sz w:val="20"/>
                <w:szCs w:val="20"/>
              </w:rPr>
              <w:t>. грн.</w:t>
            </w:r>
          </w:p>
          <w:p w14:paraId="6EE306CB" w14:textId="77777777" w:rsidR="00E43649" w:rsidRPr="00E43649" w:rsidRDefault="00E43649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168880B3" w14:textId="77777777" w:rsidR="00E43649" w:rsidRPr="00E43649" w:rsidRDefault="00E43649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  <w:r w:rsidRPr="00E43649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0DBE1CAF" w14:textId="77777777" w:rsidR="00E43649" w:rsidRDefault="00E43649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515F2E41" w14:textId="77777777" w:rsidR="00092F0A" w:rsidRPr="00E43649" w:rsidRDefault="00092F0A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B7E54CB" w14:textId="77777777" w:rsidR="00092F0A" w:rsidRPr="00203E5B" w:rsidRDefault="00055A54" w:rsidP="00092F0A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- </w:t>
            </w:r>
            <w:r w:rsidR="00201B8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92F0A">
              <w:rPr>
                <w:rFonts w:eastAsia="Calibri"/>
                <w:b/>
                <w:sz w:val="20"/>
                <w:szCs w:val="20"/>
              </w:rPr>
              <w:t>17 974,50  тис</w:t>
            </w:r>
            <w:r w:rsidR="00092F0A" w:rsidRPr="00E43649">
              <w:rPr>
                <w:rFonts w:eastAsia="Calibri"/>
                <w:b/>
                <w:sz w:val="20"/>
                <w:szCs w:val="20"/>
              </w:rPr>
              <w:t>. грн.</w:t>
            </w:r>
          </w:p>
          <w:p w14:paraId="4887E023" w14:textId="77777777" w:rsidR="00556ADD" w:rsidRDefault="00556ADD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1FAE8A3D" w14:textId="77777777" w:rsidR="00E43649" w:rsidRDefault="00E43649" w:rsidP="00BA564D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</w:p>
          <w:p w14:paraId="05FA12BE" w14:textId="77777777" w:rsidR="00BA564D" w:rsidRPr="00BA564D" w:rsidRDefault="00BA564D" w:rsidP="00055A54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A88F" w14:textId="77777777" w:rsidR="00092F0A" w:rsidRPr="00203E5B" w:rsidRDefault="00092F0A" w:rsidP="00092F0A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-17 974,50  тис</w:t>
            </w:r>
            <w:r w:rsidRPr="00E43649">
              <w:rPr>
                <w:rFonts w:eastAsia="Calibri"/>
                <w:b/>
                <w:sz w:val="20"/>
                <w:szCs w:val="20"/>
              </w:rPr>
              <w:t>. грн.</w:t>
            </w:r>
          </w:p>
          <w:p w14:paraId="5228763A" w14:textId="77777777" w:rsidR="00C06FCA" w:rsidRPr="00203E5B" w:rsidRDefault="00C06FCA" w:rsidP="00C06FCA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</w:p>
          <w:p w14:paraId="754C67B5" w14:textId="77777777" w:rsidR="00E43649" w:rsidRPr="00E43649" w:rsidRDefault="00302DBC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0F338664" w14:textId="77777777" w:rsidR="00E43649" w:rsidRPr="00E43649" w:rsidRDefault="00E43649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6B752B7" w14:textId="77777777" w:rsidR="00E43649" w:rsidRDefault="00302DBC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01ED0CA7" w14:textId="77777777" w:rsidR="00487E6A" w:rsidRDefault="00487E6A" w:rsidP="00051A87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7E0B11CB" w14:textId="77777777" w:rsidR="00092F0A" w:rsidRPr="00203E5B" w:rsidRDefault="00055A54" w:rsidP="00092F0A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- </w:t>
            </w:r>
            <w:r w:rsidR="000223D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92F0A">
              <w:rPr>
                <w:rFonts w:eastAsia="Calibri"/>
                <w:b/>
                <w:sz w:val="20"/>
                <w:szCs w:val="20"/>
              </w:rPr>
              <w:t>17 974,50  тис</w:t>
            </w:r>
            <w:r w:rsidR="00092F0A" w:rsidRPr="00E43649">
              <w:rPr>
                <w:rFonts w:eastAsia="Calibri"/>
                <w:b/>
                <w:sz w:val="20"/>
                <w:szCs w:val="20"/>
              </w:rPr>
              <w:t>. грн.</w:t>
            </w:r>
          </w:p>
          <w:p w14:paraId="09B6A29F" w14:textId="77777777" w:rsidR="00055A54" w:rsidRDefault="00055A54" w:rsidP="00055A54">
            <w:pPr>
              <w:pStyle w:val="af1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3E895A58" w14:textId="77777777" w:rsidR="00E43649" w:rsidRPr="00E43649" w:rsidRDefault="00E43649" w:rsidP="00051A87">
            <w:pPr>
              <w:pStyle w:val="af1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</w:p>
          <w:p w14:paraId="365BBEBB" w14:textId="77777777" w:rsidR="00E43649" w:rsidRPr="00E43649" w:rsidRDefault="00E43649" w:rsidP="00055A54">
            <w:pPr>
              <w:pStyle w:val="af1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34ADF723" w14:textId="77777777" w:rsidR="00C936E1" w:rsidRPr="005F6FC5" w:rsidRDefault="00407D76" w:rsidP="00C936E1">
      <w:pPr>
        <w:jc w:val="both"/>
        <w:rPr>
          <w:rFonts w:ascii="Times New Roman" w:eastAsia="Calibri" w:hAnsi="Times New Roman"/>
        </w:rPr>
      </w:pPr>
      <w:r w:rsidRPr="002258D7">
        <w:rPr>
          <w:rFonts w:ascii="Times New Roman" w:hAnsi="Times New Roman"/>
        </w:rPr>
        <w:lastRenderedPageBreak/>
        <w:t xml:space="preserve">       </w:t>
      </w:r>
      <w:r w:rsidR="00C936E1" w:rsidRPr="005F6FC5">
        <w:rPr>
          <w:rFonts w:ascii="Times New Roman" w:hAnsi="Times New Roman"/>
        </w:rPr>
        <w:t xml:space="preserve">Цільове фінансування Програми здійснюється згідно </w:t>
      </w:r>
      <w:r w:rsidR="007D09A9" w:rsidRPr="005F6FC5">
        <w:rPr>
          <w:rFonts w:ascii="Times New Roman" w:hAnsi="Times New Roman"/>
        </w:rPr>
        <w:t xml:space="preserve">плану заходів на її проведення та </w:t>
      </w:r>
      <w:r w:rsidR="00C936E1" w:rsidRPr="005F6FC5">
        <w:rPr>
          <w:rFonts w:ascii="Times New Roman" w:hAnsi="Times New Roman"/>
        </w:rPr>
        <w:t xml:space="preserve">в межах асигнувань, передбачених бюджетом,  шляхом  спрямування   коштів </w:t>
      </w:r>
      <w:r w:rsidR="00C100B6" w:rsidRPr="005F6FC5">
        <w:rPr>
          <w:rFonts w:ascii="Times New Roman" w:hAnsi="Times New Roman"/>
        </w:rPr>
        <w:t>Управлінню</w:t>
      </w:r>
      <w:r w:rsidR="00C936E1" w:rsidRPr="005F6FC5">
        <w:rPr>
          <w:rFonts w:ascii="Times New Roman" w:hAnsi="Times New Roman"/>
        </w:rPr>
        <w:t xml:space="preserve"> ЖКГ</w:t>
      </w:r>
      <w:r w:rsidR="00C100B6" w:rsidRPr="005F6FC5">
        <w:rPr>
          <w:rFonts w:ascii="Times New Roman" w:hAnsi="Times New Roman"/>
        </w:rPr>
        <w:t xml:space="preserve"> Стрийської МР</w:t>
      </w:r>
      <w:r w:rsidR="00487E6A" w:rsidRPr="005F6FC5">
        <w:rPr>
          <w:rFonts w:ascii="Times New Roman" w:hAnsi="Times New Roman"/>
        </w:rPr>
        <w:t xml:space="preserve">, </w:t>
      </w:r>
      <w:r w:rsidR="00194B56" w:rsidRPr="005F6FC5">
        <w:rPr>
          <w:rFonts w:ascii="Times New Roman" w:hAnsi="Times New Roman"/>
        </w:rPr>
        <w:t xml:space="preserve">КП «Водоканал </w:t>
      </w:r>
      <w:r w:rsidR="00487E6A" w:rsidRPr="005F6FC5">
        <w:rPr>
          <w:rFonts w:ascii="Times New Roman" w:hAnsi="Times New Roman"/>
        </w:rPr>
        <w:t>Плюс»</w:t>
      </w:r>
      <w:r w:rsidR="002258D7" w:rsidRPr="005F6FC5">
        <w:rPr>
          <w:rFonts w:ascii="Times New Roman" w:hAnsi="Times New Roman"/>
        </w:rPr>
        <w:t>, Стрийський МККП, КП «Стрийводоканал», КП «УК «Комфортний Стрий», КП  СМР «Спортивний Стрий», КП «Стрийтеплоенерго»</w:t>
      </w:r>
      <w:r w:rsidR="00487E6A" w:rsidRPr="005F6FC5">
        <w:rPr>
          <w:rFonts w:ascii="Times New Roman" w:hAnsi="Times New Roman"/>
        </w:rPr>
        <w:t>.</w:t>
      </w:r>
    </w:p>
    <w:p w14:paraId="10EED68E" w14:textId="77777777" w:rsidR="00A34165" w:rsidRPr="008744B2" w:rsidRDefault="00C936E1" w:rsidP="00C936E1">
      <w:pPr>
        <w:jc w:val="both"/>
        <w:rPr>
          <w:rFonts w:ascii="Times New Roman" w:hAnsi="Times New Roman"/>
        </w:rPr>
      </w:pPr>
      <w:r w:rsidRPr="005F6FC5">
        <w:rPr>
          <w:rFonts w:ascii="Times New Roman" w:hAnsi="Times New Roman"/>
        </w:rPr>
        <w:t xml:space="preserve">       Вході реалізації заходів Програми можливі корегування, зміни, уточнення,доповнення пов’язані</w:t>
      </w:r>
      <w:r w:rsidRPr="002258D7">
        <w:rPr>
          <w:rFonts w:ascii="Times New Roman" w:hAnsi="Times New Roman"/>
        </w:rPr>
        <w:t xml:space="preserve"> з фактичним надходженням коштів на реалізацію розділів Програми, уточненням обсягів робіт виходячи з реальних можливостей бюджету</w:t>
      </w:r>
      <w:r w:rsidR="00A24FA2" w:rsidRPr="002258D7">
        <w:rPr>
          <w:rFonts w:ascii="Times New Roman" w:hAnsi="Times New Roman"/>
        </w:rPr>
        <w:t>.</w:t>
      </w:r>
    </w:p>
    <w:p w14:paraId="35A9BB16" w14:textId="77777777" w:rsidR="00A24FA2" w:rsidRPr="008744B2" w:rsidRDefault="00A24FA2" w:rsidP="00C936E1">
      <w:pPr>
        <w:jc w:val="both"/>
        <w:rPr>
          <w:rFonts w:ascii="Times New Roman" w:hAnsi="Times New Roman"/>
        </w:rPr>
      </w:pPr>
    </w:p>
    <w:p w14:paraId="4B7B08FE" w14:textId="77777777" w:rsidR="00052E5C" w:rsidRPr="0055124E" w:rsidRDefault="00052E5C" w:rsidP="00052E5C">
      <w:pPr>
        <w:jc w:val="center"/>
        <w:rPr>
          <w:rFonts w:ascii="Times New Roman" w:hAnsi="Times New Roman"/>
          <w:b/>
        </w:rPr>
      </w:pPr>
      <w:r w:rsidRPr="0055124E">
        <w:rPr>
          <w:rFonts w:ascii="Times New Roman" w:hAnsi="Times New Roman"/>
          <w:b/>
          <w:lang w:val="en-US"/>
        </w:rPr>
        <w:t>V</w:t>
      </w:r>
      <w:r w:rsidRPr="0055124E">
        <w:rPr>
          <w:rFonts w:ascii="Times New Roman" w:hAnsi="Times New Roman"/>
          <w:b/>
        </w:rPr>
        <w:t>І. Строки, моніторинг та контроль за виконанням завдань Програми</w:t>
      </w:r>
    </w:p>
    <w:p w14:paraId="4A14D57C" w14:textId="77777777" w:rsidR="00052E5C" w:rsidRPr="008744B2" w:rsidRDefault="00052E5C" w:rsidP="00052E5C">
      <w:pPr>
        <w:pStyle w:val="af3"/>
        <w:spacing w:before="15" w:beforeAutospacing="0" w:after="15" w:afterAutospacing="0" w:line="240" w:lineRule="atLeast"/>
        <w:jc w:val="both"/>
        <w:rPr>
          <w:color w:val="01084B"/>
          <w:sz w:val="26"/>
          <w:szCs w:val="26"/>
        </w:rPr>
      </w:pPr>
      <w:r w:rsidRPr="008744B2">
        <w:rPr>
          <w:sz w:val="26"/>
          <w:szCs w:val="26"/>
        </w:rPr>
        <w:t xml:space="preserve">      Виконання завдань </w:t>
      </w:r>
      <w:r w:rsidR="00071C85" w:rsidRPr="008744B2">
        <w:rPr>
          <w:sz w:val="26"/>
          <w:szCs w:val="26"/>
          <w:lang w:val="uk-UA"/>
        </w:rPr>
        <w:t>«</w:t>
      </w:r>
      <w:r w:rsidRPr="008744B2">
        <w:rPr>
          <w:sz w:val="26"/>
          <w:szCs w:val="26"/>
          <w:lang w:val="uk-UA"/>
        </w:rPr>
        <w:t xml:space="preserve">Програми </w:t>
      </w:r>
      <w:r w:rsidRPr="008744B2">
        <w:rPr>
          <w:bCs/>
          <w:color w:val="000000"/>
          <w:sz w:val="26"/>
          <w:szCs w:val="26"/>
        </w:rPr>
        <w:t>фінансової підтримки міських комунальних підприємств та здійснення внесків до їх статутних фондів на 20</w:t>
      </w:r>
      <w:r w:rsidR="00C100B6" w:rsidRPr="008744B2">
        <w:rPr>
          <w:bCs/>
          <w:color w:val="000000"/>
          <w:sz w:val="26"/>
          <w:szCs w:val="26"/>
          <w:lang w:val="uk-UA"/>
        </w:rPr>
        <w:t>2</w:t>
      </w:r>
      <w:r w:rsidR="00092F0A">
        <w:rPr>
          <w:bCs/>
          <w:color w:val="000000"/>
          <w:sz w:val="26"/>
          <w:szCs w:val="26"/>
          <w:lang w:val="uk-UA"/>
        </w:rPr>
        <w:t>5</w:t>
      </w:r>
      <w:r w:rsidR="00487E6A" w:rsidRPr="008744B2">
        <w:rPr>
          <w:bCs/>
          <w:color w:val="000000"/>
          <w:sz w:val="26"/>
          <w:szCs w:val="26"/>
          <w:lang w:val="uk-UA"/>
        </w:rPr>
        <w:t xml:space="preserve"> </w:t>
      </w:r>
      <w:r w:rsidR="00C100B6" w:rsidRPr="008744B2">
        <w:rPr>
          <w:bCs/>
          <w:color w:val="000000"/>
          <w:sz w:val="26"/>
          <w:szCs w:val="26"/>
          <w:lang w:val="uk-UA"/>
        </w:rPr>
        <w:t>рік</w:t>
      </w:r>
      <w:r w:rsidR="00071C85" w:rsidRPr="008744B2">
        <w:rPr>
          <w:bCs/>
          <w:color w:val="000000"/>
          <w:sz w:val="26"/>
          <w:szCs w:val="26"/>
          <w:lang w:val="uk-UA"/>
        </w:rPr>
        <w:t>»</w:t>
      </w:r>
      <w:r w:rsidRPr="008744B2">
        <w:rPr>
          <w:bCs/>
          <w:color w:val="000000"/>
          <w:sz w:val="26"/>
          <w:szCs w:val="26"/>
          <w:lang w:val="uk-UA"/>
        </w:rPr>
        <w:t xml:space="preserve"> </w:t>
      </w:r>
      <w:r w:rsidR="008D5C5D" w:rsidRPr="008744B2">
        <w:rPr>
          <w:sz w:val="26"/>
          <w:szCs w:val="26"/>
        </w:rPr>
        <w:t>передбачено провести у 20</w:t>
      </w:r>
      <w:r w:rsidR="008D5C5D" w:rsidRPr="008744B2">
        <w:rPr>
          <w:sz w:val="26"/>
          <w:szCs w:val="26"/>
          <w:lang w:val="uk-UA"/>
        </w:rPr>
        <w:t>2</w:t>
      </w:r>
      <w:r w:rsidR="00092F0A">
        <w:rPr>
          <w:sz w:val="26"/>
          <w:szCs w:val="26"/>
          <w:lang w:val="uk-UA"/>
        </w:rPr>
        <w:t>5</w:t>
      </w:r>
      <w:r w:rsidR="008D5C5D" w:rsidRPr="008744B2">
        <w:rPr>
          <w:sz w:val="26"/>
          <w:szCs w:val="26"/>
          <w:lang w:val="uk-UA"/>
        </w:rPr>
        <w:t xml:space="preserve"> р.</w:t>
      </w:r>
      <w:r w:rsidRPr="008744B2">
        <w:rPr>
          <w:sz w:val="26"/>
          <w:szCs w:val="26"/>
        </w:rPr>
        <w:t xml:space="preserve"> з повним використанням передбачених коштів.</w:t>
      </w:r>
    </w:p>
    <w:p w14:paraId="1C4ECE64" w14:textId="77777777" w:rsidR="00E652FE" w:rsidRDefault="006D6C3C" w:rsidP="00C936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52E5C" w:rsidRPr="0055124E">
        <w:rPr>
          <w:rFonts w:ascii="Times New Roman" w:hAnsi="Times New Roman"/>
        </w:rPr>
        <w:t xml:space="preserve">Річний та проміжні звіти по використанню коштів надаються фінансовому управлінню Стрийської міської ради.  </w:t>
      </w:r>
    </w:p>
    <w:p w14:paraId="16508BBA" w14:textId="77777777" w:rsidR="008902C3" w:rsidRDefault="008902C3" w:rsidP="00341BC2">
      <w:pPr>
        <w:jc w:val="both"/>
        <w:rPr>
          <w:rFonts w:ascii="Times New Roman" w:hAnsi="Times New Roman"/>
          <w:b/>
          <w:sz w:val="24"/>
          <w:szCs w:val="24"/>
        </w:rPr>
      </w:pPr>
    </w:p>
    <w:p w14:paraId="2B0D174B" w14:textId="77777777" w:rsidR="008902C3" w:rsidRDefault="008902C3" w:rsidP="00341BC2">
      <w:pPr>
        <w:jc w:val="both"/>
        <w:rPr>
          <w:rFonts w:ascii="Times New Roman" w:hAnsi="Times New Roman"/>
          <w:b/>
          <w:sz w:val="24"/>
          <w:szCs w:val="24"/>
        </w:rPr>
      </w:pPr>
    </w:p>
    <w:p w14:paraId="30435EFB" w14:textId="77777777" w:rsidR="00341BC2" w:rsidRPr="00345A75" w:rsidRDefault="00341BC2" w:rsidP="00341BC2">
      <w:pPr>
        <w:jc w:val="both"/>
        <w:rPr>
          <w:rFonts w:ascii="Calibri" w:hAnsi="Calibri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 міської ради                                                                                                                                  Мар’ян БЕРНИК </w:t>
      </w:r>
    </w:p>
    <w:p w14:paraId="239F88A5" w14:textId="77777777" w:rsidR="00AB54B3" w:rsidRPr="003B429C" w:rsidRDefault="00AB54B3" w:rsidP="00341BC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AB54B3" w:rsidRPr="003B429C" w:rsidSect="00637817">
      <w:pgSz w:w="16840" w:h="11907" w:orient="landscape" w:code="9"/>
      <w:pgMar w:top="567" w:right="567" w:bottom="993" w:left="567" w:header="567" w:footer="3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B092" w14:textId="77777777" w:rsidR="00EC0414" w:rsidRDefault="00EC0414">
      <w:r>
        <w:separator/>
      </w:r>
    </w:p>
  </w:endnote>
  <w:endnote w:type="continuationSeparator" w:id="0">
    <w:p w14:paraId="702922F2" w14:textId="77777777" w:rsidR="00EC0414" w:rsidRDefault="00EC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CFA9" w14:textId="77777777" w:rsidR="00EC0414" w:rsidRDefault="00EC0414">
      <w:r>
        <w:separator/>
      </w:r>
    </w:p>
  </w:footnote>
  <w:footnote w:type="continuationSeparator" w:id="0">
    <w:p w14:paraId="3E0B0BAA" w14:textId="77777777" w:rsidR="00EC0414" w:rsidRDefault="00EC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070A"/>
    <w:lvl w:ilvl="0">
      <w:numFmt w:val="decimal"/>
      <w:lvlText w:val="*"/>
      <w:lvlJc w:val="left"/>
    </w:lvl>
  </w:abstractNum>
  <w:abstractNum w:abstractNumId="1" w15:restartNumberingAfterBreak="0">
    <w:nsid w:val="03E5101D"/>
    <w:multiLevelType w:val="multilevel"/>
    <w:tmpl w:val="74BC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E961A3"/>
    <w:multiLevelType w:val="hybridMultilevel"/>
    <w:tmpl w:val="A8E4C0FA"/>
    <w:lvl w:ilvl="0" w:tplc="F788B42C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176B"/>
    <w:multiLevelType w:val="hybridMultilevel"/>
    <w:tmpl w:val="A3D01236"/>
    <w:lvl w:ilvl="0" w:tplc="1C82E86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B914A8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38E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C817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C4CD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785C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AE4B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7046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EE0C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EA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50740E"/>
    <w:multiLevelType w:val="singleLevel"/>
    <w:tmpl w:val="00A047A0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7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CA93086"/>
    <w:multiLevelType w:val="hybridMultilevel"/>
    <w:tmpl w:val="98C8C324"/>
    <w:lvl w:ilvl="0" w:tplc="FC9E0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4857A5"/>
    <w:multiLevelType w:val="hybridMultilevel"/>
    <w:tmpl w:val="071AE28A"/>
    <w:lvl w:ilvl="0" w:tplc="FE021EB6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  <w:sz w:val="26"/>
      </w:rPr>
    </w:lvl>
    <w:lvl w:ilvl="1" w:tplc="78ACC3DA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2E5CF3AE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EE2812D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1AC0B360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1122CCC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EB47D4E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7C2E8476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243A1158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217F3DD6"/>
    <w:multiLevelType w:val="hybridMultilevel"/>
    <w:tmpl w:val="ED5093A4"/>
    <w:lvl w:ilvl="0" w:tplc="BAF4C3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07F9B"/>
    <w:multiLevelType w:val="hybridMultilevel"/>
    <w:tmpl w:val="69B2365C"/>
    <w:lvl w:ilvl="0" w:tplc="08EE115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CAC8F894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CBAAB70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B11855B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76BA2696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C8D42044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54ACC506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1CBE1F22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B2A62632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26B06C34"/>
    <w:multiLevelType w:val="hybridMultilevel"/>
    <w:tmpl w:val="A6CEA33C"/>
    <w:lvl w:ilvl="0" w:tplc="47B69AE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7556"/>
    <w:multiLevelType w:val="hybridMultilevel"/>
    <w:tmpl w:val="EE688FBE"/>
    <w:lvl w:ilvl="0" w:tplc="0C0098CE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DE1FD4"/>
    <w:multiLevelType w:val="hybridMultilevel"/>
    <w:tmpl w:val="5836A0DE"/>
    <w:lvl w:ilvl="0" w:tplc="605E697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CD75EDD"/>
    <w:multiLevelType w:val="hybridMultilevel"/>
    <w:tmpl w:val="92BCCACE"/>
    <w:lvl w:ilvl="0" w:tplc="809099B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1FD8"/>
    <w:multiLevelType w:val="singleLevel"/>
    <w:tmpl w:val="A932530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17" w15:restartNumberingAfterBreak="0">
    <w:nsid w:val="39CE59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6124CF"/>
    <w:multiLevelType w:val="hybridMultilevel"/>
    <w:tmpl w:val="0C4ABDE8"/>
    <w:lvl w:ilvl="0" w:tplc="EF2E3DC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2AC1"/>
    <w:multiLevelType w:val="hybridMultilevel"/>
    <w:tmpl w:val="7A1C0576"/>
    <w:lvl w:ilvl="0" w:tplc="8F2024CC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288E29D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306F5E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A7E3EB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9FA92D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E469F0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4F0366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A58D9A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9660CA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08E158D"/>
    <w:multiLevelType w:val="multilevel"/>
    <w:tmpl w:val="85A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9C93E89"/>
    <w:multiLevelType w:val="hybridMultilevel"/>
    <w:tmpl w:val="1B88A79E"/>
    <w:lvl w:ilvl="0" w:tplc="9F5027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7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EF528E3"/>
    <w:multiLevelType w:val="hybridMultilevel"/>
    <w:tmpl w:val="995CE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052BD"/>
    <w:multiLevelType w:val="hybridMultilevel"/>
    <w:tmpl w:val="7EA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192DD0"/>
    <w:multiLevelType w:val="singleLevel"/>
    <w:tmpl w:val="79A0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5506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6A6300C"/>
    <w:multiLevelType w:val="singleLevel"/>
    <w:tmpl w:val="CE982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7B3790F"/>
    <w:multiLevelType w:val="hybridMultilevel"/>
    <w:tmpl w:val="851AAA7E"/>
    <w:lvl w:ilvl="0" w:tplc="9C4A3B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6A41035F"/>
    <w:multiLevelType w:val="singleLevel"/>
    <w:tmpl w:val="F3C8F2D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CD450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D76E54"/>
    <w:multiLevelType w:val="singleLevel"/>
    <w:tmpl w:val="07742E7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703C05C6"/>
    <w:multiLevelType w:val="singleLevel"/>
    <w:tmpl w:val="4A2A9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5B00BC"/>
    <w:multiLevelType w:val="multilevel"/>
    <w:tmpl w:val="9AA2E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5" w15:restartNumberingAfterBreak="0">
    <w:nsid w:val="7C367068"/>
    <w:multiLevelType w:val="singleLevel"/>
    <w:tmpl w:val="07742E7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6" w15:restartNumberingAfterBreak="0">
    <w:nsid w:val="7FDD131B"/>
    <w:multiLevelType w:val="multilevel"/>
    <w:tmpl w:val="967CB8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4"/>
  </w:num>
  <w:num w:numId="5">
    <w:abstractNumId w:val="20"/>
  </w:num>
  <w:num w:numId="6">
    <w:abstractNumId w:val="28"/>
  </w:num>
  <w:num w:numId="7">
    <w:abstractNumId w:val="33"/>
  </w:num>
  <w:num w:numId="8">
    <w:abstractNumId w:val="31"/>
  </w:num>
  <w:num w:numId="9">
    <w:abstractNumId w:val="6"/>
  </w:num>
  <w:num w:numId="10">
    <w:abstractNumId w:val="1"/>
  </w:num>
  <w:num w:numId="11">
    <w:abstractNumId w:val="27"/>
  </w:num>
  <w:num w:numId="1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16"/>
  </w:num>
  <w:num w:numId="14">
    <w:abstractNumId w:val="35"/>
  </w:num>
  <w:num w:numId="15">
    <w:abstractNumId w:val="5"/>
  </w:num>
  <w:num w:numId="16">
    <w:abstractNumId w:val="22"/>
  </w:num>
  <w:num w:numId="17">
    <w:abstractNumId w:val="17"/>
  </w:num>
  <w:num w:numId="18">
    <w:abstractNumId w:val="26"/>
  </w:num>
  <w:num w:numId="19">
    <w:abstractNumId w:val="32"/>
  </w:num>
  <w:num w:numId="20">
    <w:abstractNumId w:val="25"/>
  </w:num>
  <w:num w:numId="21">
    <w:abstractNumId w:val="0"/>
  </w:num>
  <w:num w:numId="22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3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1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6"/>
  </w:num>
  <w:num w:numId="34">
    <w:abstractNumId w:val="8"/>
  </w:num>
  <w:num w:numId="35">
    <w:abstractNumId w:val="29"/>
  </w:num>
  <w:num w:numId="36">
    <w:abstractNumId w:val="34"/>
  </w:num>
  <w:num w:numId="37">
    <w:abstractNumId w:val="10"/>
  </w:num>
  <w:num w:numId="38">
    <w:abstractNumId w:val="21"/>
  </w:num>
  <w:num w:numId="39">
    <w:abstractNumId w:val="3"/>
  </w:num>
  <w:num w:numId="40">
    <w:abstractNumId w:val="1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11"/>
    <w:rsid w:val="00004614"/>
    <w:rsid w:val="000105DA"/>
    <w:rsid w:val="00013FE0"/>
    <w:rsid w:val="000161AB"/>
    <w:rsid w:val="000223DE"/>
    <w:rsid w:val="00026FEA"/>
    <w:rsid w:val="00027D83"/>
    <w:rsid w:val="00033A17"/>
    <w:rsid w:val="00040577"/>
    <w:rsid w:val="000417E4"/>
    <w:rsid w:val="00044726"/>
    <w:rsid w:val="00045A2D"/>
    <w:rsid w:val="00045CC1"/>
    <w:rsid w:val="00047E13"/>
    <w:rsid w:val="000506BA"/>
    <w:rsid w:val="00050F07"/>
    <w:rsid w:val="000511C3"/>
    <w:rsid w:val="00051A87"/>
    <w:rsid w:val="00052E5C"/>
    <w:rsid w:val="00055849"/>
    <w:rsid w:val="00055A54"/>
    <w:rsid w:val="00056B72"/>
    <w:rsid w:val="0006111F"/>
    <w:rsid w:val="00071C85"/>
    <w:rsid w:val="00074446"/>
    <w:rsid w:val="00080894"/>
    <w:rsid w:val="00081DDA"/>
    <w:rsid w:val="0008216D"/>
    <w:rsid w:val="0008526A"/>
    <w:rsid w:val="000863F7"/>
    <w:rsid w:val="00087B09"/>
    <w:rsid w:val="00087B17"/>
    <w:rsid w:val="0009029E"/>
    <w:rsid w:val="00090D67"/>
    <w:rsid w:val="00091A81"/>
    <w:rsid w:val="00092F0A"/>
    <w:rsid w:val="0009513F"/>
    <w:rsid w:val="00095D7A"/>
    <w:rsid w:val="00096D74"/>
    <w:rsid w:val="00096E4B"/>
    <w:rsid w:val="000A1A73"/>
    <w:rsid w:val="000A4D26"/>
    <w:rsid w:val="000A5104"/>
    <w:rsid w:val="000A60F8"/>
    <w:rsid w:val="000A6F65"/>
    <w:rsid w:val="000A7FCB"/>
    <w:rsid w:val="000B27FF"/>
    <w:rsid w:val="000B2894"/>
    <w:rsid w:val="000B6AEF"/>
    <w:rsid w:val="000B70AD"/>
    <w:rsid w:val="000C3609"/>
    <w:rsid w:val="000D326A"/>
    <w:rsid w:val="000D4CD2"/>
    <w:rsid w:val="000E132E"/>
    <w:rsid w:val="000E1B67"/>
    <w:rsid w:val="000E4FEF"/>
    <w:rsid w:val="000E5404"/>
    <w:rsid w:val="000E6AE3"/>
    <w:rsid w:val="00103449"/>
    <w:rsid w:val="001059FB"/>
    <w:rsid w:val="00105CBC"/>
    <w:rsid w:val="001071A5"/>
    <w:rsid w:val="001111D3"/>
    <w:rsid w:val="001122EE"/>
    <w:rsid w:val="00113086"/>
    <w:rsid w:val="0011711C"/>
    <w:rsid w:val="00117305"/>
    <w:rsid w:val="00120B85"/>
    <w:rsid w:val="00125EDD"/>
    <w:rsid w:val="00126391"/>
    <w:rsid w:val="00127CBD"/>
    <w:rsid w:val="00130487"/>
    <w:rsid w:val="00132DE7"/>
    <w:rsid w:val="0013497A"/>
    <w:rsid w:val="00134A37"/>
    <w:rsid w:val="00136F22"/>
    <w:rsid w:val="001427D9"/>
    <w:rsid w:val="00143625"/>
    <w:rsid w:val="0014403F"/>
    <w:rsid w:val="00145EF9"/>
    <w:rsid w:val="001535A1"/>
    <w:rsid w:val="001606A7"/>
    <w:rsid w:val="00164631"/>
    <w:rsid w:val="0016599B"/>
    <w:rsid w:val="001710D4"/>
    <w:rsid w:val="00172413"/>
    <w:rsid w:val="00172DD8"/>
    <w:rsid w:val="00177586"/>
    <w:rsid w:val="00180035"/>
    <w:rsid w:val="00180F4F"/>
    <w:rsid w:val="0018311C"/>
    <w:rsid w:val="0018331E"/>
    <w:rsid w:val="001863D8"/>
    <w:rsid w:val="001864D1"/>
    <w:rsid w:val="00187BCF"/>
    <w:rsid w:val="00194B56"/>
    <w:rsid w:val="00195106"/>
    <w:rsid w:val="001A48D4"/>
    <w:rsid w:val="001B4E7B"/>
    <w:rsid w:val="001B6342"/>
    <w:rsid w:val="001B6E5D"/>
    <w:rsid w:val="001B723F"/>
    <w:rsid w:val="001C0C84"/>
    <w:rsid w:val="001C1987"/>
    <w:rsid w:val="001C1BE8"/>
    <w:rsid w:val="001C20AC"/>
    <w:rsid w:val="001C24BC"/>
    <w:rsid w:val="001C7F93"/>
    <w:rsid w:val="001D0024"/>
    <w:rsid w:val="001D2FDE"/>
    <w:rsid w:val="001D4CC1"/>
    <w:rsid w:val="001D51AA"/>
    <w:rsid w:val="001D5CE4"/>
    <w:rsid w:val="001D7454"/>
    <w:rsid w:val="001E10A2"/>
    <w:rsid w:val="001E1D96"/>
    <w:rsid w:val="001E6148"/>
    <w:rsid w:val="001F0092"/>
    <w:rsid w:val="001F02B3"/>
    <w:rsid w:val="001F1312"/>
    <w:rsid w:val="001F1804"/>
    <w:rsid w:val="001F1CB7"/>
    <w:rsid w:val="001F6549"/>
    <w:rsid w:val="001F6B62"/>
    <w:rsid w:val="0020002B"/>
    <w:rsid w:val="00201291"/>
    <w:rsid w:val="00201B8C"/>
    <w:rsid w:val="002037BC"/>
    <w:rsid w:val="00203E5B"/>
    <w:rsid w:val="00204ECA"/>
    <w:rsid w:val="00207027"/>
    <w:rsid w:val="00210D0A"/>
    <w:rsid w:val="00211DE0"/>
    <w:rsid w:val="00213554"/>
    <w:rsid w:val="00223D1B"/>
    <w:rsid w:val="00225100"/>
    <w:rsid w:val="0022589A"/>
    <w:rsid w:val="002258D7"/>
    <w:rsid w:val="00227C0B"/>
    <w:rsid w:val="002331B7"/>
    <w:rsid w:val="00237B95"/>
    <w:rsid w:val="00243564"/>
    <w:rsid w:val="00244595"/>
    <w:rsid w:val="00245192"/>
    <w:rsid w:val="00245359"/>
    <w:rsid w:val="0024554A"/>
    <w:rsid w:val="00253C76"/>
    <w:rsid w:val="00256BC6"/>
    <w:rsid w:val="00260162"/>
    <w:rsid w:val="0026176A"/>
    <w:rsid w:val="002628B7"/>
    <w:rsid w:val="002629A1"/>
    <w:rsid w:val="00262A94"/>
    <w:rsid w:val="00263549"/>
    <w:rsid w:val="00263817"/>
    <w:rsid w:val="00267DC5"/>
    <w:rsid w:val="00270AD5"/>
    <w:rsid w:val="002721D5"/>
    <w:rsid w:val="002808B5"/>
    <w:rsid w:val="002835BF"/>
    <w:rsid w:val="002835DE"/>
    <w:rsid w:val="00283A93"/>
    <w:rsid w:val="00290EA6"/>
    <w:rsid w:val="00292CEE"/>
    <w:rsid w:val="002970FB"/>
    <w:rsid w:val="00297A72"/>
    <w:rsid w:val="002A0CEB"/>
    <w:rsid w:val="002A4A7E"/>
    <w:rsid w:val="002A5160"/>
    <w:rsid w:val="002A5F0F"/>
    <w:rsid w:val="002A5FE5"/>
    <w:rsid w:val="002A6053"/>
    <w:rsid w:val="002B281F"/>
    <w:rsid w:val="002C074B"/>
    <w:rsid w:val="002C32C7"/>
    <w:rsid w:val="002C332D"/>
    <w:rsid w:val="002C5107"/>
    <w:rsid w:val="002C67EA"/>
    <w:rsid w:val="002D2164"/>
    <w:rsid w:val="002D24A6"/>
    <w:rsid w:val="002D33E0"/>
    <w:rsid w:val="002D3E4F"/>
    <w:rsid w:val="002D47EA"/>
    <w:rsid w:val="002D6231"/>
    <w:rsid w:val="002D7393"/>
    <w:rsid w:val="002E0D21"/>
    <w:rsid w:val="002E4398"/>
    <w:rsid w:val="002E492B"/>
    <w:rsid w:val="002F1349"/>
    <w:rsid w:val="002F28C5"/>
    <w:rsid w:val="002F2FFE"/>
    <w:rsid w:val="002F5606"/>
    <w:rsid w:val="002F5E38"/>
    <w:rsid w:val="002F7195"/>
    <w:rsid w:val="002F746F"/>
    <w:rsid w:val="00301235"/>
    <w:rsid w:val="003014A0"/>
    <w:rsid w:val="003019B0"/>
    <w:rsid w:val="00302DBC"/>
    <w:rsid w:val="00304F3D"/>
    <w:rsid w:val="00306064"/>
    <w:rsid w:val="00306510"/>
    <w:rsid w:val="003076BA"/>
    <w:rsid w:val="00307807"/>
    <w:rsid w:val="00307DF1"/>
    <w:rsid w:val="00312DCF"/>
    <w:rsid w:val="0031479B"/>
    <w:rsid w:val="00314CC2"/>
    <w:rsid w:val="00316181"/>
    <w:rsid w:val="00316C7B"/>
    <w:rsid w:val="00316F58"/>
    <w:rsid w:val="003201F3"/>
    <w:rsid w:val="003212B9"/>
    <w:rsid w:val="00323421"/>
    <w:rsid w:val="00325250"/>
    <w:rsid w:val="003267AF"/>
    <w:rsid w:val="00332299"/>
    <w:rsid w:val="00332539"/>
    <w:rsid w:val="00335C05"/>
    <w:rsid w:val="00336C1B"/>
    <w:rsid w:val="00341BC2"/>
    <w:rsid w:val="003505A0"/>
    <w:rsid w:val="00350FEB"/>
    <w:rsid w:val="0035435A"/>
    <w:rsid w:val="00355EF1"/>
    <w:rsid w:val="00357E78"/>
    <w:rsid w:val="003642BD"/>
    <w:rsid w:val="00365548"/>
    <w:rsid w:val="003704CD"/>
    <w:rsid w:val="003713D9"/>
    <w:rsid w:val="003720DE"/>
    <w:rsid w:val="00380CCD"/>
    <w:rsid w:val="00382F50"/>
    <w:rsid w:val="00383C5E"/>
    <w:rsid w:val="0038524D"/>
    <w:rsid w:val="00385967"/>
    <w:rsid w:val="00387F33"/>
    <w:rsid w:val="0039063D"/>
    <w:rsid w:val="00394AFE"/>
    <w:rsid w:val="00396291"/>
    <w:rsid w:val="003A071F"/>
    <w:rsid w:val="003A1467"/>
    <w:rsid w:val="003A2045"/>
    <w:rsid w:val="003A2BAD"/>
    <w:rsid w:val="003A69ED"/>
    <w:rsid w:val="003A6FE1"/>
    <w:rsid w:val="003A7060"/>
    <w:rsid w:val="003A7974"/>
    <w:rsid w:val="003B04DF"/>
    <w:rsid w:val="003B1199"/>
    <w:rsid w:val="003B2BB3"/>
    <w:rsid w:val="003B2FF6"/>
    <w:rsid w:val="003B3C91"/>
    <w:rsid w:val="003B429C"/>
    <w:rsid w:val="003B6F18"/>
    <w:rsid w:val="003C08AC"/>
    <w:rsid w:val="003C340F"/>
    <w:rsid w:val="003C399E"/>
    <w:rsid w:val="003C7523"/>
    <w:rsid w:val="003C7605"/>
    <w:rsid w:val="003C7AB1"/>
    <w:rsid w:val="003D21CC"/>
    <w:rsid w:val="003E51AD"/>
    <w:rsid w:val="003E6AC7"/>
    <w:rsid w:val="003F5343"/>
    <w:rsid w:val="003F61CC"/>
    <w:rsid w:val="003F6C3A"/>
    <w:rsid w:val="00401FC0"/>
    <w:rsid w:val="004060DD"/>
    <w:rsid w:val="00407D76"/>
    <w:rsid w:val="00410F8E"/>
    <w:rsid w:val="00411B1E"/>
    <w:rsid w:val="00411B9A"/>
    <w:rsid w:val="00415B46"/>
    <w:rsid w:val="00422A53"/>
    <w:rsid w:val="00422AF7"/>
    <w:rsid w:val="004245B8"/>
    <w:rsid w:val="00424F07"/>
    <w:rsid w:val="004257C4"/>
    <w:rsid w:val="004320F2"/>
    <w:rsid w:val="00441256"/>
    <w:rsid w:val="00441951"/>
    <w:rsid w:val="00443D33"/>
    <w:rsid w:val="00443E5C"/>
    <w:rsid w:val="00444D56"/>
    <w:rsid w:val="00446287"/>
    <w:rsid w:val="004539B7"/>
    <w:rsid w:val="00454C28"/>
    <w:rsid w:val="0045654F"/>
    <w:rsid w:val="00456E84"/>
    <w:rsid w:val="004601BD"/>
    <w:rsid w:val="00460F2C"/>
    <w:rsid w:val="00462EA0"/>
    <w:rsid w:val="00463C3F"/>
    <w:rsid w:val="004706B3"/>
    <w:rsid w:val="004719E4"/>
    <w:rsid w:val="004733E1"/>
    <w:rsid w:val="0048033D"/>
    <w:rsid w:val="00482FA3"/>
    <w:rsid w:val="0048448B"/>
    <w:rsid w:val="004848F6"/>
    <w:rsid w:val="00485A71"/>
    <w:rsid w:val="00487E6A"/>
    <w:rsid w:val="0049185B"/>
    <w:rsid w:val="0049490B"/>
    <w:rsid w:val="004967B9"/>
    <w:rsid w:val="004A355C"/>
    <w:rsid w:val="004A5FE1"/>
    <w:rsid w:val="004A6A6F"/>
    <w:rsid w:val="004B4111"/>
    <w:rsid w:val="004B4369"/>
    <w:rsid w:val="004B556B"/>
    <w:rsid w:val="004B690D"/>
    <w:rsid w:val="004C2F56"/>
    <w:rsid w:val="004C61D0"/>
    <w:rsid w:val="004D758A"/>
    <w:rsid w:val="004E0DA5"/>
    <w:rsid w:val="004E4025"/>
    <w:rsid w:val="004E4B71"/>
    <w:rsid w:val="004E6C1D"/>
    <w:rsid w:val="004E7A3D"/>
    <w:rsid w:val="004F0046"/>
    <w:rsid w:val="004F20E0"/>
    <w:rsid w:val="004F419D"/>
    <w:rsid w:val="004F42FA"/>
    <w:rsid w:val="004F4656"/>
    <w:rsid w:val="004F6F49"/>
    <w:rsid w:val="004F7C0B"/>
    <w:rsid w:val="0050260C"/>
    <w:rsid w:val="00506748"/>
    <w:rsid w:val="00507B25"/>
    <w:rsid w:val="005118A1"/>
    <w:rsid w:val="00512C2C"/>
    <w:rsid w:val="00513E07"/>
    <w:rsid w:val="00513E61"/>
    <w:rsid w:val="00521137"/>
    <w:rsid w:val="005215E3"/>
    <w:rsid w:val="005217A5"/>
    <w:rsid w:val="005218D1"/>
    <w:rsid w:val="0052262A"/>
    <w:rsid w:val="005300C6"/>
    <w:rsid w:val="00531F9B"/>
    <w:rsid w:val="0053443B"/>
    <w:rsid w:val="00534EBC"/>
    <w:rsid w:val="00535F50"/>
    <w:rsid w:val="005376BA"/>
    <w:rsid w:val="00541731"/>
    <w:rsid w:val="005419E3"/>
    <w:rsid w:val="00543849"/>
    <w:rsid w:val="005451B6"/>
    <w:rsid w:val="00547C24"/>
    <w:rsid w:val="0055124E"/>
    <w:rsid w:val="00556ADD"/>
    <w:rsid w:val="00565A5D"/>
    <w:rsid w:val="005720D0"/>
    <w:rsid w:val="005753D8"/>
    <w:rsid w:val="0058021E"/>
    <w:rsid w:val="005804AC"/>
    <w:rsid w:val="00581D07"/>
    <w:rsid w:val="00583BA3"/>
    <w:rsid w:val="005857D3"/>
    <w:rsid w:val="00586497"/>
    <w:rsid w:val="00590F82"/>
    <w:rsid w:val="00592B68"/>
    <w:rsid w:val="00595EF9"/>
    <w:rsid w:val="0059778F"/>
    <w:rsid w:val="00597B17"/>
    <w:rsid w:val="005A03BB"/>
    <w:rsid w:val="005A2899"/>
    <w:rsid w:val="005A3B74"/>
    <w:rsid w:val="005A55E1"/>
    <w:rsid w:val="005B0A7C"/>
    <w:rsid w:val="005B1911"/>
    <w:rsid w:val="005B21EF"/>
    <w:rsid w:val="005B4606"/>
    <w:rsid w:val="005B67DE"/>
    <w:rsid w:val="005B6DE0"/>
    <w:rsid w:val="005C0BF2"/>
    <w:rsid w:val="005C187B"/>
    <w:rsid w:val="005C63F5"/>
    <w:rsid w:val="005C674B"/>
    <w:rsid w:val="005C7779"/>
    <w:rsid w:val="005D1F9A"/>
    <w:rsid w:val="005D2DD8"/>
    <w:rsid w:val="005D728D"/>
    <w:rsid w:val="005D7BB7"/>
    <w:rsid w:val="005F0728"/>
    <w:rsid w:val="005F23BC"/>
    <w:rsid w:val="005F6F84"/>
    <w:rsid w:val="005F6FC5"/>
    <w:rsid w:val="005F79B0"/>
    <w:rsid w:val="00600056"/>
    <w:rsid w:val="00600920"/>
    <w:rsid w:val="0060673F"/>
    <w:rsid w:val="00607C53"/>
    <w:rsid w:val="0061130B"/>
    <w:rsid w:val="00611F0B"/>
    <w:rsid w:val="00611FA9"/>
    <w:rsid w:val="006160CD"/>
    <w:rsid w:val="00616C48"/>
    <w:rsid w:val="0061762D"/>
    <w:rsid w:val="00621B17"/>
    <w:rsid w:val="00621DE9"/>
    <w:rsid w:val="006232C5"/>
    <w:rsid w:val="00623FF1"/>
    <w:rsid w:val="00624F0C"/>
    <w:rsid w:val="00625F82"/>
    <w:rsid w:val="00627D20"/>
    <w:rsid w:val="006300DB"/>
    <w:rsid w:val="00630EC1"/>
    <w:rsid w:val="00632177"/>
    <w:rsid w:val="00632727"/>
    <w:rsid w:val="00635DE7"/>
    <w:rsid w:val="00637817"/>
    <w:rsid w:val="00637FB4"/>
    <w:rsid w:val="00643034"/>
    <w:rsid w:val="00643B5A"/>
    <w:rsid w:val="0064472D"/>
    <w:rsid w:val="0065029F"/>
    <w:rsid w:val="00650826"/>
    <w:rsid w:val="006551CD"/>
    <w:rsid w:val="00655B79"/>
    <w:rsid w:val="00665256"/>
    <w:rsid w:val="006706D8"/>
    <w:rsid w:val="0067166D"/>
    <w:rsid w:val="006727A9"/>
    <w:rsid w:val="00674652"/>
    <w:rsid w:val="00675122"/>
    <w:rsid w:val="00675A54"/>
    <w:rsid w:val="0068094C"/>
    <w:rsid w:val="00680BDD"/>
    <w:rsid w:val="006829EC"/>
    <w:rsid w:val="0068479D"/>
    <w:rsid w:val="00686909"/>
    <w:rsid w:val="00687C2D"/>
    <w:rsid w:val="0069080C"/>
    <w:rsid w:val="00692093"/>
    <w:rsid w:val="00692EFE"/>
    <w:rsid w:val="00695426"/>
    <w:rsid w:val="006957A1"/>
    <w:rsid w:val="0069713A"/>
    <w:rsid w:val="006A0006"/>
    <w:rsid w:val="006A2425"/>
    <w:rsid w:val="006A5C50"/>
    <w:rsid w:val="006A608A"/>
    <w:rsid w:val="006B0D6C"/>
    <w:rsid w:val="006B64F1"/>
    <w:rsid w:val="006B6D10"/>
    <w:rsid w:val="006C123F"/>
    <w:rsid w:val="006C38D3"/>
    <w:rsid w:val="006D13A6"/>
    <w:rsid w:val="006D14B5"/>
    <w:rsid w:val="006D1815"/>
    <w:rsid w:val="006D2C75"/>
    <w:rsid w:val="006D4C97"/>
    <w:rsid w:val="006D585D"/>
    <w:rsid w:val="006D6C3C"/>
    <w:rsid w:val="006E1F49"/>
    <w:rsid w:val="006E3BA5"/>
    <w:rsid w:val="006E7110"/>
    <w:rsid w:val="006E7AC9"/>
    <w:rsid w:val="006F1999"/>
    <w:rsid w:val="006F31C0"/>
    <w:rsid w:val="006F52BA"/>
    <w:rsid w:val="00702136"/>
    <w:rsid w:val="00706681"/>
    <w:rsid w:val="00706E66"/>
    <w:rsid w:val="00710E28"/>
    <w:rsid w:val="00713CE4"/>
    <w:rsid w:val="00723DCE"/>
    <w:rsid w:val="00724CCC"/>
    <w:rsid w:val="00725775"/>
    <w:rsid w:val="00726CBD"/>
    <w:rsid w:val="007325E2"/>
    <w:rsid w:val="007360B4"/>
    <w:rsid w:val="00742F69"/>
    <w:rsid w:val="007437B2"/>
    <w:rsid w:val="00746487"/>
    <w:rsid w:val="00746A6F"/>
    <w:rsid w:val="00750610"/>
    <w:rsid w:val="00750D8C"/>
    <w:rsid w:val="007526AD"/>
    <w:rsid w:val="0076008D"/>
    <w:rsid w:val="00762ABD"/>
    <w:rsid w:val="007643C1"/>
    <w:rsid w:val="00767C3F"/>
    <w:rsid w:val="00773574"/>
    <w:rsid w:val="00775E2D"/>
    <w:rsid w:val="00776B9C"/>
    <w:rsid w:val="00777311"/>
    <w:rsid w:val="0078065A"/>
    <w:rsid w:val="0078502F"/>
    <w:rsid w:val="00786694"/>
    <w:rsid w:val="00793911"/>
    <w:rsid w:val="00794CBE"/>
    <w:rsid w:val="00794F24"/>
    <w:rsid w:val="00796C8A"/>
    <w:rsid w:val="007A24F6"/>
    <w:rsid w:val="007A4F69"/>
    <w:rsid w:val="007A5E7F"/>
    <w:rsid w:val="007B03FF"/>
    <w:rsid w:val="007B0D1A"/>
    <w:rsid w:val="007B4063"/>
    <w:rsid w:val="007B45EC"/>
    <w:rsid w:val="007B477E"/>
    <w:rsid w:val="007B69E2"/>
    <w:rsid w:val="007B6E2D"/>
    <w:rsid w:val="007B7FE3"/>
    <w:rsid w:val="007C1868"/>
    <w:rsid w:val="007C26E5"/>
    <w:rsid w:val="007D09A9"/>
    <w:rsid w:val="007D66A1"/>
    <w:rsid w:val="007D6F1D"/>
    <w:rsid w:val="007E28A3"/>
    <w:rsid w:val="007E2B88"/>
    <w:rsid w:val="007E34BD"/>
    <w:rsid w:val="007E3842"/>
    <w:rsid w:val="007E3B32"/>
    <w:rsid w:val="007E4C2B"/>
    <w:rsid w:val="007E5311"/>
    <w:rsid w:val="007E5E2F"/>
    <w:rsid w:val="007F54BA"/>
    <w:rsid w:val="007F611B"/>
    <w:rsid w:val="00801B5A"/>
    <w:rsid w:val="00802875"/>
    <w:rsid w:val="00805A9A"/>
    <w:rsid w:val="00806680"/>
    <w:rsid w:val="00812775"/>
    <w:rsid w:val="0081482B"/>
    <w:rsid w:val="0081509C"/>
    <w:rsid w:val="008154CB"/>
    <w:rsid w:val="00815635"/>
    <w:rsid w:val="00815F30"/>
    <w:rsid w:val="00816CB6"/>
    <w:rsid w:val="008174D8"/>
    <w:rsid w:val="00820C04"/>
    <w:rsid w:val="00824331"/>
    <w:rsid w:val="008259CE"/>
    <w:rsid w:val="00827C91"/>
    <w:rsid w:val="00830302"/>
    <w:rsid w:val="00830B11"/>
    <w:rsid w:val="00830C53"/>
    <w:rsid w:val="00831E5D"/>
    <w:rsid w:val="00833610"/>
    <w:rsid w:val="0083569B"/>
    <w:rsid w:val="008443C2"/>
    <w:rsid w:val="0085472B"/>
    <w:rsid w:val="00866FFF"/>
    <w:rsid w:val="008706F8"/>
    <w:rsid w:val="008717EF"/>
    <w:rsid w:val="00873533"/>
    <w:rsid w:val="008744B2"/>
    <w:rsid w:val="008752D4"/>
    <w:rsid w:val="00876F79"/>
    <w:rsid w:val="00880A8B"/>
    <w:rsid w:val="00880D57"/>
    <w:rsid w:val="00882582"/>
    <w:rsid w:val="008839B4"/>
    <w:rsid w:val="00885416"/>
    <w:rsid w:val="00887CA9"/>
    <w:rsid w:val="008902C3"/>
    <w:rsid w:val="008913E7"/>
    <w:rsid w:val="0089351E"/>
    <w:rsid w:val="00893D20"/>
    <w:rsid w:val="00894B61"/>
    <w:rsid w:val="00895CC4"/>
    <w:rsid w:val="00897A6E"/>
    <w:rsid w:val="008A1117"/>
    <w:rsid w:val="008A50E8"/>
    <w:rsid w:val="008A56DB"/>
    <w:rsid w:val="008A644F"/>
    <w:rsid w:val="008A6B52"/>
    <w:rsid w:val="008A6EE5"/>
    <w:rsid w:val="008B1DC5"/>
    <w:rsid w:val="008B263C"/>
    <w:rsid w:val="008C2DFF"/>
    <w:rsid w:val="008C32FC"/>
    <w:rsid w:val="008C3F93"/>
    <w:rsid w:val="008C4473"/>
    <w:rsid w:val="008C60F3"/>
    <w:rsid w:val="008D1B3E"/>
    <w:rsid w:val="008D2E23"/>
    <w:rsid w:val="008D42D0"/>
    <w:rsid w:val="008D5075"/>
    <w:rsid w:val="008D53E6"/>
    <w:rsid w:val="008D5C5D"/>
    <w:rsid w:val="008D6187"/>
    <w:rsid w:val="008D62F0"/>
    <w:rsid w:val="008D6565"/>
    <w:rsid w:val="008E39AD"/>
    <w:rsid w:val="008E4337"/>
    <w:rsid w:val="008E4B91"/>
    <w:rsid w:val="008E58D9"/>
    <w:rsid w:val="008E60FC"/>
    <w:rsid w:val="008E6256"/>
    <w:rsid w:val="008E6AE8"/>
    <w:rsid w:val="008F01DB"/>
    <w:rsid w:val="008F0C6D"/>
    <w:rsid w:val="008F26FC"/>
    <w:rsid w:val="008F3879"/>
    <w:rsid w:val="008F39B6"/>
    <w:rsid w:val="008F6A97"/>
    <w:rsid w:val="008F6B8C"/>
    <w:rsid w:val="008F6E1F"/>
    <w:rsid w:val="00901564"/>
    <w:rsid w:val="00902B94"/>
    <w:rsid w:val="00905277"/>
    <w:rsid w:val="00905982"/>
    <w:rsid w:val="00905C8A"/>
    <w:rsid w:val="00907014"/>
    <w:rsid w:val="00911924"/>
    <w:rsid w:val="00912D8A"/>
    <w:rsid w:val="00917367"/>
    <w:rsid w:val="009236AB"/>
    <w:rsid w:val="0092789E"/>
    <w:rsid w:val="00930502"/>
    <w:rsid w:val="00932160"/>
    <w:rsid w:val="00932FB7"/>
    <w:rsid w:val="00933111"/>
    <w:rsid w:val="00935B90"/>
    <w:rsid w:val="00937AD4"/>
    <w:rsid w:val="00943D0D"/>
    <w:rsid w:val="009447F8"/>
    <w:rsid w:val="00946DEB"/>
    <w:rsid w:val="00954A8F"/>
    <w:rsid w:val="00955645"/>
    <w:rsid w:val="00955D49"/>
    <w:rsid w:val="00960AED"/>
    <w:rsid w:val="00961ADF"/>
    <w:rsid w:val="0096247E"/>
    <w:rsid w:val="009633F2"/>
    <w:rsid w:val="009721EC"/>
    <w:rsid w:val="00972AFA"/>
    <w:rsid w:val="00972B46"/>
    <w:rsid w:val="00974B35"/>
    <w:rsid w:val="00975418"/>
    <w:rsid w:val="009757F3"/>
    <w:rsid w:val="00976218"/>
    <w:rsid w:val="009767D0"/>
    <w:rsid w:val="00982A5A"/>
    <w:rsid w:val="00987D22"/>
    <w:rsid w:val="00991169"/>
    <w:rsid w:val="00992118"/>
    <w:rsid w:val="009926D1"/>
    <w:rsid w:val="009959D3"/>
    <w:rsid w:val="009A1052"/>
    <w:rsid w:val="009A3A2C"/>
    <w:rsid w:val="009A512D"/>
    <w:rsid w:val="009A57D6"/>
    <w:rsid w:val="009A5C76"/>
    <w:rsid w:val="009A65C4"/>
    <w:rsid w:val="009B4234"/>
    <w:rsid w:val="009B52E3"/>
    <w:rsid w:val="009B6188"/>
    <w:rsid w:val="009B6304"/>
    <w:rsid w:val="009B7FFE"/>
    <w:rsid w:val="009C0C94"/>
    <w:rsid w:val="009C18C8"/>
    <w:rsid w:val="009C347A"/>
    <w:rsid w:val="009C6484"/>
    <w:rsid w:val="009D14B8"/>
    <w:rsid w:val="009D2920"/>
    <w:rsid w:val="009D29B9"/>
    <w:rsid w:val="009D7401"/>
    <w:rsid w:val="009E12AD"/>
    <w:rsid w:val="009E45CC"/>
    <w:rsid w:val="009E729C"/>
    <w:rsid w:val="009F0F10"/>
    <w:rsid w:val="00A00FE1"/>
    <w:rsid w:val="00A05BB0"/>
    <w:rsid w:val="00A05BDE"/>
    <w:rsid w:val="00A06AAB"/>
    <w:rsid w:val="00A06C3A"/>
    <w:rsid w:val="00A07E74"/>
    <w:rsid w:val="00A10AAD"/>
    <w:rsid w:val="00A17B40"/>
    <w:rsid w:val="00A20921"/>
    <w:rsid w:val="00A21560"/>
    <w:rsid w:val="00A2478D"/>
    <w:rsid w:val="00A24FA2"/>
    <w:rsid w:val="00A26CA8"/>
    <w:rsid w:val="00A327DA"/>
    <w:rsid w:val="00A339BC"/>
    <w:rsid w:val="00A34165"/>
    <w:rsid w:val="00A34CAD"/>
    <w:rsid w:val="00A36FEE"/>
    <w:rsid w:val="00A40E2A"/>
    <w:rsid w:val="00A45E74"/>
    <w:rsid w:val="00A476D7"/>
    <w:rsid w:val="00A47DD2"/>
    <w:rsid w:val="00A50B1F"/>
    <w:rsid w:val="00A54A94"/>
    <w:rsid w:val="00A55249"/>
    <w:rsid w:val="00A5616F"/>
    <w:rsid w:val="00A606E6"/>
    <w:rsid w:val="00A6393E"/>
    <w:rsid w:val="00A63943"/>
    <w:rsid w:val="00A65553"/>
    <w:rsid w:val="00A66ED3"/>
    <w:rsid w:val="00A71156"/>
    <w:rsid w:val="00A714C7"/>
    <w:rsid w:val="00A71F72"/>
    <w:rsid w:val="00A73545"/>
    <w:rsid w:val="00A760B3"/>
    <w:rsid w:val="00A76829"/>
    <w:rsid w:val="00A81DB4"/>
    <w:rsid w:val="00A83A0B"/>
    <w:rsid w:val="00A8797C"/>
    <w:rsid w:val="00A935AE"/>
    <w:rsid w:val="00A956F8"/>
    <w:rsid w:val="00A95C41"/>
    <w:rsid w:val="00AA1E68"/>
    <w:rsid w:val="00AA3150"/>
    <w:rsid w:val="00AA481E"/>
    <w:rsid w:val="00AA5037"/>
    <w:rsid w:val="00AA5133"/>
    <w:rsid w:val="00AB00F0"/>
    <w:rsid w:val="00AB54B3"/>
    <w:rsid w:val="00AC1321"/>
    <w:rsid w:val="00AC2C26"/>
    <w:rsid w:val="00AC64B9"/>
    <w:rsid w:val="00AD2F75"/>
    <w:rsid w:val="00AD3F44"/>
    <w:rsid w:val="00AD66B3"/>
    <w:rsid w:val="00AD6C02"/>
    <w:rsid w:val="00AD7785"/>
    <w:rsid w:val="00AE2F60"/>
    <w:rsid w:val="00AE2FD6"/>
    <w:rsid w:val="00AE3B83"/>
    <w:rsid w:val="00AE55F3"/>
    <w:rsid w:val="00AF19B3"/>
    <w:rsid w:val="00AF2CA1"/>
    <w:rsid w:val="00AF5F32"/>
    <w:rsid w:val="00AF6B79"/>
    <w:rsid w:val="00B0006F"/>
    <w:rsid w:val="00B00E1D"/>
    <w:rsid w:val="00B07727"/>
    <w:rsid w:val="00B1750B"/>
    <w:rsid w:val="00B226CF"/>
    <w:rsid w:val="00B2353E"/>
    <w:rsid w:val="00B256EB"/>
    <w:rsid w:val="00B257A8"/>
    <w:rsid w:val="00B25C64"/>
    <w:rsid w:val="00B26114"/>
    <w:rsid w:val="00B26421"/>
    <w:rsid w:val="00B2670F"/>
    <w:rsid w:val="00B275AD"/>
    <w:rsid w:val="00B30F18"/>
    <w:rsid w:val="00B316D2"/>
    <w:rsid w:val="00B32D9A"/>
    <w:rsid w:val="00B35687"/>
    <w:rsid w:val="00B40B38"/>
    <w:rsid w:val="00B423AF"/>
    <w:rsid w:val="00B50CE6"/>
    <w:rsid w:val="00B52503"/>
    <w:rsid w:val="00B6153F"/>
    <w:rsid w:val="00B655DA"/>
    <w:rsid w:val="00B667C2"/>
    <w:rsid w:val="00B66E8F"/>
    <w:rsid w:val="00B67CEB"/>
    <w:rsid w:val="00B707E1"/>
    <w:rsid w:val="00B7130C"/>
    <w:rsid w:val="00B83392"/>
    <w:rsid w:val="00B92B53"/>
    <w:rsid w:val="00B92E1A"/>
    <w:rsid w:val="00BA49A3"/>
    <w:rsid w:val="00BA564D"/>
    <w:rsid w:val="00BA6CBD"/>
    <w:rsid w:val="00BB1002"/>
    <w:rsid w:val="00BB2FE0"/>
    <w:rsid w:val="00BB3A23"/>
    <w:rsid w:val="00BB4F73"/>
    <w:rsid w:val="00BC40BE"/>
    <w:rsid w:val="00BC681D"/>
    <w:rsid w:val="00BD2E74"/>
    <w:rsid w:val="00BD6DD7"/>
    <w:rsid w:val="00BD7F3B"/>
    <w:rsid w:val="00BE0444"/>
    <w:rsid w:val="00BE1F5F"/>
    <w:rsid w:val="00BE210E"/>
    <w:rsid w:val="00BE55D5"/>
    <w:rsid w:val="00BF1059"/>
    <w:rsid w:val="00BF17F3"/>
    <w:rsid w:val="00BF3CB2"/>
    <w:rsid w:val="00BF3F38"/>
    <w:rsid w:val="00BF4667"/>
    <w:rsid w:val="00BF509F"/>
    <w:rsid w:val="00C02522"/>
    <w:rsid w:val="00C02A37"/>
    <w:rsid w:val="00C02E30"/>
    <w:rsid w:val="00C04EAA"/>
    <w:rsid w:val="00C05757"/>
    <w:rsid w:val="00C05F19"/>
    <w:rsid w:val="00C062B9"/>
    <w:rsid w:val="00C06A7C"/>
    <w:rsid w:val="00C06FCA"/>
    <w:rsid w:val="00C078FE"/>
    <w:rsid w:val="00C100B6"/>
    <w:rsid w:val="00C11F10"/>
    <w:rsid w:val="00C123AE"/>
    <w:rsid w:val="00C13012"/>
    <w:rsid w:val="00C142FF"/>
    <w:rsid w:val="00C1744A"/>
    <w:rsid w:val="00C202D3"/>
    <w:rsid w:val="00C214FC"/>
    <w:rsid w:val="00C22D48"/>
    <w:rsid w:val="00C230A0"/>
    <w:rsid w:val="00C2642C"/>
    <w:rsid w:val="00C2686C"/>
    <w:rsid w:val="00C3031F"/>
    <w:rsid w:val="00C319AD"/>
    <w:rsid w:val="00C3513D"/>
    <w:rsid w:val="00C35990"/>
    <w:rsid w:val="00C36A1B"/>
    <w:rsid w:val="00C373B6"/>
    <w:rsid w:val="00C40B14"/>
    <w:rsid w:val="00C42918"/>
    <w:rsid w:val="00C43C13"/>
    <w:rsid w:val="00C440D5"/>
    <w:rsid w:val="00C479BB"/>
    <w:rsid w:val="00C51126"/>
    <w:rsid w:val="00C52C52"/>
    <w:rsid w:val="00C54078"/>
    <w:rsid w:val="00C54435"/>
    <w:rsid w:val="00C56D16"/>
    <w:rsid w:val="00C57DAE"/>
    <w:rsid w:val="00C61DB2"/>
    <w:rsid w:val="00C63811"/>
    <w:rsid w:val="00C66DE4"/>
    <w:rsid w:val="00C718F0"/>
    <w:rsid w:val="00C71C3E"/>
    <w:rsid w:val="00C74A1C"/>
    <w:rsid w:val="00C76303"/>
    <w:rsid w:val="00C8020D"/>
    <w:rsid w:val="00C8104E"/>
    <w:rsid w:val="00C82341"/>
    <w:rsid w:val="00C83BDE"/>
    <w:rsid w:val="00C8406D"/>
    <w:rsid w:val="00C84CA6"/>
    <w:rsid w:val="00C8543E"/>
    <w:rsid w:val="00C85AF4"/>
    <w:rsid w:val="00C936E1"/>
    <w:rsid w:val="00C950CC"/>
    <w:rsid w:val="00C96A59"/>
    <w:rsid w:val="00CA34C7"/>
    <w:rsid w:val="00CB09AA"/>
    <w:rsid w:val="00CB2789"/>
    <w:rsid w:val="00CB7009"/>
    <w:rsid w:val="00CC0E13"/>
    <w:rsid w:val="00CC1B85"/>
    <w:rsid w:val="00CC1C48"/>
    <w:rsid w:val="00CC2B8D"/>
    <w:rsid w:val="00CC6559"/>
    <w:rsid w:val="00CC7253"/>
    <w:rsid w:val="00CC7F17"/>
    <w:rsid w:val="00CD00B1"/>
    <w:rsid w:val="00CD0744"/>
    <w:rsid w:val="00CD574B"/>
    <w:rsid w:val="00CE00CB"/>
    <w:rsid w:val="00CE0D2D"/>
    <w:rsid w:val="00CE3EB4"/>
    <w:rsid w:val="00CE643F"/>
    <w:rsid w:val="00CF01EB"/>
    <w:rsid w:val="00CF4D12"/>
    <w:rsid w:val="00CF4DEF"/>
    <w:rsid w:val="00CF5FB6"/>
    <w:rsid w:val="00CF6255"/>
    <w:rsid w:val="00CF6301"/>
    <w:rsid w:val="00CF630A"/>
    <w:rsid w:val="00CF7B93"/>
    <w:rsid w:val="00D07C97"/>
    <w:rsid w:val="00D1203C"/>
    <w:rsid w:val="00D1207F"/>
    <w:rsid w:val="00D122A7"/>
    <w:rsid w:val="00D167FA"/>
    <w:rsid w:val="00D215D1"/>
    <w:rsid w:val="00D22652"/>
    <w:rsid w:val="00D2533D"/>
    <w:rsid w:val="00D25F75"/>
    <w:rsid w:val="00D262D4"/>
    <w:rsid w:val="00D30BF2"/>
    <w:rsid w:val="00D336CE"/>
    <w:rsid w:val="00D374DF"/>
    <w:rsid w:val="00D37B4C"/>
    <w:rsid w:val="00D401DB"/>
    <w:rsid w:val="00D44761"/>
    <w:rsid w:val="00D44900"/>
    <w:rsid w:val="00D46498"/>
    <w:rsid w:val="00D46CDD"/>
    <w:rsid w:val="00D46D2D"/>
    <w:rsid w:val="00D46E1D"/>
    <w:rsid w:val="00D5009F"/>
    <w:rsid w:val="00D5249C"/>
    <w:rsid w:val="00D52A3D"/>
    <w:rsid w:val="00D52E05"/>
    <w:rsid w:val="00D53554"/>
    <w:rsid w:val="00D54A1A"/>
    <w:rsid w:val="00D5547A"/>
    <w:rsid w:val="00D605FC"/>
    <w:rsid w:val="00D608DC"/>
    <w:rsid w:val="00D65FBB"/>
    <w:rsid w:val="00D70398"/>
    <w:rsid w:val="00D719E8"/>
    <w:rsid w:val="00D72BA5"/>
    <w:rsid w:val="00D741CD"/>
    <w:rsid w:val="00D76419"/>
    <w:rsid w:val="00D76E28"/>
    <w:rsid w:val="00D8121C"/>
    <w:rsid w:val="00D82C9A"/>
    <w:rsid w:val="00D904AD"/>
    <w:rsid w:val="00D92B27"/>
    <w:rsid w:val="00D949E1"/>
    <w:rsid w:val="00D9565D"/>
    <w:rsid w:val="00D977BC"/>
    <w:rsid w:val="00D97887"/>
    <w:rsid w:val="00D97B91"/>
    <w:rsid w:val="00DA1259"/>
    <w:rsid w:val="00DA36B3"/>
    <w:rsid w:val="00DA39DB"/>
    <w:rsid w:val="00DA3FB3"/>
    <w:rsid w:val="00DA4942"/>
    <w:rsid w:val="00DA50C0"/>
    <w:rsid w:val="00DA5101"/>
    <w:rsid w:val="00DA5611"/>
    <w:rsid w:val="00DA6E7F"/>
    <w:rsid w:val="00DB18E2"/>
    <w:rsid w:val="00DB307D"/>
    <w:rsid w:val="00DB3C17"/>
    <w:rsid w:val="00DB45F3"/>
    <w:rsid w:val="00DB470D"/>
    <w:rsid w:val="00DB6408"/>
    <w:rsid w:val="00DB651E"/>
    <w:rsid w:val="00DC1732"/>
    <w:rsid w:val="00DC3781"/>
    <w:rsid w:val="00DC696C"/>
    <w:rsid w:val="00DD5312"/>
    <w:rsid w:val="00DD6E02"/>
    <w:rsid w:val="00DE24F5"/>
    <w:rsid w:val="00DE2CE4"/>
    <w:rsid w:val="00DE3F1D"/>
    <w:rsid w:val="00DE5A93"/>
    <w:rsid w:val="00DE7815"/>
    <w:rsid w:val="00DF0752"/>
    <w:rsid w:val="00DF4C42"/>
    <w:rsid w:val="00E056B6"/>
    <w:rsid w:val="00E059CF"/>
    <w:rsid w:val="00E10694"/>
    <w:rsid w:val="00E13C1E"/>
    <w:rsid w:val="00E146B2"/>
    <w:rsid w:val="00E1541A"/>
    <w:rsid w:val="00E159B1"/>
    <w:rsid w:val="00E17636"/>
    <w:rsid w:val="00E20F39"/>
    <w:rsid w:val="00E2232F"/>
    <w:rsid w:val="00E23FCF"/>
    <w:rsid w:val="00E26706"/>
    <w:rsid w:val="00E27C3F"/>
    <w:rsid w:val="00E30773"/>
    <w:rsid w:val="00E3078B"/>
    <w:rsid w:val="00E3266B"/>
    <w:rsid w:val="00E32E9D"/>
    <w:rsid w:val="00E34A07"/>
    <w:rsid w:val="00E34AE5"/>
    <w:rsid w:val="00E43649"/>
    <w:rsid w:val="00E43D9E"/>
    <w:rsid w:val="00E4685D"/>
    <w:rsid w:val="00E50087"/>
    <w:rsid w:val="00E60A26"/>
    <w:rsid w:val="00E6179D"/>
    <w:rsid w:val="00E652FE"/>
    <w:rsid w:val="00E66A82"/>
    <w:rsid w:val="00E66E99"/>
    <w:rsid w:val="00E701FD"/>
    <w:rsid w:val="00E72A98"/>
    <w:rsid w:val="00E72AFE"/>
    <w:rsid w:val="00E76CED"/>
    <w:rsid w:val="00E81DD8"/>
    <w:rsid w:val="00E81E69"/>
    <w:rsid w:val="00E835EF"/>
    <w:rsid w:val="00E83EEC"/>
    <w:rsid w:val="00E842CE"/>
    <w:rsid w:val="00E8526B"/>
    <w:rsid w:val="00E85B4D"/>
    <w:rsid w:val="00E910E6"/>
    <w:rsid w:val="00EA716C"/>
    <w:rsid w:val="00EB1BDA"/>
    <w:rsid w:val="00EB594E"/>
    <w:rsid w:val="00EB5A42"/>
    <w:rsid w:val="00EC0117"/>
    <w:rsid w:val="00EC01C3"/>
    <w:rsid w:val="00EC0414"/>
    <w:rsid w:val="00EC2B8B"/>
    <w:rsid w:val="00EC2E62"/>
    <w:rsid w:val="00EC482B"/>
    <w:rsid w:val="00EC4AEB"/>
    <w:rsid w:val="00EC6497"/>
    <w:rsid w:val="00ED04B5"/>
    <w:rsid w:val="00ED0EED"/>
    <w:rsid w:val="00ED2C45"/>
    <w:rsid w:val="00ED35EA"/>
    <w:rsid w:val="00ED58C4"/>
    <w:rsid w:val="00EE1977"/>
    <w:rsid w:val="00EE46F6"/>
    <w:rsid w:val="00EE7FF8"/>
    <w:rsid w:val="00EF0105"/>
    <w:rsid w:val="00EF0613"/>
    <w:rsid w:val="00EF1264"/>
    <w:rsid w:val="00EF17EF"/>
    <w:rsid w:val="00EF2D6E"/>
    <w:rsid w:val="00EF3FE7"/>
    <w:rsid w:val="00EF40AA"/>
    <w:rsid w:val="00EF55A2"/>
    <w:rsid w:val="00F00E0A"/>
    <w:rsid w:val="00F072CE"/>
    <w:rsid w:val="00F119A8"/>
    <w:rsid w:val="00F2402A"/>
    <w:rsid w:val="00F25368"/>
    <w:rsid w:val="00F26134"/>
    <w:rsid w:val="00F31BBD"/>
    <w:rsid w:val="00F35389"/>
    <w:rsid w:val="00F353FE"/>
    <w:rsid w:val="00F35989"/>
    <w:rsid w:val="00F402AC"/>
    <w:rsid w:val="00F404BD"/>
    <w:rsid w:val="00F40D3F"/>
    <w:rsid w:val="00F40F7C"/>
    <w:rsid w:val="00F441EE"/>
    <w:rsid w:val="00F45691"/>
    <w:rsid w:val="00F460D4"/>
    <w:rsid w:val="00F46A62"/>
    <w:rsid w:val="00F50D8B"/>
    <w:rsid w:val="00F517A4"/>
    <w:rsid w:val="00F52703"/>
    <w:rsid w:val="00F53080"/>
    <w:rsid w:val="00F56AE7"/>
    <w:rsid w:val="00F60281"/>
    <w:rsid w:val="00F648A2"/>
    <w:rsid w:val="00F70890"/>
    <w:rsid w:val="00F73CD2"/>
    <w:rsid w:val="00F7472B"/>
    <w:rsid w:val="00F76C37"/>
    <w:rsid w:val="00F82127"/>
    <w:rsid w:val="00F86FEA"/>
    <w:rsid w:val="00F91357"/>
    <w:rsid w:val="00F93318"/>
    <w:rsid w:val="00F958D3"/>
    <w:rsid w:val="00F961DF"/>
    <w:rsid w:val="00F96B06"/>
    <w:rsid w:val="00F9724F"/>
    <w:rsid w:val="00FA139A"/>
    <w:rsid w:val="00FB1FD8"/>
    <w:rsid w:val="00FB3351"/>
    <w:rsid w:val="00FB39E0"/>
    <w:rsid w:val="00FB4EB6"/>
    <w:rsid w:val="00FB6590"/>
    <w:rsid w:val="00FC1B5E"/>
    <w:rsid w:val="00FC3380"/>
    <w:rsid w:val="00FC3826"/>
    <w:rsid w:val="00FC3DBC"/>
    <w:rsid w:val="00FC497E"/>
    <w:rsid w:val="00FC797F"/>
    <w:rsid w:val="00FD03F1"/>
    <w:rsid w:val="00FD1719"/>
    <w:rsid w:val="00FD1F08"/>
    <w:rsid w:val="00FD3F7A"/>
    <w:rsid w:val="00FD42E7"/>
    <w:rsid w:val="00FD56D0"/>
    <w:rsid w:val="00FD5A26"/>
    <w:rsid w:val="00FD6E87"/>
    <w:rsid w:val="00FE0A68"/>
    <w:rsid w:val="00FE36DC"/>
    <w:rsid w:val="00FE3D37"/>
    <w:rsid w:val="00FE5035"/>
    <w:rsid w:val="00FE6C4E"/>
    <w:rsid w:val="00FE7483"/>
    <w:rsid w:val="00FF0632"/>
    <w:rsid w:val="00FF28B8"/>
    <w:rsid w:val="00FF3541"/>
    <w:rsid w:val="00FF5A0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B3DD9"/>
  <w15:docId w15:val="{F67F0558-1545-4866-96BC-57B8A09A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B0A7C"/>
    <w:pPr>
      <w:autoSpaceDE w:val="0"/>
      <w:autoSpaceDN w:val="0"/>
    </w:pPr>
    <w:rPr>
      <w:rFonts w:ascii="Journal" w:hAnsi="Journal"/>
      <w:sz w:val="26"/>
      <w:szCs w:val="26"/>
      <w:lang w:eastAsia="ru-RU"/>
    </w:rPr>
  </w:style>
  <w:style w:type="paragraph" w:styleId="1">
    <w:name w:val="heading 1"/>
    <w:basedOn w:val="a0"/>
    <w:next w:val="a0"/>
    <w:qFormat/>
    <w:rsid w:val="005B0A7C"/>
    <w:pPr>
      <w:keepNext/>
      <w:autoSpaceDE/>
      <w:autoSpaceDN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rsid w:val="005B0A7C"/>
    <w:pPr>
      <w:keepNext/>
      <w:autoSpaceDE/>
      <w:autoSpaceDN/>
      <w:ind w:left="3600" w:hanging="3600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5B0A7C"/>
    <w:pPr>
      <w:keepNext/>
      <w:widowControl w:val="0"/>
      <w:adjustRightInd w:val="0"/>
      <w:ind w:firstLine="720"/>
      <w:jc w:val="both"/>
      <w:outlineLvl w:val="2"/>
    </w:pPr>
    <w:rPr>
      <w:rFonts w:ascii="Times New Roman" w:hAnsi="Times New Roman"/>
      <w:b/>
      <w:bCs/>
      <w:sz w:val="24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B69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31B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5B0A7C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0">
    <w:name w:val="заголовок 2"/>
    <w:basedOn w:val="a0"/>
    <w:next w:val="a0"/>
    <w:rsid w:val="005B0A7C"/>
    <w:pPr>
      <w:keepNext/>
      <w:jc w:val="center"/>
      <w:outlineLvl w:val="1"/>
    </w:pPr>
    <w:rPr>
      <w:b/>
      <w:bCs/>
      <w:caps/>
      <w:sz w:val="32"/>
      <w:szCs w:val="32"/>
    </w:rPr>
  </w:style>
  <w:style w:type="character" w:customStyle="1" w:styleId="a4">
    <w:name w:val="Основной шрифт"/>
    <w:rsid w:val="005B0A7C"/>
  </w:style>
  <w:style w:type="paragraph" w:styleId="a5">
    <w:name w:val="header"/>
    <w:basedOn w:val="a0"/>
    <w:semiHidden/>
    <w:rsid w:val="005B0A7C"/>
    <w:pPr>
      <w:tabs>
        <w:tab w:val="center" w:pos="4320"/>
        <w:tab w:val="right" w:pos="8640"/>
      </w:tabs>
    </w:pPr>
  </w:style>
  <w:style w:type="paragraph" w:styleId="a6">
    <w:name w:val="footer"/>
    <w:basedOn w:val="a0"/>
    <w:semiHidden/>
    <w:rsid w:val="005B0A7C"/>
    <w:pPr>
      <w:tabs>
        <w:tab w:val="center" w:pos="4320"/>
        <w:tab w:val="right" w:pos="8640"/>
      </w:tabs>
    </w:pPr>
  </w:style>
  <w:style w:type="character" w:customStyle="1" w:styleId="a7">
    <w:name w:val="номер страницы"/>
    <w:basedOn w:val="a4"/>
    <w:rsid w:val="005B0A7C"/>
  </w:style>
  <w:style w:type="paragraph" w:styleId="a8">
    <w:name w:val="Title"/>
    <w:basedOn w:val="a0"/>
    <w:next w:val="a0"/>
    <w:link w:val="a9"/>
    <w:qFormat/>
    <w:rsid w:val="005B0A7C"/>
    <w:pPr>
      <w:jc w:val="center"/>
    </w:pPr>
    <w:rPr>
      <w:rFonts w:ascii="Academy" w:hAnsi="Academy"/>
      <w:b/>
      <w:bCs/>
      <w:sz w:val="20"/>
      <w:szCs w:val="20"/>
    </w:rPr>
  </w:style>
  <w:style w:type="paragraph" w:styleId="aa">
    <w:name w:val="Body Text Indent"/>
    <w:basedOn w:val="a0"/>
    <w:link w:val="ab"/>
    <w:semiHidden/>
    <w:rsid w:val="005B0A7C"/>
    <w:pPr>
      <w:autoSpaceDE/>
      <w:autoSpaceDN/>
      <w:ind w:firstLine="540"/>
      <w:jc w:val="center"/>
    </w:pPr>
    <w:rPr>
      <w:rFonts w:ascii="Times New Roman" w:hAnsi="Times New Roman"/>
      <w:b/>
      <w:bCs/>
      <w:szCs w:val="24"/>
    </w:rPr>
  </w:style>
  <w:style w:type="paragraph" w:styleId="21">
    <w:name w:val="Body Text Indent 2"/>
    <w:basedOn w:val="a0"/>
    <w:semiHidden/>
    <w:rsid w:val="005B0A7C"/>
    <w:pPr>
      <w:autoSpaceDE/>
      <w:autoSpaceDN/>
      <w:ind w:firstLine="540"/>
      <w:jc w:val="both"/>
    </w:pPr>
    <w:rPr>
      <w:rFonts w:ascii="Times New Roman" w:hAnsi="Times New Roman"/>
      <w:szCs w:val="24"/>
    </w:rPr>
  </w:style>
  <w:style w:type="paragraph" w:styleId="ac">
    <w:name w:val="Plain Text"/>
    <w:basedOn w:val="a0"/>
    <w:link w:val="ad"/>
    <w:semiHidden/>
    <w:rsid w:val="005B0A7C"/>
    <w:pPr>
      <w:autoSpaceDE/>
      <w:autoSpaceDN/>
    </w:pPr>
    <w:rPr>
      <w:rFonts w:ascii="Courier New" w:hAnsi="Courier New"/>
      <w:sz w:val="20"/>
      <w:szCs w:val="20"/>
    </w:rPr>
  </w:style>
  <w:style w:type="character" w:styleId="ae">
    <w:name w:val="page number"/>
    <w:basedOn w:val="a1"/>
    <w:semiHidden/>
    <w:rsid w:val="005B0A7C"/>
  </w:style>
  <w:style w:type="paragraph" w:styleId="30">
    <w:name w:val="Body Text Indent 3"/>
    <w:basedOn w:val="a0"/>
    <w:semiHidden/>
    <w:rsid w:val="005B0A7C"/>
    <w:pPr>
      <w:ind w:left="769"/>
      <w:jc w:val="both"/>
    </w:pPr>
    <w:rPr>
      <w:rFonts w:ascii="Times New Roman" w:hAnsi="Times New Roman"/>
    </w:rPr>
  </w:style>
  <w:style w:type="paragraph" w:styleId="a">
    <w:name w:val="Body Text"/>
    <w:basedOn w:val="a0"/>
    <w:autoRedefine/>
    <w:semiHidden/>
    <w:rsid w:val="005B0A7C"/>
    <w:pPr>
      <w:numPr>
        <w:numId w:val="23"/>
      </w:numPr>
      <w:autoSpaceDE/>
      <w:autoSpaceDN/>
      <w:ind w:right="-1"/>
      <w:jc w:val="both"/>
    </w:pPr>
    <w:rPr>
      <w:rFonts w:ascii="Times New Roman" w:hAnsi="Times New Roman"/>
      <w:sz w:val="24"/>
      <w:szCs w:val="28"/>
      <w:lang w:eastAsia="uk-UA"/>
    </w:rPr>
  </w:style>
  <w:style w:type="paragraph" w:styleId="22">
    <w:name w:val="Body Text 2"/>
    <w:basedOn w:val="a0"/>
    <w:semiHidden/>
    <w:rsid w:val="005B0A7C"/>
    <w:pPr>
      <w:jc w:val="both"/>
    </w:pPr>
    <w:rPr>
      <w:rFonts w:ascii="Times New Roman" w:hAnsi="Times New Roman"/>
    </w:rPr>
  </w:style>
  <w:style w:type="character" w:customStyle="1" w:styleId="FontStyle96">
    <w:name w:val="Font Style96"/>
    <w:rsid w:val="005B0A7C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rsid w:val="005B0A7C"/>
    <w:pPr>
      <w:widowControl w:val="0"/>
      <w:adjustRightInd w:val="0"/>
      <w:spacing w:line="213" w:lineRule="atLeast"/>
      <w:ind w:firstLine="464"/>
      <w:jc w:val="both"/>
    </w:pPr>
    <w:rPr>
      <w:rFonts w:ascii="Cambria" w:hAnsi="Cambria"/>
      <w:sz w:val="24"/>
      <w:szCs w:val="24"/>
    </w:rPr>
  </w:style>
  <w:style w:type="character" w:customStyle="1" w:styleId="FontStyle24">
    <w:name w:val="Font Style24"/>
    <w:rsid w:val="005B0A7C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5B0A7C"/>
    <w:pPr>
      <w:widowControl w:val="0"/>
      <w:adjustRightInd w:val="0"/>
      <w:spacing w:line="214" w:lineRule="atLeast"/>
      <w:ind w:firstLine="378"/>
      <w:jc w:val="both"/>
    </w:pPr>
    <w:rPr>
      <w:rFonts w:ascii="Cambria" w:hAnsi="Cambria"/>
      <w:sz w:val="24"/>
      <w:szCs w:val="24"/>
    </w:rPr>
  </w:style>
  <w:style w:type="character" w:customStyle="1" w:styleId="FontStyle25">
    <w:name w:val="Font Style25"/>
    <w:rsid w:val="005B0A7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5B0A7C"/>
    <w:pPr>
      <w:widowControl w:val="0"/>
      <w:adjustRightInd w:val="0"/>
      <w:spacing w:line="155" w:lineRule="atLeas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">
    <w:name w:val="Style2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character" w:customStyle="1" w:styleId="FontStyle98">
    <w:name w:val="Font Style98"/>
    <w:rsid w:val="005B0A7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0"/>
    <w:rsid w:val="005B0A7C"/>
    <w:pPr>
      <w:widowControl w:val="0"/>
      <w:adjustRightInd w:val="0"/>
      <w:jc w:val="right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0"/>
    <w:rsid w:val="005B0A7C"/>
    <w:pPr>
      <w:widowControl w:val="0"/>
      <w:adjustRightInd w:val="0"/>
      <w:spacing w:line="214" w:lineRule="atLeast"/>
      <w:jc w:val="center"/>
    </w:pPr>
    <w:rPr>
      <w:rFonts w:ascii="Cambria" w:hAnsi="Cambria"/>
      <w:sz w:val="24"/>
      <w:szCs w:val="24"/>
    </w:rPr>
  </w:style>
  <w:style w:type="character" w:customStyle="1" w:styleId="FontStyle97">
    <w:name w:val="Font Style97"/>
    <w:rsid w:val="005B0A7C"/>
    <w:rPr>
      <w:rFonts w:ascii="Arial Narrow" w:hAnsi="Arial Narrow" w:cs="Arial Narrow"/>
      <w:smallCaps/>
      <w:spacing w:val="10"/>
      <w:sz w:val="18"/>
      <w:szCs w:val="18"/>
    </w:rPr>
  </w:style>
  <w:style w:type="paragraph" w:customStyle="1" w:styleId="Style6">
    <w:name w:val="Style6"/>
    <w:basedOn w:val="a0"/>
    <w:rsid w:val="005B0A7C"/>
    <w:pPr>
      <w:widowControl w:val="0"/>
      <w:adjustRightInd w:val="0"/>
      <w:spacing w:line="215" w:lineRule="atLeast"/>
      <w:jc w:val="both"/>
    </w:pPr>
    <w:rPr>
      <w:rFonts w:ascii="Cambria" w:hAnsi="Cambria"/>
      <w:sz w:val="24"/>
      <w:szCs w:val="24"/>
    </w:rPr>
  </w:style>
  <w:style w:type="paragraph" w:customStyle="1" w:styleId="Style19">
    <w:name w:val="Style19"/>
    <w:basedOn w:val="a0"/>
    <w:rsid w:val="005B0A7C"/>
    <w:pPr>
      <w:widowControl w:val="0"/>
      <w:adjustRightInd w:val="0"/>
      <w:spacing w:line="214" w:lineRule="atLeast"/>
      <w:ind w:hanging="1923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0"/>
    <w:rsid w:val="005B0A7C"/>
    <w:pPr>
      <w:widowControl w:val="0"/>
      <w:adjustRightInd w:val="0"/>
      <w:spacing w:line="211" w:lineRule="atLeast"/>
      <w:ind w:firstLine="698"/>
    </w:pPr>
    <w:rPr>
      <w:rFonts w:ascii="Cambria" w:hAnsi="Cambria"/>
      <w:sz w:val="24"/>
      <w:szCs w:val="24"/>
    </w:rPr>
  </w:style>
  <w:style w:type="paragraph" w:customStyle="1" w:styleId="Style32">
    <w:name w:val="Style32"/>
    <w:basedOn w:val="a0"/>
    <w:rsid w:val="005B0A7C"/>
    <w:pPr>
      <w:widowControl w:val="0"/>
      <w:adjustRightInd w:val="0"/>
      <w:spacing w:line="214" w:lineRule="atLeast"/>
      <w:ind w:hanging="1638"/>
    </w:pPr>
    <w:rPr>
      <w:rFonts w:ascii="Cambria" w:hAnsi="Cambria"/>
      <w:sz w:val="24"/>
      <w:szCs w:val="24"/>
    </w:rPr>
  </w:style>
  <w:style w:type="character" w:customStyle="1" w:styleId="FontStyle100">
    <w:name w:val="Font Style100"/>
    <w:rsid w:val="005B0A7C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0">
    <w:name w:val="Style40"/>
    <w:basedOn w:val="a0"/>
    <w:rsid w:val="005B0A7C"/>
    <w:pPr>
      <w:widowControl w:val="0"/>
      <w:adjustRightInd w:val="0"/>
      <w:spacing w:line="219" w:lineRule="atLeast"/>
      <w:ind w:firstLine="387"/>
      <w:jc w:val="both"/>
    </w:pPr>
    <w:rPr>
      <w:rFonts w:ascii="Cambria" w:hAnsi="Cambria"/>
      <w:sz w:val="24"/>
      <w:szCs w:val="24"/>
    </w:rPr>
  </w:style>
  <w:style w:type="paragraph" w:customStyle="1" w:styleId="Style43">
    <w:name w:val="Style43"/>
    <w:basedOn w:val="a0"/>
    <w:rsid w:val="005B0A7C"/>
    <w:pPr>
      <w:widowControl w:val="0"/>
      <w:adjustRightInd w:val="0"/>
      <w:spacing w:line="224" w:lineRule="atLeast"/>
      <w:jc w:val="center"/>
    </w:pPr>
    <w:rPr>
      <w:rFonts w:ascii="Cambria" w:hAnsi="Cambria"/>
      <w:sz w:val="24"/>
      <w:szCs w:val="24"/>
    </w:rPr>
  </w:style>
  <w:style w:type="paragraph" w:customStyle="1" w:styleId="Style47">
    <w:name w:val="Style47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a0"/>
    <w:rsid w:val="005B0A7C"/>
    <w:pPr>
      <w:widowControl w:val="0"/>
      <w:adjustRightInd w:val="0"/>
      <w:spacing w:line="202" w:lineRule="atLeast"/>
      <w:ind w:firstLine="131"/>
      <w:jc w:val="both"/>
    </w:pPr>
    <w:rPr>
      <w:rFonts w:ascii="Cambria" w:hAnsi="Cambria"/>
      <w:sz w:val="24"/>
      <w:szCs w:val="24"/>
    </w:rPr>
  </w:style>
  <w:style w:type="paragraph" w:customStyle="1" w:styleId="Style46">
    <w:name w:val="Style46"/>
    <w:basedOn w:val="a0"/>
    <w:rsid w:val="005B0A7C"/>
    <w:pPr>
      <w:widowControl w:val="0"/>
      <w:adjustRightInd w:val="0"/>
      <w:spacing w:line="182" w:lineRule="atLeast"/>
      <w:jc w:val="center"/>
    </w:pPr>
    <w:rPr>
      <w:rFonts w:ascii="Cambria" w:hAnsi="Cambria"/>
      <w:sz w:val="24"/>
      <w:szCs w:val="24"/>
    </w:rPr>
  </w:style>
  <w:style w:type="paragraph" w:customStyle="1" w:styleId="Style49">
    <w:name w:val="Style49"/>
    <w:basedOn w:val="a0"/>
    <w:rsid w:val="005B0A7C"/>
    <w:pPr>
      <w:widowControl w:val="0"/>
      <w:adjustRightInd w:val="0"/>
      <w:spacing w:line="202" w:lineRule="atLeast"/>
      <w:ind w:firstLine="294"/>
    </w:pPr>
    <w:rPr>
      <w:rFonts w:ascii="Cambria" w:hAnsi="Cambria"/>
      <w:sz w:val="24"/>
      <w:szCs w:val="24"/>
    </w:rPr>
  </w:style>
  <w:style w:type="paragraph" w:customStyle="1" w:styleId="Style50">
    <w:name w:val="Style50"/>
    <w:basedOn w:val="a0"/>
    <w:rsid w:val="005B0A7C"/>
    <w:pPr>
      <w:widowControl w:val="0"/>
      <w:adjustRightInd w:val="0"/>
      <w:spacing w:line="154" w:lineRule="atLeast"/>
    </w:pPr>
    <w:rPr>
      <w:rFonts w:ascii="Cambria" w:hAnsi="Cambria"/>
      <w:sz w:val="24"/>
      <w:szCs w:val="24"/>
    </w:rPr>
  </w:style>
  <w:style w:type="paragraph" w:customStyle="1" w:styleId="Style53">
    <w:name w:val="Style53"/>
    <w:basedOn w:val="a0"/>
    <w:rsid w:val="005B0A7C"/>
    <w:pPr>
      <w:widowControl w:val="0"/>
      <w:adjustRightInd w:val="0"/>
      <w:spacing w:line="156" w:lineRule="atLeast"/>
      <w:jc w:val="both"/>
    </w:pPr>
    <w:rPr>
      <w:rFonts w:ascii="Cambria" w:hAnsi="Cambria"/>
      <w:sz w:val="24"/>
      <w:szCs w:val="24"/>
    </w:rPr>
  </w:style>
  <w:style w:type="paragraph" w:customStyle="1" w:styleId="Style54">
    <w:name w:val="Style54"/>
    <w:basedOn w:val="a0"/>
    <w:rsid w:val="005B0A7C"/>
    <w:pPr>
      <w:widowControl w:val="0"/>
      <w:adjustRightInd w:val="0"/>
      <w:spacing w:line="154" w:lineRule="atLeast"/>
      <w:jc w:val="center"/>
    </w:pPr>
    <w:rPr>
      <w:rFonts w:ascii="Cambria" w:hAnsi="Cambria"/>
      <w:sz w:val="24"/>
      <w:szCs w:val="24"/>
    </w:rPr>
  </w:style>
  <w:style w:type="paragraph" w:customStyle="1" w:styleId="Style82">
    <w:name w:val="Style82"/>
    <w:basedOn w:val="a0"/>
    <w:rsid w:val="005B0A7C"/>
    <w:pPr>
      <w:widowControl w:val="0"/>
      <w:adjustRightInd w:val="0"/>
      <w:spacing w:line="141" w:lineRule="atLeast"/>
      <w:jc w:val="center"/>
    </w:pPr>
    <w:rPr>
      <w:rFonts w:ascii="Cambria" w:hAnsi="Cambria"/>
      <w:sz w:val="24"/>
      <w:szCs w:val="24"/>
    </w:rPr>
  </w:style>
  <w:style w:type="paragraph" w:customStyle="1" w:styleId="Style83">
    <w:name w:val="Style83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9">
    <w:name w:val="Style59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68">
    <w:name w:val="Style68"/>
    <w:basedOn w:val="a0"/>
    <w:rsid w:val="005B0A7C"/>
    <w:pPr>
      <w:widowControl w:val="0"/>
      <w:adjustRightInd w:val="0"/>
      <w:spacing w:line="150" w:lineRule="atLeast"/>
      <w:jc w:val="center"/>
    </w:pPr>
    <w:rPr>
      <w:rFonts w:ascii="Cambria" w:hAnsi="Cambria"/>
      <w:sz w:val="24"/>
      <w:szCs w:val="24"/>
    </w:rPr>
  </w:style>
  <w:style w:type="paragraph" w:customStyle="1" w:styleId="Style69">
    <w:name w:val="Style69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1">
    <w:name w:val="Style71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4">
    <w:name w:val="Style74"/>
    <w:basedOn w:val="a0"/>
    <w:rsid w:val="005B0A7C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5B0A7C"/>
    <w:pPr>
      <w:widowControl w:val="0"/>
      <w:adjustRightInd w:val="0"/>
      <w:spacing w:line="324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5B0A7C"/>
    <w:pPr>
      <w:widowControl w:val="0"/>
      <w:adjustRightInd w:val="0"/>
      <w:spacing w:line="323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азва Знак"/>
    <w:link w:val="a8"/>
    <w:rsid w:val="00777311"/>
    <w:rPr>
      <w:rFonts w:ascii="Academy" w:hAnsi="Academy"/>
      <w:b/>
      <w:bCs/>
      <w:lang w:eastAsia="ru-RU"/>
    </w:rPr>
  </w:style>
  <w:style w:type="character" w:customStyle="1" w:styleId="ad">
    <w:name w:val="Текст Знак"/>
    <w:link w:val="ac"/>
    <w:semiHidden/>
    <w:rsid w:val="00FD1719"/>
    <w:rPr>
      <w:rFonts w:ascii="Courier New" w:hAnsi="Courier New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EC482B"/>
    <w:rPr>
      <w:rFonts w:ascii="Tahoma" w:hAnsi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EC482B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0"/>
    <w:uiPriority w:val="34"/>
    <w:qFormat/>
    <w:rsid w:val="0093050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table" w:styleId="af2">
    <w:name w:val="Table Grid"/>
    <w:basedOn w:val="a2"/>
    <w:uiPriority w:val="59"/>
    <w:rsid w:val="009305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C2642C"/>
    <w:pPr>
      <w:autoSpaceDE/>
      <w:autoSpaceDN/>
      <w:ind w:left="720"/>
      <w:jc w:val="both"/>
    </w:pPr>
    <w:rPr>
      <w:rFonts w:ascii="Times New Roman" w:hAnsi="Times New Roman"/>
      <w:sz w:val="24"/>
      <w:szCs w:val="22"/>
      <w:lang w:val="ru-RU" w:eastAsia="en-US"/>
    </w:rPr>
  </w:style>
  <w:style w:type="paragraph" w:customStyle="1" w:styleId="12">
    <w:name w:val="Абзац списка1"/>
    <w:basedOn w:val="a0"/>
    <w:rsid w:val="00C2642C"/>
    <w:pPr>
      <w:autoSpaceDE/>
      <w:autoSpaceDN/>
      <w:ind w:left="720"/>
      <w:jc w:val="both"/>
    </w:pPr>
    <w:rPr>
      <w:rFonts w:ascii="Times New Roman" w:eastAsia="Calibri" w:hAnsi="Times New Roman"/>
      <w:sz w:val="24"/>
      <w:szCs w:val="22"/>
      <w:lang w:val="ru-RU" w:eastAsia="en-US"/>
    </w:rPr>
  </w:style>
  <w:style w:type="paragraph" w:styleId="af3">
    <w:name w:val="Normal (Web)"/>
    <w:basedOn w:val="a0"/>
    <w:uiPriority w:val="99"/>
    <w:unhideWhenUsed/>
    <w:rsid w:val="00AB54B3"/>
    <w:pPr>
      <w:autoSpaceDE/>
      <w:autoSpaceDN/>
      <w:spacing w:before="100" w:beforeAutospacing="1" w:after="100" w:afterAutospacing="1"/>
      <w:ind w:firstLine="600"/>
    </w:pPr>
    <w:rPr>
      <w:rFonts w:ascii="Times New Roman" w:hAnsi="Times New Roman"/>
      <w:sz w:val="24"/>
      <w:szCs w:val="24"/>
      <w:lang w:val="ru-RU"/>
    </w:rPr>
  </w:style>
  <w:style w:type="paragraph" w:styleId="af4">
    <w:name w:val="No Spacing"/>
    <w:uiPriority w:val="1"/>
    <w:qFormat/>
    <w:rsid w:val="00A63943"/>
    <w:rPr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4B690D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f5">
    <w:name w:val="Subtitle"/>
    <w:basedOn w:val="a0"/>
    <w:link w:val="af6"/>
    <w:qFormat/>
    <w:rsid w:val="004B690D"/>
    <w:pPr>
      <w:jc w:val="center"/>
    </w:pPr>
    <w:rPr>
      <w:b/>
      <w:bCs/>
      <w:sz w:val="28"/>
      <w:szCs w:val="28"/>
    </w:rPr>
  </w:style>
  <w:style w:type="character" w:customStyle="1" w:styleId="af6">
    <w:name w:val="Підзаголовок Знак"/>
    <w:link w:val="af5"/>
    <w:rsid w:val="004B690D"/>
    <w:rPr>
      <w:rFonts w:ascii="Journal" w:hAnsi="Journal" w:cs="Journal"/>
      <w:b/>
      <w:bCs/>
      <w:sz w:val="28"/>
      <w:szCs w:val="28"/>
      <w:lang w:val="uk-UA"/>
    </w:rPr>
  </w:style>
  <w:style w:type="paragraph" w:styleId="af7">
    <w:name w:val="caption"/>
    <w:basedOn w:val="a0"/>
    <w:next w:val="a0"/>
    <w:qFormat/>
    <w:rsid w:val="008839B4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  <w:style w:type="character" w:customStyle="1" w:styleId="ng-binding">
    <w:name w:val="ng-binding"/>
    <w:basedOn w:val="a1"/>
    <w:rsid w:val="001535A1"/>
  </w:style>
  <w:style w:type="paragraph" w:customStyle="1" w:styleId="ShapkaDocumentu">
    <w:name w:val="Shapka Documentu"/>
    <w:basedOn w:val="a0"/>
    <w:rsid w:val="005F23BC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F31BBD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ab">
    <w:name w:val="Основний текст з відступом Знак"/>
    <w:basedOn w:val="a1"/>
    <w:link w:val="aa"/>
    <w:semiHidden/>
    <w:rsid w:val="005451B6"/>
    <w:rPr>
      <w:b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CC3E-333F-4450-BC2D-04A23C3A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6092</Words>
  <Characters>3474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СМВК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Тарас  Дмитрович</dc:creator>
  <cp:lastModifiedBy>PykL</cp:lastModifiedBy>
  <cp:revision>123</cp:revision>
  <cp:lastPrinted>2025-01-13T12:55:00Z</cp:lastPrinted>
  <dcterms:created xsi:type="dcterms:W3CDTF">2023-12-05T13:48:00Z</dcterms:created>
  <dcterms:modified xsi:type="dcterms:W3CDTF">2025-01-17T10:43:00Z</dcterms:modified>
</cp:coreProperties>
</file>