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88A9" w14:textId="40793398" w:rsidR="00564A69" w:rsidRPr="001B3DC5" w:rsidRDefault="00564A69" w:rsidP="00564A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3DC5">
        <w:rPr>
          <w:rFonts w:ascii="Times New Roman" w:hAnsi="Times New Roman" w:cs="Times New Roman"/>
          <w:b/>
          <w:sz w:val="28"/>
          <w:szCs w:val="28"/>
          <w:lang w:val="uk-UA"/>
        </w:rPr>
        <w:t>Пам’ятка для депутат</w:t>
      </w:r>
      <w:r w:rsidR="0036348E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1B3D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3BBD">
        <w:rPr>
          <w:rFonts w:ascii="Times New Roman" w:hAnsi="Times New Roman" w:cs="Times New Roman"/>
          <w:b/>
          <w:sz w:val="28"/>
          <w:szCs w:val="28"/>
          <w:lang w:val="uk-UA"/>
        </w:rPr>
        <w:t>Стрийської</w:t>
      </w:r>
      <w:r w:rsidR="004C2B90" w:rsidRPr="001B3D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14:paraId="0F067578" w14:textId="77777777" w:rsidR="004C2B90" w:rsidRPr="001B3DC5" w:rsidRDefault="004C2B90" w:rsidP="00C245C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3D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“Запобігання та врегулювання конфлікту інтересів депутатів місцевих </w:t>
      </w:r>
      <w:r w:rsidR="00C245CE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1B3DC5">
        <w:rPr>
          <w:rFonts w:ascii="Times New Roman" w:hAnsi="Times New Roman" w:cs="Times New Roman"/>
          <w:b/>
          <w:sz w:val="28"/>
          <w:szCs w:val="28"/>
          <w:lang w:val="uk-UA"/>
        </w:rPr>
        <w:t>ад”</w:t>
      </w:r>
    </w:p>
    <w:p w14:paraId="1FF42FCD" w14:textId="520BDE23" w:rsidR="00EF2B6A" w:rsidRDefault="004C2B90" w:rsidP="00EF2B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2B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49 Закону України “Про місцеве самоврядування в Україні” депутат зобов’язаний брати участь у роботі сесій ради, засідань постійної та інших комісій ради, до складу яких його обрано. Депутат має право ухвального голосу з усіх питань, які розглядаються на сесіях ради, а також на засіданнях постійної та інших комісій ради, до складу яких його обрано. Разом з тим депутати місцевих рад є суб’єктами, на яких поширюється дія Закону України “Про запобігання корупції”, в тому числі щодо запобігання та врегулювання конфлікту інтересів. </w:t>
      </w:r>
      <w:r w:rsidR="00EF2B6A"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DA943A" w14:textId="77777777" w:rsidR="00A03266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частини першої статті 35-1 Закону України “Про запобігання корупції” правила врегулювання конфлікту інтересів в діяльності депутатів місцевих рад визначаються законами, які регулюють статус відповідних осіб та засади організації відповідних органів. </w:t>
      </w:r>
    </w:p>
    <w:p w14:paraId="7A8619C3" w14:textId="77777777" w:rsidR="00A03266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“Про запобігання корупції” виділяє два типи конфлікту інтересів – потенційний та реальний. </w:t>
      </w:r>
    </w:p>
    <w:p w14:paraId="059747AD" w14:textId="77777777" w:rsidR="00EF2B6A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b/>
          <w:sz w:val="28"/>
          <w:szCs w:val="28"/>
          <w:lang w:val="uk-UA"/>
        </w:rPr>
        <w:t>Потенційний конфлікт інтересів</w:t>
      </w: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 - наявність у особи приватного інтересу у сфері, в якій вона виконує свої представницькі повноваження, що може вплинути на об'єктивність чи неупередженість прийняття ним рішень або на вчинення чи невчинення дій під час виконання зазначених повноважень.</w:t>
      </w:r>
    </w:p>
    <w:p w14:paraId="17A578D0" w14:textId="77777777" w:rsidR="00A03266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2B6A">
        <w:rPr>
          <w:rFonts w:ascii="Times New Roman" w:hAnsi="Times New Roman" w:cs="Times New Roman"/>
          <w:b/>
          <w:sz w:val="28"/>
          <w:szCs w:val="28"/>
          <w:lang w:val="uk-UA"/>
        </w:rPr>
        <w:t>Реальний конфлікт інтересів</w:t>
      </w: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 - суперечність між приватним інтересом особи та її представницькими повноваженнями, що впливає на об'єктивність або неупередженість прийняття рішень або на вчинення чи невчинення дій під час виконання зазначених повноважень. </w:t>
      </w:r>
    </w:p>
    <w:p w14:paraId="4218898C" w14:textId="77777777" w:rsidR="00A03266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b/>
          <w:sz w:val="28"/>
          <w:szCs w:val="28"/>
          <w:lang w:val="uk-UA"/>
        </w:rPr>
        <w:t>Отже, конфлікт інтересів</w:t>
      </w: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 – це ситуація, при якій депутат, виконуючи свої обов'язки, має приватний інтерес (особисту зацікавленість), який хоча і не обов'язково призводить до прийняття неправомірного рішення або вчинення неправомірного діяння, але здатний до цього призвести. </w:t>
      </w:r>
    </w:p>
    <w:p w14:paraId="42618C5D" w14:textId="77777777" w:rsidR="00A03266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B6A">
        <w:rPr>
          <w:rFonts w:ascii="Times New Roman" w:hAnsi="Times New Roman" w:cs="Times New Roman"/>
          <w:b/>
          <w:sz w:val="28"/>
          <w:szCs w:val="28"/>
          <w:lang w:val="uk-UA"/>
        </w:rPr>
        <w:t>Приватний інтерес</w:t>
      </w: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 –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організаціях. Саме наявність чи відсутність у особи приватного інтересу до вирішення певного питання у більшості випадків буде індикатором, що свідчитиме про конфлікт інтересів у особи. </w:t>
      </w:r>
    </w:p>
    <w:p w14:paraId="335290B8" w14:textId="77777777" w:rsidR="00A03266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Сам факт існування потенційного або реального конфлікту інтересів - це не правопорушення, а ось неповідомлення депутатом про наявність реального конфлікту інтересів при виконанні своїх посадових обов’язків, або вчинення дій чи прийняття рішень в умовах реального конфлікту інтересів — правопорушення. </w:t>
      </w:r>
    </w:p>
    <w:p w14:paraId="35DD902A" w14:textId="6BEB0ACC" w:rsidR="00A03266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A69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Статтею 59-1 Закону України “Про місцеве самоврядування в Україні” передбачено, що депутат публічно повідомляє про конфлікт інтересів, який виник під час участі у засіданні ради, іншого колегіального органу (комісії, комітету, колегії тощо), відповідному колегіальному органу та не бере участі у розгляді, підготовці та прийнятті рішень відповідним колегіальним органом.</w:t>
      </w:r>
    </w:p>
    <w:p w14:paraId="0FF0777F" w14:textId="77777777" w:rsidR="00A03266" w:rsidRPr="0036348E" w:rsidRDefault="004C2B90" w:rsidP="00A0326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23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Якщо неучасть депутата у прийнятті рішення призведе до втрати </w:t>
      </w:r>
      <w:proofErr w:type="spellStart"/>
      <w:r w:rsidRPr="0032311C">
        <w:rPr>
          <w:rFonts w:ascii="Times New Roman" w:hAnsi="Times New Roman" w:cs="Times New Roman"/>
          <w:bCs/>
          <w:sz w:val="28"/>
          <w:szCs w:val="28"/>
          <w:lang w:val="uk-UA"/>
        </w:rPr>
        <w:t>повноважності</w:t>
      </w:r>
      <w:proofErr w:type="spellEnd"/>
      <w:r w:rsidRPr="00323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відповідної ради, іншого колегіального органу, депутат, у якого наявний конфлікт інтересів, бере участь у прийнятті радою, іншим колегіальним органом рішення, за умови публічного самостійного повідомлення про конфлікт інтересів під час засідання цього колегіального органу. </w:t>
      </w:r>
    </w:p>
    <w:p w14:paraId="17250D9E" w14:textId="77777777" w:rsidR="00A03266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48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 про повідомлення депутата про конфлікт інтересів обов’язково вносит</w:t>
      </w:r>
      <w:r w:rsidR="00A03266" w:rsidRPr="0036348E">
        <w:rPr>
          <w:rFonts w:ascii="Times New Roman" w:hAnsi="Times New Roman" w:cs="Times New Roman"/>
          <w:b/>
          <w:bCs/>
          <w:sz w:val="28"/>
          <w:szCs w:val="28"/>
          <w:lang w:val="uk-UA"/>
        </w:rPr>
        <w:t>ься до протоколу засідання ради</w:t>
      </w: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3882F02" w14:textId="77777777" w:rsidR="00A03266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За порушення встановлених Законом України “Про запобігання корупції” вимог, заборон та обмежень депутати місцевих рад притягаються до кримінальної, адміністративної, цивільно-правової та дисциплінарної відповідальності у встановленому законом порядку. </w:t>
      </w:r>
    </w:p>
    <w:p w14:paraId="1A801394" w14:textId="77777777" w:rsidR="00C36981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Згідно з пунктом 7 частини першої статті 5 Закону України “Про статус депутатів місцевих рад” повноваження депутата місцевої ради припиняються достроково, у разі набрання законної сили обвинувальним </w:t>
      </w:r>
      <w:proofErr w:type="spellStart"/>
      <w:r w:rsidRPr="00564A69">
        <w:rPr>
          <w:rFonts w:ascii="Times New Roman" w:hAnsi="Times New Roman" w:cs="Times New Roman"/>
          <w:sz w:val="28"/>
          <w:szCs w:val="28"/>
          <w:lang w:val="uk-UA"/>
        </w:rPr>
        <w:t>вироком</w:t>
      </w:r>
      <w:proofErr w:type="spellEnd"/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 суду, за яким його засуджено до позбавлення волі, або набрання законної сили рішенням суду, яким його притягнуто до відповідальності за вчинення корупційного правопорушення або правопорушення, пов’язаного з корупцією, та застосовано покарання або накладено стягнення у виді позбавлення права займати посади або займатися діяльністю, що пов’язані з виконанням функцій місцевого самоврядування. </w:t>
      </w:r>
    </w:p>
    <w:p w14:paraId="3E7BE2EB" w14:textId="77777777" w:rsidR="00C36981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4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Нормативно-правові акти, рішення, видані (прийняті) з порушенням вимог Закону України “Про запобігання корупції” підлягають скасуванню </w:t>
      </w: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органом або посадовою особою, уповноваженою на прийняття чи скасування відповідних актів, рішень, або можуть бути визнані незаконними в судовому порядку за заявою заінтересованої фізичної особи, об’єднання громадян, юридичної особи, прокурора, органу державної влади, зокрема Національного агентства, органу місцевого самоврядування (частина перша статті 67 цього Закону). </w:t>
      </w:r>
    </w:p>
    <w:p w14:paraId="31BD1628" w14:textId="77777777" w:rsidR="00A17130" w:rsidRDefault="004C2B90" w:rsidP="00A032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5CE">
        <w:rPr>
          <w:rFonts w:ascii="Times New Roman" w:hAnsi="Times New Roman" w:cs="Times New Roman"/>
          <w:b/>
          <w:sz w:val="28"/>
          <w:szCs w:val="28"/>
          <w:lang w:val="uk-UA"/>
        </w:rPr>
        <w:t>Питання конфлікту інтересів</w:t>
      </w:r>
      <w:r w:rsidRPr="00564A69">
        <w:rPr>
          <w:rFonts w:ascii="Times New Roman" w:hAnsi="Times New Roman" w:cs="Times New Roman"/>
          <w:sz w:val="28"/>
          <w:szCs w:val="28"/>
          <w:lang w:val="uk-UA"/>
        </w:rPr>
        <w:t xml:space="preserve"> – етична</w:t>
      </w:r>
      <w:r w:rsidR="00C245CE">
        <w:rPr>
          <w:rFonts w:ascii="Times New Roman" w:hAnsi="Times New Roman" w:cs="Times New Roman"/>
          <w:sz w:val="28"/>
          <w:szCs w:val="28"/>
          <w:lang w:val="uk-UA"/>
        </w:rPr>
        <w:t xml:space="preserve"> норма поведінки, коли депутати </w:t>
      </w:r>
      <w:r w:rsidRPr="00564A69">
        <w:rPr>
          <w:rFonts w:ascii="Times New Roman" w:hAnsi="Times New Roman" w:cs="Times New Roman"/>
          <w:sz w:val="28"/>
          <w:szCs w:val="28"/>
          <w:lang w:val="uk-UA"/>
        </w:rPr>
        <w:t>свідомі того, що неетично голосувати за надання земельних ділянок своїм родичам, надавати преференції своїм фірмам, вигравати тендери у своєї ради. Отже, якщо депутат буде ставити відданість моральним принципам і громаді вище відданості окремим особам, партіям чи власним інтересам, він уникне ризику бути запідозреним у вчинені протиправних корупційних дій.</w:t>
      </w:r>
    </w:p>
    <w:p w14:paraId="3E07CCA1" w14:textId="77777777" w:rsidR="00C245CE" w:rsidRDefault="00C245CE" w:rsidP="00AD6FEE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        </w:t>
      </w:r>
      <w:r w:rsid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Приклади наявності та відсутності конфлікту інтересів роз</w:t>
      </w:r>
      <w:r w:rsidR="001B3DC5" w:rsidRP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’</w:t>
      </w:r>
      <w:r w:rsid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яснено у</w:t>
      </w:r>
    </w:p>
    <w:p w14:paraId="4C421CFF" w14:textId="77777777" w:rsidR="00C245CE" w:rsidRDefault="00C245CE" w:rsidP="00AD6FEE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lastRenderedPageBreak/>
        <w:t>М</w:t>
      </w:r>
      <w:r w:rsidR="001B3DC5" w:rsidRP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етодичн</w:t>
      </w:r>
      <w:r w:rsid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их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 w:rsidR="001B3DC5" w:rsidRP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рекомендаці</w:t>
      </w:r>
      <w:r w:rsid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ях</w:t>
      </w:r>
      <w:r w:rsidR="001B3DC5" w:rsidRP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від 02 квітня 2021 року № 5 «Щодо застосування</w:t>
      </w:r>
    </w:p>
    <w:p w14:paraId="1F5F3AAE" w14:textId="77777777" w:rsidR="00C245CE" w:rsidRDefault="001B3DC5" w:rsidP="00AD6FEE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окремих</w:t>
      </w:r>
      <w:r w:rsidR="00C245CE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 w:rsidRP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положень Закону України «Про запобігання корупції» стосовно </w:t>
      </w:r>
    </w:p>
    <w:p w14:paraId="235AE919" w14:textId="77777777" w:rsidR="00C245CE" w:rsidRDefault="001B3DC5" w:rsidP="00AD6FEE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запобігання та</w:t>
      </w:r>
      <w:r w:rsidR="00C245CE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 w:rsidRP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регулювання конфлікту інтересів, дотримання обмежень щодо </w:t>
      </w:r>
    </w:p>
    <w:p w14:paraId="71AD2D49" w14:textId="77777777" w:rsidR="001B3DC5" w:rsidRPr="001B3DC5" w:rsidRDefault="001B3DC5" w:rsidP="00AD6FEE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запобігання</w:t>
      </w:r>
      <w:r w:rsidR="00C245CE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 w:rsidRPr="001B3D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корупції».</w:t>
      </w:r>
    </w:p>
    <w:p w14:paraId="5610E3E8" w14:textId="77777777" w:rsidR="0032311C" w:rsidRDefault="0032311C" w:rsidP="00AD6FE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AF351E" w14:textId="49301E8D" w:rsidR="00AD6FEE" w:rsidRDefault="00E85F4E" w:rsidP="00AD6FE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Отже, для того щоб</w:t>
      </w:r>
      <w:r w:rsidR="00F67C8D" w:rsidRPr="00AD6F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приватні інтереси не заважали приймати об’єктивні та неупереджені рішення, існує процедура запобігання та врегулювання конфлікту інтересів, яка звільняє рішення від впливу приватних інтересів: </w:t>
      </w:r>
    </w:p>
    <w:p w14:paraId="2B959372" w14:textId="77777777" w:rsidR="00AD6FEE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>1. Вживати заходів щодо недопущення виникнення конфлікту інтересів.</w:t>
      </w:r>
    </w:p>
    <w:p w14:paraId="24464433" w14:textId="77777777" w:rsidR="00AD6FEE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 2. Повідомити про конфлікт інтересів в разі його виникнення. </w:t>
      </w:r>
    </w:p>
    <w:p w14:paraId="36B30C74" w14:textId="77777777" w:rsidR="00AD6FEE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3. Не вчиняти дій та не приймати рішень в умовах конфлікту інтересів. </w:t>
      </w:r>
    </w:p>
    <w:p w14:paraId="4DAA20D6" w14:textId="78A1CA47" w:rsidR="00ED2448" w:rsidRDefault="00F67C8D" w:rsidP="003231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4. Врегулювати конфлікт інтересів. </w:t>
      </w:r>
    </w:p>
    <w:p w14:paraId="71DA089D" w14:textId="77777777" w:rsidR="0032311C" w:rsidRPr="0032311C" w:rsidRDefault="0032311C" w:rsidP="003231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BA8EBB" w14:textId="77777777" w:rsidR="00A20850" w:rsidRDefault="00F67C8D" w:rsidP="00AD6F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850">
        <w:rPr>
          <w:rFonts w:ascii="Times New Roman" w:hAnsi="Times New Roman" w:cs="Times New Roman"/>
          <w:b/>
          <w:sz w:val="28"/>
          <w:szCs w:val="28"/>
          <w:lang w:val="uk-UA"/>
        </w:rPr>
        <w:t>Кому повідомляти:</w:t>
      </w: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025F5F" w14:textId="77777777" w:rsidR="00A20850" w:rsidRDefault="007B3C4F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НАЗК;</w:t>
      </w:r>
    </w:p>
    <w:p w14:paraId="68118545" w14:textId="77777777" w:rsidR="00A20850" w:rsidRDefault="007B3C4F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Профільну депутатську комісію;</w:t>
      </w:r>
      <w:r w:rsidR="00F67C8D"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328608" w14:textId="77777777" w:rsidR="00A20850" w:rsidRDefault="007B3C4F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Уповноважену особу</w:t>
      </w:r>
      <w:r w:rsidR="00A20850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запобігання та виявлення корупції</w:t>
      </w:r>
      <w:r w:rsidR="00F67C8D"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44C8BD7" w14:textId="77777777" w:rsidR="00A20850" w:rsidRDefault="00A20850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44574A" w14:textId="3857BF14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 В ситуації потенційного чи реального конфлікту інтересів депутати можуть брати участь в розгляді та прийнятті радою рішення лише після того, як публічно заявлять про конфлікт інтересів (якщо такий наявний). </w:t>
      </w:r>
    </w:p>
    <w:p w14:paraId="6FD572B1" w14:textId="4FF94918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 Запис про публічну заяву про КІ має бути занесений до протоколу засідання ради. </w:t>
      </w:r>
    </w:p>
    <w:p w14:paraId="6A9DF513" w14:textId="2BBB70BD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 Оголошення здійснюється під час засідання ради, до початку розгляду питання, у вирішення якого є приватний інтерес. </w:t>
      </w:r>
    </w:p>
    <w:p w14:paraId="59C636B8" w14:textId="77777777" w:rsidR="0032311C" w:rsidRDefault="0032311C" w:rsidP="00AD6FE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CFC5B9" w14:textId="50E0C3D9" w:rsidR="00A20850" w:rsidRDefault="00F67C8D" w:rsidP="00AD6F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850">
        <w:rPr>
          <w:rFonts w:ascii="Times New Roman" w:hAnsi="Times New Roman" w:cs="Times New Roman"/>
          <w:b/>
          <w:sz w:val="28"/>
          <w:szCs w:val="28"/>
          <w:lang w:val="uk-UA"/>
        </w:rPr>
        <w:t>Робота депутатів у складі профільної депутатської комісії.</w:t>
      </w: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E132A8" w14:textId="77777777" w:rsidR="00A20850" w:rsidRDefault="00F67C8D" w:rsidP="00AD6F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>У разі виникнення реального чи потенційного конфлікту інтересів при роботі в складі профільної депутатської комісії місцевої ради, заборонено брати участь в прийнятті рішень цим органом. Це означає, що депутату заборонено брати участь у підготовці документів для прийняття для прийняття рішення, комісії заборонено враховувати депутата для визначення кворуму, а депутату заборонено голосувати при розгляді цього питання.</w:t>
      </w:r>
    </w:p>
    <w:p w14:paraId="0B6138D1" w14:textId="77777777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1. Не брати участь в підготовці питання. </w:t>
      </w:r>
    </w:p>
    <w:p w14:paraId="2BCD5EFA" w14:textId="77777777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2. Не брати участь в обговорення питання, в якому є КІ. </w:t>
      </w:r>
    </w:p>
    <w:p w14:paraId="00C16761" w14:textId="77777777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3. Не брати участь в голосуванні. </w:t>
      </w:r>
    </w:p>
    <w:p w14:paraId="16A79D74" w14:textId="77777777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4. Заява. </w:t>
      </w:r>
    </w:p>
    <w:p w14:paraId="6518D741" w14:textId="77777777" w:rsidR="0036348E" w:rsidRDefault="0036348E" w:rsidP="00A2085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2BCA5" w14:textId="77777777" w:rsidR="0036348E" w:rsidRDefault="0036348E" w:rsidP="00A2085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0429D7" w14:textId="77777777" w:rsidR="0036348E" w:rsidRDefault="0036348E" w:rsidP="00A2085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501ADF" w14:textId="02DC06F9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85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Строки:</w:t>
      </w: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23B70A" w14:textId="77777777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1. Повідомляти про конфлікт інтересів необхідно не пізніше наступного робочого дня з моменту, коли депутату стало відомо про конфлікт інтересів, або коли депутат мав дізнатись про конфлікт інтересів. </w:t>
      </w:r>
    </w:p>
    <w:p w14:paraId="5031CA81" w14:textId="77777777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2. Про конфлікт інтересів депутата може повідомити будь-який інший член комісії, або учасник засідання, якого стосується питання. </w:t>
      </w:r>
    </w:p>
    <w:p w14:paraId="2132A8D5" w14:textId="77777777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3. Заява депутата про конфлікт інтересів заноситься до протоколу засідання комісії. </w:t>
      </w:r>
    </w:p>
    <w:p w14:paraId="2F83B16C" w14:textId="77777777" w:rsidR="00A20850" w:rsidRDefault="00F67C8D" w:rsidP="00ED244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850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Відповідальність:</w:t>
      </w:r>
      <w:r w:rsidR="00ED24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208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Адміністративна відповідальність </w:t>
      </w:r>
    </w:p>
    <w:p w14:paraId="6A3A3EFE" w14:textId="77777777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>1. неповідомлення особою про наявність конфлікту інтересів - від 1700 до 3400 грн.</w:t>
      </w:r>
    </w:p>
    <w:p w14:paraId="578F9068" w14:textId="77777777" w:rsidR="00A20850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 xml:space="preserve"> 2. вчинення дій чи прийняття рішень в умовах конфлікту інтересів - від 3400 грн до 6800 грн. </w:t>
      </w:r>
    </w:p>
    <w:p w14:paraId="39A3C278" w14:textId="242E1759" w:rsidR="001B3DC5" w:rsidRPr="00F67C8D" w:rsidRDefault="00F67C8D" w:rsidP="00A208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C8D">
        <w:rPr>
          <w:rFonts w:ascii="Times New Roman" w:hAnsi="Times New Roman" w:cs="Times New Roman"/>
          <w:sz w:val="28"/>
          <w:szCs w:val="28"/>
          <w:lang w:val="uk-UA"/>
        </w:rPr>
        <w:t>3. повторне вчинення протягом року після накладання аналогічного стягнення - від 6800 до 13600 (+ позбавлення права обіймати певні посади або займатись певною діяльністю на рік</w:t>
      </w:r>
      <w:r w:rsidR="0032311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1B3DC5" w:rsidRPr="00F67C8D" w:rsidSect="00C245CE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30"/>
    <w:rsid w:val="00181A7B"/>
    <w:rsid w:val="001B3DC5"/>
    <w:rsid w:val="00304943"/>
    <w:rsid w:val="0032311C"/>
    <w:rsid w:val="00323F6F"/>
    <w:rsid w:val="0036348E"/>
    <w:rsid w:val="004B4CE3"/>
    <w:rsid w:val="004C2B90"/>
    <w:rsid w:val="00560095"/>
    <w:rsid w:val="00564A69"/>
    <w:rsid w:val="007B3C4F"/>
    <w:rsid w:val="008211CE"/>
    <w:rsid w:val="00995C97"/>
    <w:rsid w:val="00A03266"/>
    <w:rsid w:val="00A17130"/>
    <w:rsid w:val="00A20850"/>
    <w:rsid w:val="00AD6FEE"/>
    <w:rsid w:val="00C245CE"/>
    <w:rsid w:val="00C36981"/>
    <w:rsid w:val="00CE0364"/>
    <w:rsid w:val="00E85F4E"/>
    <w:rsid w:val="00E952DE"/>
    <w:rsid w:val="00ED2448"/>
    <w:rsid w:val="00EF2B6A"/>
    <w:rsid w:val="00F23BBD"/>
    <w:rsid w:val="00F6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1B8E"/>
  <w15:chartTrackingRefBased/>
  <w15:docId w15:val="{6E984AE0-48F8-4F89-9ED1-ECECC136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5132</Words>
  <Characters>2926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FREI LESIA</cp:lastModifiedBy>
  <cp:revision>2</cp:revision>
  <cp:lastPrinted>2023-07-19T10:17:00Z</cp:lastPrinted>
  <dcterms:created xsi:type="dcterms:W3CDTF">2024-08-29T06:37:00Z</dcterms:created>
  <dcterms:modified xsi:type="dcterms:W3CDTF">2024-08-29T06:37:00Z</dcterms:modified>
</cp:coreProperties>
</file>