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593" w:rsidRDefault="002D5671" w:rsidP="006C442D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ind w:left="4253"/>
        <w:jc w:val="right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                        </w:t>
      </w:r>
      <w:r w:rsidR="006C442D">
        <w:rPr>
          <w:color w:val="000000"/>
          <w:sz w:val="26"/>
          <w:szCs w:val="26"/>
        </w:rPr>
        <w:t xml:space="preserve"> </w:t>
      </w:r>
      <w:r w:rsidR="00013593">
        <w:rPr>
          <w:color w:val="000000"/>
          <w:sz w:val="26"/>
          <w:szCs w:val="26"/>
        </w:rPr>
        <w:t xml:space="preserve"> </w:t>
      </w:r>
      <w:r w:rsidRPr="006C442D">
        <w:rPr>
          <w:color w:val="000000"/>
          <w:sz w:val="24"/>
          <w:szCs w:val="24"/>
        </w:rPr>
        <w:t xml:space="preserve">Додаток  до рішення сесії </w:t>
      </w:r>
    </w:p>
    <w:p w:rsidR="0012419F" w:rsidRDefault="00013593" w:rsidP="006C442D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ind w:left="4253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2D5671" w:rsidRPr="006C442D">
        <w:rPr>
          <w:color w:val="000000"/>
          <w:sz w:val="24"/>
          <w:szCs w:val="24"/>
        </w:rPr>
        <w:t>Стрийської міської ради</w:t>
      </w:r>
    </w:p>
    <w:p w:rsidR="003158F2" w:rsidRPr="006C442D" w:rsidRDefault="003158F2" w:rsidP="006C442D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ind w:left="4253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від </w:t>
      </w:r>
      <w:r w:rsidR="00013593">
        <w:rPr>
          <w:color w:val="000000"/>
          <w:sz w:val="24"/>
          <w:szCs w:val="24"/>
        </w:rPr>
        <w:t>______2024  №____</w:t>
      </w:r>
      <w:r>
        <w:rPr>
          <w:color w:val="000000"/>
          <w:sz w:val="24"/>
          <w:szCs w:val="24"/>
        </w:rPr>
        <w:t xml:space="preserve"> </w:t>
      </w:r>
    </w:p>
    <w:p w:rsidR="0012419F" w:rsidRPr="006C442D" w:rsidRDefault="0012419F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12419F" w:rsidRDefault="0012419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rPr>
          <w:rFonts w:ascii="Antiqua" w:eastAsia="Antiqua" w:hAnsi="Antiqua" w:cs="Antiqua"/>
          <w:color w:val="000000"/>
          <w:sz w:val="26"/>
          <w:szCs w:val="26"/>
        </w:rPr>
      </w:pPr>
    </w:p>
    <w:p w:rsidR="0012419F" w:rsidRDefault="00375A24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МЕМОРАНДУМ</w:t>
      </w:r>
    </w:p>
    <w:p w:rsidR="0012419F" w:rsidRDefault="00375A24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 долучення до експериментального проекту щодо створення та впровадження  цифрової інтегрованої інформаційно-аналітичної системи </w:t>
      </w:r>
    </w:p>
    <w:p w:rsidR="0012419F" w:rsidRDefault="00375A24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sz w:val="26"/>
          <w:szCs w:val="26"/>
        </w:rPr>
      </w:pPr>
      <w:r>
        <w:rPr>
          <w:sz w:val="26"/>
          <w:szCs w:val="26"/>
        </w:rPr>
        <w:t>“</w:t>
      </w:r>
      <w:r>
        <w:rPr>
          <w:color w:val="000000"/>
          <w:sz w:val="26"/>
          <w:szCs w:val="26"/>
        </w:rPr>
        <w:t>Єдина платформа житлово-комунальних послуг</w:t>
      </w:r>
      <w:r>
        <w:rPr>
          <w:sz w:val="26"/>
          <w:szCs w:val="26"/>
        </w:rPr>
        <w:t>”</w:t>
      </w:r>
    </w:p>
    <w:p w:rsidR="0012419F" w:rsidRDefault="0012419F">
      <w:pPr>
        <w:pStyle w:val="normal"/>
        <w:keepNext/>
        <w:keepLines/>
        <w:jc w:val="center"/>
        <w:rPr>
          <w:sz w:val="26"/>
          <w:szCs w:val="26"/>
        </w:rPr>
      </w:pP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color w:val="000000"/>
          <w:sz w:val="26"/>
          <w:szCs w:val="26"/>
        </w:rPr>
      </w:pPr>
      <w:r w:rsidRPr="006C442D">
        <w:rPr>
          <w:color w:val="000000"/>
          <w:sz w:val="26"/>
          <w:szCs w:val="26"/>
          <w:highlight w:val="yellow"/>
        </w:rPr>
        <w:t>м. Київ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</w:t>
      </w:r>
      <w:r>
        <w:rPr>
          <w:color w:val="000000"/>
          <w:sz w:val="26"/>
          <w:szCs w:val="26"/>
        </w:rPr>
        <w:tab/>
        <w:t xml:space="preserve"> </w:t>
      </w:r>
      <w:r>
        <w:rPr>
          <w:color w:val="000000"/>
          <w:sz w:val="26"/>
          <w:szCs w:val="26"/>
        </w:rPr>
        <w:tab/>
        <w:t xml:space="preserve">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“__” </w:t>
      </w:r>
      <w:r w:rsidR="006C442D">
        <w:rPr>
          <w:sz w:val="26"/>
          <w:szCs w:val="26"/>
        </w:rPr>
        <w:t>_______</w:t>
      </w:r>
      <w:r>
        <w:rPr>
          <w:color w:val="000000"/>
          <w:sz w:val="26"/>
          <w:szCs w:val="26"/>
        </w:rPr>
        <w:t>20</w:t>
      </w:r>
      <w:r>
        <w:rPr>
          <w:sz w:val="26"/>
          <w:szCs w:val="26"/>
        </w:rPr>
        <w:t>24</w:t>
      </w:r>
      <w:r>
        <w:rPr>
          <w:color w:val="000000"/>
          <w:sz w:val="26"/>
          <w:szCs w:val="26"/>
        </w:rPr>
        <w:t xml:space="preserve"> року</w:t>
      </w:r>
    </w:p>
    <w:p w:rsidR="0012419F" w:rsidRDefault="0012419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Міністерство розвитку громад</w:t>
      </w:r>
      <w:r>
        <w:rPr>
          <w:sz w:val="26"/>
          <w:szCs w:val="26"/>
        </w:rPr>
        <w:t xml:space="preserve"> та </w:t>
      </w:r>
      <w:r>
        <w:rPr>
          <w:color w:val="000000"/>
          <w:sz w:val="26"/>
          <w:szCs w:val="26"/>
        </w:rPr>
        <w:t>територій</w:t>
      </w:r>
      <w:r w:rsidR="003158F2">
        <w:rPr>
          <w:color w:val="000000"/>
          <w:sz w:val="26"/>
          <w:szCs w:val="26"/>
        </w:rPr>
        <w:t xml:space="preserve"> України</w:t>
      </w:r>
      <w:r>
        <w:rPr>
          <w:color w:val="000000"/>
          <w:sz w:val="26"/>
          <w:szCs w:val="26"/>
        </w:rPr>
        <w:t xml:space="preserve">  в особі</w:t>
      </w:r>
      <w:r>
        <w:rPr>
          <w:sz w:val="26"/>
          <w:szCs w:val="26"/>
        </w:rPr>
        <w:t xml:space="preserve"> заступника ______________________________________________________________________________________________________________________________________________________________________________________________ </w:t>
      </w:r>
      <w:r>
        <w:rPr>
          <w:color w:val="000000"/>
          <w:sz w:val="26"/>
          <w:szCs w:val="26"/>
        </w:rPr>
        <w:t>з однієї сторони, та</w:t>
      </w:r>
    </w:p>
    <w:p w:rsidR="0012419F" w:rsidRDefault="006C442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6"/>
          <w:szCs w:val="26"/>
        </w:rPr>
      </w:pPr>
      <w:r w:rsidRPr="006C442D">
        <w:rPr>
          <w:sz w:val="26"/>
          <w:szCs w:val="26"/>
        </w:rPr>
        <w:t xml:space="preserve">виконавчий комітет Стрийської міської ради </w:t>
      </w:r>
      <w:r w:rsidR="00375A24" w:rsidRPr="006C442D">
        <w:rPr>
          <w:sz w:val="26"/>
          <w:szCs w:val="26"/>
        </w:rPr>
        <w:t>в особі</w:t>
      </w:r>
      <w:r>
        <w:rPr>
          <w:sz w:val="26"/>
          <w:szCs w:val="26"/>
        </w:rPr>
        <w:t xml:space="preserve"> міського голови Канівця Олега Леонідовича, з </w:t>
      </w:r>
      <w:r w:rsidR="00375A24">
        <w:rPr>
          <w:color w:val="000000"/>
          <w:sz w:val="26"/>
          <w:szCs w:val="26"/>
        </w:rPr>
        <w:t>іншої сторони, разом іменовані сторони, усвідомлюючи важливість та пріоритетність реалізації державної політики у сфері надання житлово-комунальних послуг, уклали цей Меморандум про таке: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>
        <w:rPr>
          <w:sz w:val="26"/>
          <w:szCs w:val="26"/>
        </w:rPr>
        <w:t>Учасник експериментального проекту</w:t>
      </w:r>
      <w:r>
        <w:rPr>
          <w:color w:val="000000"/>
          <w:sz w:val="26"/>
          <w:szCs w:val="26"/>
        </w:rPr>
        <w:t xml:space="preserve">, керуючись пунктом </w:t>
      </w:r>
      <w:r>
        <w:rPr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постанови Кабінету Міністрів України від </w:t>
      </w:r>
      <w:r>
        <w:rPr>
          <w:sz w:val="26"/>
          <w:szCs w:val="26"/>
        </w:rPr>
        <w:t>03.09.</w:t>
      </w:r>
      <w:r>
        <w:rPr>
          <w:color w:val="000000"/>
          <w:sz w:val="26"/>
          <w:szCs w:val="26"/>
        </w:rPr>
        <w:t>2024 р. №</w:t>
      </w:r>
      <w:r>
        <w:rPr>
          <w:sz w:val="26"/>
          <w:szCs w:val="26"/>
        </w:rPr>
        <w:t xml:space="preserve"> 1039</w:t>
      </w:r>
      <w:r>
        <w:rPr>
          <w:color w:val="000000"/>
          <w:sz w:val="26"/>
          <w:szCs w:val="26"/>
        </w:rPr>
        <w:t xml:space="preserve"> "Про реалізацію експериментального проекту щодо створення та впровадження першої черги цифрової  інтегрованої інформаційно-аналітичної системи "Єдина платформа житлово-комунальних послуг" (далі - постанова), з власної ініціативи долучається до експериментального проекту щодо створення та впровадження  цифрової інтегрованої інформаційно-аналітичної системи "Єдина платформа житлово-комунальних послуг" (далі - експериментальний проект).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>
        <w:rPr>
          <w:sz w:val="26"/>
          <w:szCs w:val="26"/>
        </w:rPr>
        <w:t>Учасник експериментального проекту</w:t>
      </w:r>
      <w:r>
        <w:rPr>
          <w:color w:val="000000"/>
          <w:sz w:val="26"/>
          <w:szCs w:val="26"/>
        </w:rPr>
        <w:t xml:space="preserve"> підтверджує своє зобов’язання виконувати в межах своєї компетенції умови експериментального проекту, визначені постановою.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Предметом Меморандуму є </w:t>
      </w:r>
      <w:r>
        <w:rPr>
          <w:sz w:val="26"/>
          <w:szCs w:val="26"/>
        </w:rPr>
        <w:t>долучення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учасника експериментального проекту</w:t>
      </w:r>
      <w:r>
        <w:rPr>
          <w:color w:val="000000"/>
          <w:sz w:val="26"/>
          <w:szCs w:val="26"/>
        </w:rPr>
        <w:t xml:space="preserve"> в межах своєї компетенції </w:t>
      </w:r>
      <w:r>
        <w:rPr>
          <w:sz w:val="26"/>
          <w:szCs w:val="26"/>
        </w:rPr>
        <w:t>до</w:t>
      </w:r>
      <w:r>
        <w:rPr>
          <w:color w:val="000000"/>
          <w:sz w:val="26"/>
          <w:szCs w:val="26"/>
        </w:rPr>
        <w:t xml:space="preserve"> забезпеченн</w:t>
      </w:r>
      <w:r>
        <w:rPr>
          <w:sz w:val="26"/>
          <w:szCs w:val="26"/>
        </w:rPr>
        <w:t>я</w:t>
      </w:r>
      <w:r>
        <w:rPr>
          <w:color w:val="000000"/>
          <w:sz w:val="26"/>
          <w:szCs w:val="26"/>
        </w:rPr>
        <w:t xml:space="preserve"> досягнення мети експериментального проекту, визначеної пунктом 3 Порядку реалізації експериментального проекту щодо створення та впровадження першої черги цифрової інтегрованої інформаційно-аналітичної системи "Єдина платформа житлово-комунальних послуг", затвердженого постановою, та його участ</w:t>
      </w:r>
      <w:r>
        <w:rPr>
          <w:sz w:val="26"/>
          <w:szCs w:val="26"/>
        </w:rPr>
        <w:t>ь</w:t>
      </w:r>
      <w:r>
        <w:rPr>
          <w:color w:val="000000"/>
          <w:sz w:val="26"/>
          <w:szCs w:val="26"/>
        </w:rPr>
        <w:t xml:space="preserve"> в межах компетенції у реалізації завдань експериментального проекту, визначених пунктом 4 зазначеного Порядку.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>
        <w:rPr>
          <w:sz w:val="26"/>
          <w:szCs w:val="26"/>
        </w:rPr>
        <w:t>У</w:t>
      </w:r>
      <w:r>
        <w:rPr>
          <w:color w:val="000000"/>
          <w:sz w:val="26"/>
          <w:szCs w:val="26"/>
        </w:rPr>
        <w:t xml:space="preserve"> рамках Меморандуму сторони мають право: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обмінюватися інформацією, зокрема документованою (шляхом надсилання сторонами одна одній повідомлень, організації зустрічей представників сторін), що належить до предмета Меморандуму;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вживати у разі необхідності заходів для забезпечення захисту інформації відповідно до вимог законодавства;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розробляти</w:t>
      </w:r>
      <w:r>
        <w:rPr>
          <w:color w:val="000000"/>
          <w:sz w:val="26"/>
          <w:szCs w:val="26"/>
        </w:rPr>
        <w:t xml:space="preserve"> спільні пропозиції щодо внесення необхідних змін до законодавства, а також щодо впровадження результатів експериментального проекту в роботу </w:t>
      </w:r>
      <w:r>
        <w:rPr>
          <w:sz w:val="26"/>
          <w:szCs w:val="26"/>
        </w:rPr>
        <w:t>учасника експериментального проекту</w:t>
      </w:r>
      <w:r>
        <w:rPr>
          <w:color w:val="000000"/>
          <w:sz w:val="26"/>
          <w:szCs w:val="26"/>
        </w:rPr>
        <w:t>;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організовувати обговорення та консультації з питань, які стосуються діяльності сторін і становлять взаємний інтерес.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Сторони здійснюють співробітництво відповідно до вимог законодавства, а також інших документів, що регламентують діяльність кожної зі сторін.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 Цей Меморандум укладений у двох оригінальних примірниках, по одному для кожної сторони.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 Цей Меморандум набирає чинності з дня  його підписання сторонами.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8. Строк дії цього Меморандуму закінчується після спливу трьох місяців з моменту введення в дослідну експлуатацію першої черги цифрової інтегрованої інформаційно-аналітичної системи "Єдина платформа житлово-комунальних послуг", визначеного пунктом </w:t>
      </w:r>
      <w:r>
        <w:rPr>
          <w:sz w:val="26"/>
          <w:szCs w:val="26"/>
        </w:rPr>
        <w:t>6</w:t>
      </w:r>
      <w:r>
        <w:rPr>
          <w:color w:val="000000"/>
          <w:sz w:val="26"/>
          <w:szCs w:val="26"/>
        </w:rPr>
        <w:t xml:space="preserve"> постанови.</w:t>
      </w:r>
    </w:p>
    <w:p w:rsidR="0012419F" w:rsidRDefault="00375A2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9. Зміни до Меморандуму, його розірвання вчиняються шляхом укладення додаткової угоди у письмовій формі, яка є невід’ємною частиною цього Меморандуму.</w:t>
      </w:r>
    </w:p>
    <w:p w:rsidR="0012419F" w:rsidRDefault="0012419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color w:val="000000"/>
          <w:sz w:val="26"/>
          <w:szCs w:val="26"/>
        </w:rPr>
      </w:pPr>
    </w:p>
    <w:tbl>
      <w:tblPr>
        <w:tblStyle w:val="a8"/>
        <w:tblW w:w="9285" w:type="dxa"/>
        <w:tblInd w:w="-93" w:type="dxa"/>
        <w:tblLayout w:type="fixed"/>
        <w:tblLook w:val="0000"/>
      </w:tblPr>
      <w:tblGrid>
        <w:gridCol w:w="4635"/>
        <w:gridCol w:w="4650"/>
      </w:tblGrid>
      <w:tr w:rsidR="0012419F">
        <w:trPr>
          <w:cantSplit/>
          <w:tblHeader/>
        </w:trPr>
        <w:tc>
          <w:tcPr>
            <w:tcW w:w="4635" w:type="dxa"/>
          </w:tcPr>
          <w:p w:rsidR="0012419F" w:rsidRDefault="00375A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Міністерство розвитку громад</w:t>
            </w:r>
            <w:r>
              <w:rPr>
                <w:sz w:val="26"/>
                <w:szCs w:val="26"/>
              </w:rPr>
              <w:t xml:space="preserve"> та </w:t>
            </w:r>
            <w:r>
              <w:rPr>
                <w:color w:val="000000"/>
                <w:sz w:val="26"/>
                <w:szCs w:val="26"/>
              </w:rPr>
              <w:t xml:space="preserve">територій </w:t>
            </w:r>
          </w:p>
          <w:p w:rsidR="0012419F" w:rsidRDefault="001241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50" w:type="dxa"/>
          </w:tcPr>
          <w:p w:rsidR="003158F2" w:rsidRDefault="003158F2" w:rsidP="003158F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  <w:p w:rsidR="0012419F" w:rsidRDefault="003158F2" w:rsidP="003158F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Виконавчий комітет Стрийської міської ради</w:t>
            </w:r>
          </w:p>
        </w:tc>
      </w:tr>
      <w:tr w:rsidR="0012419F">
        <w:trPr>
          <w:cantSplit/>
          <w:tblHeader/>
        </w:trPr>
        <w:tc>
          <w:tcPr>
            <w:tcW w:w="4635" w:type="dxa"/>
          </w:tcPr>
          <w:p w:rsidR="0012419F" w:rsidRDefault="001241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50" w:type="dxa"/>
          </w:tcPr>
          <w:p w:rsidR="0012419F" w:rsidRDefault="001241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12419F">
        <w:trPr>
          <w:cantSplit/>
          <w:tblHeader/>
        </w:trPr>
        <w:tc>
          <w:tcPr>
            <w:tcW w:w="4635" w:type="dxa"/>
          </w:tcPr>
          <w:p w:rsidR="0012419F" w:rsidRDefault="00375A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_____________________________</w:t>
            </w:r>
          </w:p>
          <w:p w:rsidR="0012419F" w:rsidRDefault="00375A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(підпис)</w:t>
            </w:r>
          </w:p>
        </w:tc>
        <w:tc>
          <w:tcPr>
            <w:tcW w:w="4650" w:type="dxa"/>
          </w:tcPr>
          <w:p w:rsidR="0012419F" w:rsidRDefault="00375A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_____________________________</w:t>
            </w:r>
          </w:p>
          <w:p w:rsidR="0012419F" w:rsidRDefault="00375A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(підпис)</w:t>
            </w:r>
          </w:p>
        </w:tc>
      </w:tr>
      <w:tr w:rsidR="0012419F">
        <w:trPr>
          <w:cantSplit/>
          <w:tblHeader/>
        </w:trPr>
        <w:tc>
          <w:tcPr>
            <w:tcW w:w="4635" w:type="dxa"/>
          </w:tcPr>
          <w:p w:rsidR="0012419F" w:rsidRDefault="00375A2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Анатолій КОМІРНИЙ</w:t>
            </w:r>
          </w:p>
        </w:tc>
        <w:tc>
          <w:tcPr>
            <w:tcW w:w="4650" w:type="dxa"/>
          </w:tcPr>
          <w:p w:rsidR="0012419F" w:rsidRDefault="00013593" w:rsidP="0001359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</w:t>
            </w:r>
            <w:r w:rsidR="006C442D">
              <w:rPr>
                <w:color w:val="000000"/>
                <w:sz w:val="26"/>
                <w:szCs w:val="26"/>
              </w:rPr>
              <w:t>Олег КАНІВЕЦЬ</w:t>
            </w:r>
          </w:p>
        </w:tc>
      </w:tr>
    </w:tbl>
    <w:p w:rsidR="00C246C6" w:rsidRDefault="00C246C6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after="240"/>
        <w:ind w:left="3969"/>
        <w:jc w:val="center"/>
        <w:rPr>
          <w:color w:val="000000"/>
          <w:sz w:val="26"/>
          <w:szCs w:val="26"/>
        </w:rPr>
      </w:pPr>
    </w:p>
    <w:p w:rsidR="00C246C6" w:rsidRPr="00C246C6" w:rsidRDefault="00C246C6" w:rsidP="00C246C6"/>
    <w:p w:rsidR="00C246C6" w:rsidRPr="00C246C6" w:rsidRDefault="00C246C6" w:rsidP="00C246C6"/>
    <w:p w:rsidR="00C246C6" w:rsidRPr="00C246C6" w:rsidRDefault="00C246C6" w:rsidP="00C246C6"/>
    <w:p w:rsidR="00C246C6" w:rsidRPr="00C246C6" w:rsidRDefault="00C246C6" w:rsidP="00C246C6"/>
    <w:p w:rsidR="00C246C6" w:rsidRDefault="00C246C6" w:rsidP="00C246C6"/>
    <w:p w:rsidR="0012419F" w:rsidRPr="00C246C6" w:rsidRDefault="00C246C6" w:rsidP="00C246C6">
      <w:pPr>
        <w:tabs>
          <w:tab w:val="left" w:pos="989"/>
          <w:tab w:val="left" w:pos="5798"/>
        </w:tabs>
        <w:rPr>
          <w:b/>
          <w:sz w:val="28"/>
          <w:szCs w:val="28"/>
        </w:rPr>
      </w:pPr>
      <w:r>
        <w:t xml:space="preserve">    </w:t>
      </w:r>
      <w:r w:rsidRPr="00C246C6">
        <w:rPr>
          <w:b/>
          <w:sz w:val="28"/>
          <w:szCs w:val="28"/>
        </w:rPr>
        <w:t xml:space="preserve">Секретар міської ради </w:t>
      </w:r>
      <w:r>
        <w:rPr>
          <w:b/>
          <w:sz w:val="28"/>
          <w:szCs w:val="28"/>
        </w:rPr>
        <w:t xml:space="preserve">                  </w:t>
      </w:r>
      <w:r w:rsidRPr="00C246C6">
        <w:rPr>
          <w:b/>
          <w:sz w:val="28"/>
          <w:szCs w:val="28"/>
        </w:rPr>
        <w:tab/>
        <w:t>Мар</w:t>
      </w:r>
      <w:r w:rsidRPr="00C246C6">
        <w:rPr>
          <w:rFonts w:ascii="Calibri" w:hAnsi="Calibri" w:cs="Calibri"/>
          <w:b/>
          <w:sz w:val="28"/>
          <w:szCs w:val="28"/>
        </w:rPr>
        <w:t>’</w:t>
      </w:r>
      <w:r w:rsidRPr="00C246C6">
        <w:rPr>
          <w:b/>
          <w:sz w:val="28"/>
          <w:szCs w:val="28"/>
        </w:rPr>
        <w:t>ян БЕРНИК</w:t>
      </w:r>
    </w:p>
    <w:sectPr w:rsidR="0012419F" w:rsidRPr="00C246C6" w:rsidSect="0012419F">
      <w:headerReference w:type="even" r:id="rId7"/>
      <w:headerReference w:type="default" r:id="rId8"/>
      <w:pgSz w:w="11906" w:h="16838"/>
      <w:pgMar w:top="1134" w:right="1134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2B9" w:rsidRDefault="002E22B9" w:rsidP="0012419F">
      <w:r>
        <w:separator/>
      </w:r>
    </w:p>
  </w:endnote>
  <w:endnote w:type="continuationSeparator" w:id="1">
    <w:p w:rsidR="002E22B9" w:rsidRDefault="002E22B9" w:rsidP="00124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2B9" w:rsidRDefault="002E22B9" w:rsidP="0012419F">
      <w:r>
        <w:separator/>
      </w:r>
    </w:p>
  </w:footnote>
  <w:footnote w:type="continuationSeparator" w:id="1">
    <w:p w:rsidR="002E22B9" w:rsidRDefault="002E22B9" w:rsidP="00124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9F" w:rsidRDefault="00034E22">
    <w:pPr>
      <w:pStyle w:val="normal"/>
      <w:pBdr>
        <w:top w:val="nil"/>
        <w:left w:val="nil"/>
        <w:bottom w:val="nil"/>
        <w:right w:val="nil"/>
        <w:between w:val="nil"/>
      </w:pBdr>
      <w:jc w:val="center"/>
      <w:rPr>
        <w:rFonts w:ascii="Antiqua" w:eastAsia="Antiqua" w:hAnsi="Antiqua" w:cs="Antiqua"/>
        <w:color w:val="000000"/>
        <w:sz w:val="26"/>
        <w:szCs w:val="26"/>
      </w:rPr>
    </w:pPr>
    <w:r>
      <w:rPr>
        <w:rFonts w:ascii="Antiqua" w:eastAsia="Antiqua" w:hAnsi="Antiqua" w:cs="Antiqua"/>
        <w:color w:val="000000"/>
        <w:sz w:val="26"/>
        <w:szCs w:val="26"/>
      </w:rPr>
      <w:fldChar w:fldCharType="begin"/>
    </w:r>
    <w:r w:rsidR="00375A24">
      <w:rPr>
        <w:rFonts w:ascii="Antiqua" w:eastAsia="Antiqua" w:hAnsi="Antiqua" w:cs="Antiqua"/>
        <w:color w:val="000000"/>
        <w:sz w:val="26"/>
        <w:szCs w:val="26"/>
      </w:rPr>
      <w:instrText>PAGE</w:instrText>
    </w:r>
    <w:r>
      <w:rPr>
        <w:rFonts w:ascii="Antiqua" w:eastAsia="Antiqua" w:hAnsi="Antiqua" w:cs="Antiqua"/>
        <w:color w:val="000000"/>
        <w:sz w:val="26"/>
        <w:szCs w:val="26"/>
      </w:rPr>
      <w:fldChar w:fldCharType="end"/>
    </w:r>
  </w:p>
  <w:p w:rsidR="0012419F" w:rsidRDefault="0012419F">
    <w:pPr>
      <w:pStyle w:val="normal"/>
      <w:pBdr>
        <w:top w:val="nil"/>
        <w:left w:val="nil"/>
        <w:bottom w:val="nil"/>
        <w:right w:val="nil"/>
        <w:between w:val="nil"/>
      </w:pBdr>
      <w:rPr>
        <w:rFonts w:ascii="Antiqua" w:eastAsia="Antiqua" w:hAnsi="Antiqua" w:cs="Antiqua"/>
        <w:color w:val="000000"/>
        <w:sz w:val="26"/>
        <w:szCs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9F" w:rsidRDefault="00034E22">
    <w:pPr>
      <w:pStyle w:val="normal"/>
      <w:pBdr>
        <w:top w:val="nil"/>
        <w:left w:val="nil"/>
        <w:bottom w:val="nil"/>
        <w:right w:val="nil"/>
        <w:between w:val="nil"/>
      </w:pBdr>
      <w:jc w:val="center"/>
      <w:rPr>
        <w:rFonts w:ascii="Antiqua" w:eastAsia="Antiqua" w:hAnsi="Antiqua" w:cs="Antiqua"/>
        <w:color w:val="000000"/>
        <w:sz w:val="26"/>
        <w:szCs w:val="26"/>
      </w:rPr>
    </w:pPr>
    <w:r>
      <w:rPr>
        <w:rFonts w:ascii="Antiqua" w:eastAsia="Antiqua" w:hAnsi="Antiqua" w:cs="Antiqua"/>
        <w:color w:val="000000"/>
        <w:sz w:val="26"/>
        <w:szCs w:val="26"/>
      </w:rPr>
      <w:fldChar w:fldCharType="begin"/>
    </w:r>
    <w:r w:rsidR="00375A24">
      <w:rPr>
        <w:rFonts w:ascii="Antiqua" w:eastAsia="Antiqua" w:hAnsi="Antiqua" w:cs="Antiqua"/>
        <w:color w:val="000000"/>
        <w:sz w:val="26"/>
        <w:szCs w:val="26"/>
      </w:rPr>
      <w:instrText>PAGE</w:instrText>
    </w:r>
    <w:r>
      <w:rPr>
        <w:rFonts w:ascii="Antiqua" w:eastAsia="Antiqua" w:hAnsi="Antiqua" w:cs="Antiqua"/>
        <w:color w:val="000000"/>
        <w:sz w:val="26"/>
        <w:szCs w:val="26"/>
      </w:rPr>
      <w:fldChar w:fldCharType="separate"/>
    </w:r>
    <w:r w:rsidR="00C246C6">
      <w:rPr>
        <w:rFonts w:ascii="Antiqua" w:eastAsia="Antiqua" w:hAnsi="Antiqua" w:cs="Antiqua"/>
        <w:noProof/>
        <w:color w:val="000000"/>
        <w:sz w:val="26"/>
        <w:szCs w:val="26"/>
      </w:rPr>
      <w:t>2</w:t>
    </w:r>
    <w:r>
      <w:rPr>
        <w:rFonts w:ascii="Antiqua" w:eastAsia="Antiqua" w:hAnsi="Antiqua" w:cs="Antiqua"/>
        <w:color w:val="000000"/>
        <w:sz w:val="26"/>
        <w:szCs w:val="26"/>
      </w:rPr>
      <w:fldChar w:fldCharType="end"/>
    </w:r>
  </w:p>
  <w:p w:rsidR="0012419F" w:rsidRDefault="0012419F">
    <w:pPr>
      <w:pStyle w:val="normal"/>
      <w:pBdr>
        <w:top w:val="nil"/>
        <w:left w:val="nil"/>
        <w:bottom w:val="nil"/>
        <w:right w:val="nil"/>
        <w:between w:val="nil"/>
      </w:pBdr>
      <w:rPr>
        <w:rFonts w:ascii="Antiqua" w:eastAsia="Antiqua" w:hAnsi="Antiqua" w:cs="Antiqua"/>
        <w:color w:val="000000"/>
        <w:sz w:val="26"/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19F"/>
    <w:rsid w:val="00013593"/>
    <w:rsid w:val="00034E22"/>
    <w:rsid w:val="0012419F"/>
    <w:rsid w:val="002D5671"/>
    <w:rsid w:val="002E22B9"/>
    <w:rsid w:val="003158F2"/>
    <w:rsid w:val="00375A24"/>
    <w:rsid w:val="006C442D"/>
    <w:rsid w:val="007D638D"/>
    <w:rsid w:val="008E40FF"/>
    <w:rsid w:val="00B92352"/>
    <w:rsid w:val="00C24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FF"/>
  </w:style>
  <w:style w:type="paragraph" w:styleId="1">
    <w:name w:val="heading 1"/>
    <w:basedOn w:val="normal"/>
    <w:next w:val="normal"/>
    <w:rsid w:val="0012419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12419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12419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12419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12419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12419F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"/>
    <w:rsid w:val="0012419F"/>
  </w:style>
  <w:style w:type="table" w:customStyle="1" w:styleId="TableNormal">
    <w:name w:val="Table Normal"/>
    <w:rsid w:val="001241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2419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"/>
    <w:rsid w:val="0012419F"/>
  </w:style>
  <w:style w:type="table" w:customStyle="1" w:styleId="TableNormal0">
    <w:name w:val="Table Normal"/>
    <w:rsid w:val="001241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"/>
    <w:rsid w:val="0012419F"/>
  </w:style>
  <w:style w:type="table" w:customStyle="1" w:styleId="TableNormal1">
    <w:name w:val="Table Normal"/>
    <w:rsid w:val="001241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12419F"/>
  </w:style>
  <w:style w:type="table" w:customStyle="1" w:styleId="TableNormal2">
    <w:name w:val="Table Normal"/>
    <w:rsid w:val="001241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normal"/>
    <w:next w:val="normal"/>
    <w:rsid w:val="0012419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rsid w:val="00124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2"/>
    <w:rsid w:val="00124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2"/>
    <w:rsid w:val="00124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2"/>
    <w:rsid w:val="00124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6uQqczeL58NMW07/dGxGk2zG6A==">CgMxLjA4AHIhMXRBMVoxb1JpV19Zblg2dVNMYmlDOWxNcFBnWjJWb3dP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2430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2024-10-09T13:17:00Z</cp:lastPrinted>
  <dcterms:created xsi:type="dcterms:W3CDTF">2024-09-19T05:54:00Z</dcterms:created>
  <dcterms:modified xsi:type="dcterms:W3CDTF">2024-10-09T13:19:00Z</dcterms:modified>
</cp:coreProperties>
</file>