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07B" w:rsidRDefault="00A0107B" w:rsidP="00AC0ABE">
      <w:pPr>
        <w:spacing w:after="0" w:line="240" w:lineRule="auto"/>
        <w:ind w:left="609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Hlk154687237"/>
    </w:p>
    <w:bookmarkEnd w:id="0"/>
    <w:p w:rsidR="005F3233" w:rsidRDefault="005F3233" w:rsidP="00004E3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E0E65" w:rsidRPr="00CE0E65" w:rsidRDefault="00CE0E65" w:rsidP="00CE0E65">
      <w:pPr>
        <w:shd w:val="clear" w:color="auto" w:fill="FFFFFF"/>
        <w:spacing w:after="0" w:line="240" w:lineRule="auto"/>
        <w:ind w:left="4253"/>
        <w:rPr>
          <w:rFonts w:ascii="IBM Plex Serif" w:eastAsia="Times New Roman" w:hAnsi="IBM Plex Serif" w:cs="Times New Roman"/>
          <w:color w:val="293A55"/>
          <w:sz w:val="24"/>
          <w:szCs w:val="24"/>
          <w:lang w:eastAsia="uk-UA"/>
        </w:rPr>
      </w:pPr>
    </w:p>
    <w:tbl>
      <w:tblPr>
        <w:tblW w:w="10500" w:type="dxa"/>
        <w:jc w:val="center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5250"/>
        <w:gridCol w:w="5250"/>
      </w:tblGrid>
      <w:tr w:rsidR="00CE0E65" w:rsidRPr="00CE0E65" w:rsidTr="00766749">
        <w:trPr>
          <w:trHeight w:val="1991"/>
          <w:jc w:val="center"/>
        </w:trPr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E0E65" w:rsidRPr="00CE0E65" w:rsidRDefault="00CE0E65" w:rsidP="00766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0E6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РОЗРОБЛЕНО:</w:t>
            </w:r>
          </w:p>
          <w:p w:rsidR="00CE0E65" w:rsidRPr="00CE0E65" w:rsidRDefault="00CE0E65" w:rsidP="00CE0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0E6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Директор ТОВ «ГРІНЕРА УКРАЇНА»</w:t>
            </w:r>
            <w:r w:rsidRPr="00CE0E6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CE0E6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              (найменування посади керівника суб'єкта</w:t>
            </w:r>
            <w:r w:rsidRPr="00CE0E6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  <w:t>                                      господарювання)</w:t>
            </w:r>
          </w:p>
          <w:p w:rsidR="00CE0E65" w:rsidRPr="00CE0E65" w:rsidRDefault="00CE0E65" w:rsidP="00CE0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0E6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 Богдан МИХАЛУСЬ</w:t>
            </w:r>
            <w:r w:rsidRPr="00CE0E6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CE0E6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      (підпис)                            (власне ім'я ПРІЗВИЩЕ)</w:t>
            </w:r>
          </w:p>
          <w:p w:rsidR="00CE0E65" w:rsidRPr="00CE0E65" w:rsidRDefault="00CE0E65" w:rsidP="00CE0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0E6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"</w:t>
            </w:r>
            <w:r w:rsidR="00EE3E3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</w:t>
            </w:r>
            <w:r w:rsidRPr="00CE0E6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" </w:t>
            </w:r>
            <w:r w:rsidR="00EE3E3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червня</w:t>
            </w:r>
            <w:r w:rsidRPr="00CE0E6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2024 року</w:t>
            </w:r>
          </w:p>
        </w:tc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6749" w:rsidRDefault="00766749" w:rsidP="00766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66749" w:rsidRDefault="00766749" w:rsidP="00766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0E6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ПОГОДЖЕНО:</w:t>
            </w:r>
          </w:p>
          <w:p w:rsidR="00766749" w:rsidRPr="00CE0E65" w:rsidRDefault="00766749" w:rsidP="00766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66749" w:rsidRPr="00705C15" w:rsidRDefault="00766749" w:rsidP="00766749">
            <w:pPr>
              <w:pStyle w:val="10"/>
              <w:tabs>
                <w:tab w:val="left" w:leader="underscore" w:pos="3739"/>
              </w:tabs>
              <w:spacing w:line="240" w:lineRule="auto"/>
              <w:ind w:firstLine="0"/>
            </w:pPr>
            <w:r>
              <w:rPr>
                <w:sz w:val="24"/>
                <w:szCs w:val="24"/>
                <w:lang w:eastAsia="uk-UA"/>
              </w:rPr>
              <w:t xml:space="preserve"> рішенням виконавчого комітету</w:t>
            </w:r>
            <w:r w:rsidRPr="00CE0E65">
              <w:rPr>
                <w:sz w:val="24"/>
                <w:szCs w:val="24"/>
                <w:lang w:eastAsia="uk-UA"/>
              </w:rPr>
              <w:br/>
            </w:r>
            <w:r w:rsidRPr="00CE0E65">
              <w:rPr>
                <w:sz w:val="20"/>
                <w:szCs w:val="20"/>
                <w:lang w:eastAsia="uk-UA"/>
              </w:rPr>
              <w:t> </w:t>
            </w:r>
            <w:proofErr w:type="spellStart"/>
            <w:r w:rsidRPr="00766749">
              <w:rPr>
                <w:sz w:val="24"/>
                <w:szCs w:val="24"/>
                <w:u w:val="single"/>
              </w:rPr>
              <w:t>Стрийської</w:t>
            </w:r>
            <w:proofErr w:type="spellEnd"/>
            <w:r w:rsidRPr="00766749">
              <w:rPr>
                <w:sz w:val="24"/>
                <w:szCs w:val="24"/>
                <w:u w:val="single"/>
              </w:rPr>
              <w:t xml:space="preserve"> міської ради</w:t>
            </w:r>
            <w:r>
              <w:t>______</w:t>
            </w:r>
          </w:p>
          <w:p w:rsidR="00766749" w:rsidRDefault="00766749" w:rsidP="00766749">
            <w:pPr>
              <w:pStyle w:val="30"/>
              <w:spacing w:after="560"/>
              <w:ind w:firstLine="0"/>
            </w:pPr>
            <w:r>
              <w:t>(найменування органу місцевого самоврядування)</w:t>
            </w:r>
          </w:p>
          <w:p w:rsidR="00766749" w:rsidRDefault="00766749" w:rsidP="00766749">
            <w:pPr>
              <w:pStyle w:val="50"/>
              <w:tabs>
                <w:tab w:val="left" w:leader="underscore" w:pos="773"/>
              </w:tabs>
              <w:spacing w:after="260"/>
            </w:pPr>
            <w:r>
              <w:t>від «</w:t>
            </w:r>
            <w:r>
              <w:tab/>
              <w:t>»___________2024 р. №______</w:t>
            </w:r>
          </w:p>
          <w:p w:rsidR="00766749" w:rsidRPr="001B28E2" w:rsidRDefault="00766749" w:rsidP="00766749">
            <w:pPr>
              <w:pStyle w:val="10"/>
              <w:spacing w:after="260" w:line="240" w:lineRule="auto"/>
              <w:ind w:firstLine="560"/>
              <w:rPr>
                <w:sz w:val="24"/>
              </w:rPr>
            </w:pPr>
            <w:r w:rsidRPr="001B28E2">
              <w:rPr>
                <w:sz w:val="24"/>
              </w:rPr>
              <w:t>М.П.</w:t>
            </w:r>
          </w:p>
          <w:p w:rsidR="00CE0E65" w:rsidRPr="00CE0E65" w:rsidRDefault="00CE0E65" w:rsidP="00766749">
            <w:pPr>
              <w:pStyle w:val="10"/>
              <w:spacing w:after="260" w:line="240" w:lineRule="auto"/>
              <w:ind w:firstLine="560"/>
              <w:rPr>
                <w:sz w:val="24"/>
                <w:szCs w:val="24"/>
                <w:lang w:eastAsia="uk-UA"/>
              </w:rPr>
            </w:pPr>
          </w:p>
        </w:tc>
      </w:tr>
      <w:tr w:rsidR="00CE0E65" w:rsidRPr="00CE0E65" w:rsidTr="005F12F3">
        <w:trPr>
          <w:jc w:val="center"/>
        </w:trPr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E0E65" w:rsidRPr="00CE0E65" w:rsidRDefault="00CE0E65" w:rsidP="00CE0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0E6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                            ПОГОДЖЕНО:</w:t>
            </w:r>
          </w:p>
          <w:p w:rsidR="00CE0E65" w:rsidRPr="00CE0E65" w:rsidRDefault="00CE0E65" w:rsidP="00CE0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0E6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________________________________________</w:t>
            </w:r>
            <w:r w:rsidRPr="00CE0E6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CE0E6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    (найменування посади керівника підрозділу в сфері</w:t>
            </w:r>
            <w:r w:rsidRPr="00CE0E6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  <w:t> житлово-комунального господарства органу місцевого</w:t>
            </w:r>
            <w:r w:rsidRPr="00CE0E6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  <w:t>                                   самоврядування)</w:t>
            </w:r>
          </w:p>
          <w:p w:rsidR="00CE0E65" w:rsidRPr="00CE0E65" w:rsidRDefault="00CE0E65" w:rsidP="00CE0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0E6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       __________________________</w:t>
            </w:r>
            <w:r w:rsidRPr="00CE0E6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CE0E6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      (підпис)                            (власне ім'я ПРІЗВИЩЕ)</w:t>
            </w:r>
          </w:p>
          <w:p w:rsidR="00CE0E65" w:rsidRPr="00CE0E65" w:rsidRDefault="00CE0E65" w:rsidP="00CE0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0E6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"___" ____________ 20__ року</w:t>
            </w:r>
          </w:p>
        </w:tc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E0E65" w:rsidRPr="00CE0E65" w:rsidRDefault="00CE0E65" w:rsidP="00766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0E6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                            </w:t>
            </w:r>
          </w:p>
        </w:tc>
      </w:tr>
    </w:tbl>
    <w:p w:rsidR="00CE0E65" w:rsidRDefault="00CE0E65" w:rsidP="00CE0E65">
      <w:pPr>
        <w:shd w:val="clear" w:color="auto" w:fill="FFFFFF"/>
        <w:spacing w:after="0" w:line="240" w:lineRule="auto"/>
        <w:jc w:val="center"/>
        <w:outlineLvl w:val="2"/>
        <w:rPr>
          <w:rFonts w:ascii="Calibri" w:eastAsia="Times New Roman" w:hAnsi="Calibri" w:cs="Times New Roman"/>
          <w:b/>
          <w:bCs/>
          <w:color w:val="293A55"/>
          <w:sz w:val="30"/>
          <w:szCs w:val="30"/>
          <w:lang w:eastAsia="uk-UA"/>
        </w:rPr>
      </w:pPr>
    </w:p>
    <w:p w:rsidR="00766749" w:rsidRDefault="00766749" w:rsidP="00CE0E65">
      <w:pPr>
        <w:shd w:val="clear" w:color="auto" w:fill="FFFFFF"/>
        <w:spacing w:after="0" w:line="240" w:lineRule="auto"/>
        <w:jc w:val="center"/>
        <w:outlineLvl w:val="2"/>
        <w:rPr>
          <w:rFonts w:ascii="Calibri" w:eastAsia="Times New Roman" w:hAnsi="Calibri" w:cs="Times New Roman"/>
          <w:b/>
          <w:bCs/>
          <w:color w:val="293A55"/>
          <w:sz w:val="30"/>
          <w:szCs w:val="30"/>
          <w:lang w:eastAsia="uk-UA"/>
        </w:rPr>
      </w:pPr>
    </w:p>
    <w:p w:rsidR="00766749" w:rsidRPr="00CE0E65" w:rsidRDefault="00766749" w:rsidP="00CE0E65">
      <w:pPr>
        <w:shd w:val="clear" w:color="auto" w:fill="FFFFFF"/>
        <w:spacing w:after="0" w:line="240" w:lineRule="auto"/>
        <w:jc w:val="center"/>
        <w:outlineLvl w:val="2"/>
        <w:rPr>
          <w:rFonts w:ascii="Calibri" w:eastAsia="Times New Roman" w:hAnsi="Calibri" w:cs="Times New Roman"/>
          <w:b/>
          <w:bCs/>
          <w:color w:val="293A55"/>
          <w:sz w:val="30"/>
          <w:szCs w:val="30"/>
          <w:lang w:eastAsia="uk-UA"/>
        </w:rPr>
      </w:pPr>
    </w:p>
    <w:p w:rsidR="00CE0E65" w:rsidRDefault="00CE0E65" w:rsidP="00CE0E65">
      <w:pPr>
        <w:shd w:val="clear" w:color="auto" w:fill="FFFFFF"/>
        <w:spacing w:after="0" w:line="240" w:lineRule="auto"/>
        <w:jc w:val="center"/>
        <w:outlineLvl w:val="2"/>
        <w:rPr>
          <w:rFonts w:ascii="inherit" w:eastAsia="Times New Roman" w:hAnsi="inherit" w:cs="Times New Roman"/>
          <w:b/>
          <w:bCs/>
          <w:color w:val="293A55"/>
          <w:sz w:val="30"/>
          <w:szCs w:val="30"/>
          <w:lang w:eastAsia="uk-UA"/>
        </w:rPr>
      </w:pPr>
      <w:r w:rsidRPr="00CE0E65">
        <w:rPr>
          <w:rFonts w:ascii="inherit" w:eastAsia="Times New Roman" w:hAnsi="inherit" w:cs="Times New Roman"/>
          <w:b/>
          <w:bCs/>
          <w:color w:val="293A55"/>
          <w:sz w:val="30"/>
          <w:szCs w:val="30"/>
          <w:lang w:eastAsia="uk-UA"/>
        </w:rPr>
        <w:t>ІНВЕСТИЦІЙНА ПРОГРАМА</w:t>
      </w:r>
    </w:p>
    <w:p w:rsidR="00766749" w:rsidRPr="00766749" w:rsidRDefault="00766749" w:rsidP="00CE0E6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293A55"/>
          <w:sz w:val="30"/>
          <w:szCs w:val="30"/>
          <w:lang w:eastAsia="uk-UA"/>
        </w:rPr>
      </w:pPr>
      <w:r w:rsidRPr="00766749">
        <w:rPr>
          <w:rFonts w:ascii="Times New Roman" w:hAnsi="Times New Roman" w:cs="Times New Roman"/>
        </w:rPr>
        <w:t>на послуги управління побутовими відходами</w:t>
      </w:r>
    </w:p>
    <w:p w:rsidR="00CE0E65" w:rsidRPr="00CE0E65" w:rsidRDefault="00CE0E65" w:rsidP="00CE0E65">
      <w:pPr>
        <w:shd w:val="clear" w:color="auto" w:fill="FFFFFF"/>
        <w:spacing w:after="0" w:line="240" w:lineRule="auto"/>
        <w:jc w:val="center"/>
        <w:rPr>
          <w:rFonts w:ascii="IBM Plex Serif" w:eastAsia="Times New Roman" w:hAnsi="IBM Plex Serif" w:cs="Times New Roman"/>
          <w:color w:val="293A55"/>
          <w:sz w:val="24"/>
          <w:szCs w:val="24"/>
          <w:lang w:eastAsia="uk-UA"/>
        </w:rPr>
      </w:pPr>
      <w:r w:rsidRPr="00766749">
        <w:rPr>
          <w:rFonts w:ascii="Times New Roman" w:eastAsia="Times New Roman" w:hAnsi="Times New Roman" w:cs="Times New Roman"/>
          <w:color w:val="293A55"/>
          <w:sz w:val="24"/>
          <w:szCs w:val="24"/>
          <w:lang w:eastAsia="uk-UA"/>
        </w:rPr>
        <w:t>Товариства з обмеженою відповідальністю «ГРІНЕРА</w:t>
      </w:r>
      <w:r w:rsidRPr="00CE0E65">
        <w:rPr>
          <w:rFonts w:ascii="IBM Plex Serif" w:eastAsia="Times New Roman" w:hAnsi="IBM Plex Serif" w:cs="Times New Roman"/>
          <w:color w:val="293A55"/>
          <w:sz w:val="24"/>
          <w:szCs w:val="24"/>
          <w:lang w:eastAsia="uk-UA"/>
        </w:rPr>
        <w:t xml:space="preserve"> УКРАЇНА»</w:t>
      </w:r>
      <w:r w:rsidRPr="00CE0E65">
        <w:rPr>
          <w:rFonts w:ascii="IBM Plex Serif" w:eastAsia="Times New Roman" w:hAnsi="IBM Plex Serif" w:cs="Times New Roman"/>
          <w:color w:val="293A55"/>
          <w:sz w:val="24"/>
          <w:szCs w:val="24"/>
          <w:lang w:eastAsia="uk-UA"/>
        </w:rPr>
        <w:br/>
        <w:t>на 2024-2027 роки</w:t>
      </w:r>
    </w:p>
    <w:p w:rsidR="00CE0E65" w:rsidRPr="00CE0E65" w:rsidRDefault="00CE0E65" w:rsidP="00CE0E65">
      <w:pPr>
        <w:rPr>
          <w:rFonts w:ascii="Calibri" w:eastAsia="Calibri" w:hAnsi="Calibri" w:cs="Times New Roman"/>
        </w:rPr>
      </w:pPr>
    </w:p>
    <w:p w:rsidR="00CE0E65" w:rsidRPr="00CE0E65" w:rsidRDefault="00CE0E65" w:rsidP="00CE0E65">
      <w:pPr>
        <w:rPr>
          <w:rFonts w:ascii="Calibri" w:eastAsia="Calibri" w:hAnsi="Calibri" w:cs="Times New Roman"/>
        </w:rPr>
      </w:pPr>
    </w:p>
    <w:p w:rsidR="00CE0E65" w:rsidRPr="00CE0E65" w:rsidRDefault="00CE0E65" w:rsidP="00CE0E65">
      <w:pPr>
        <w:rPr>
          <w:rFonts w:ascii="Calibri" w:eastAsia="Calibri" w:hAnsi="Calibri" w:cs="Times New Roman"/>
        </w:rPr>
      </w:pPr>
    </w:p>
    <w:p w:rsidR="00CE0E65" w:rsidRPr="00CE0E65" w:rsidRDefault="00CE0E65" w:rsidP="00CE0E65">
      <w:pPr>
        <w:rPr>
          <w:rFonts w:ascii="Calibri" w:eastAsia="Calibri" w:hAnsi="Calibri" w:cs="Times New Roman"/>
        </w:rPr>
      </w:pPr>
    </w:p>
    <w:p w:rsidR="00CE0E65" w:rsidRPr="00CE0E65" w:rsidRDefault="00CE0E65" w:rsidP="00CE0E65">
      <w:pPr>
        <w:rPr>
          <w:rFonts w:ascii="Calibri" w:eastAsia="Calibri" w:hAnsi="Calibri" w:cs="Times New Roman"/>
        </w:rPr>
      </w:pPr>
    </w:p>
    <w:p w:rsidR="00CE0E65" w:rsidRPr="00CE0E65" w:rsidRDefault="00CE0E65" w:rsidP="00CE0E65">
      <w:pPr>
        <w:rPr>
          <w:rFonts w:ascii="Calibri" w:eastAsia="Calibri" w:hAnsi="Calibri" w:cs="Times New Roman"/>
        </w:rPr>
      </w:pPr>
    </w:p>
    <w:p w:rsidR="00CE0E65" w:rsidRPr="00CE0E65" w:rsidRDefault="00CE0E65" w:rsidP="00CE0E65">
      <w:pPr>
        <w:rPr>
          <w:rFonts w:ascii="Calibri" w:eastAsia="Calibri" w:hAnsi="Calibri" w:cs="Times New Roman"/>
        </w:rPr>
      </w:pPr>
    </w:p>
    <w:p w:rsidR="00CE0E65" w:rsidRPr="00CE0E65" w:rsidRDefault="00CE0E65" w:rsidP="00CE0E65">
      <w:pPr>
        <w:rPr>
          <w:rFonts w:ascii="Calibri" w:eastAsia="Calibri" w:hAnsi="Calibri" w:cs="Times New Roman"/>
        </w:rPr>
      </w:pPr>
    </w:p>
    <w:p w:rsidR="00CE0E65" w:rsidRPr="00CE0E65" w:rsidRDefault="00CE0E65" w:rsidP="00CE0E65">
      <w:pPr>
        <w:rPr>
          <w:rFonts w:ascii="Calibri" w:eastAsia="Calibri" w:hAnsi="Calibri" w:cs="Times New Roman"/>
        </w:rPr>
      </w:pPr>
    </w:p>
    <w:p w:rsidR="00CE0E65" w:rsidRPr="00CE0E65" w:rsidRDefault="00CE0E65" w:rsidP="00CE0E65">
      <w:pPr>
        <w:rPr>
          <w:rFonts w:ascii="Calibri" w:eastAsia="Calibri" w:hAnsi="Calibri" w:cs="Times New Roman"/>
        </w:rPr>
      </w:pPr>
    </w:p>
    <w:p w:rsidR="00CE0E65" w:rsidRPr="00CE0E65" w:rsidRDefault="00CE0E65" w:rsidP="00CE0E65">
      <w:pPr>
        <w:rPr>
          <w:rFonts w:ascii="Calibri" w:eastAsia="Calibri" w:hAnsi="Calibri" w:cs="Times New Roman"/>
        </w:rPr>
      </w:pPr>
    </w:p>
    <w:p w:rsidR="00CE0E65" w:rsidRPr="00CE0E65" w:rsidRDefault="00CE0E65" w:rsidP="00CE0E65">
      <w:pPr>
        <w:rPr>
          <w:rFonts w:ascii="Calibri" w:eastAsia="Calibri" w:hAnsi="Calibri" w:cs="Times New Roman"/>
        </w:rPr>
      </w:pPr>
    </w:p>
    <w:p w:rsidR="00CE0E65" w:rsidRPr="00CE0E65" w:rsidRDefault="00CE0E65" w:rsidP="00CE0E65">
      <w:pPr>
        <w:rPr>
          <w:rFonts w:ascii="Calibri" w:eastAsia="Calibri" w:hAnsi="Calibri" w:cs="Times New Roman"/>
        </w:rPr>
      </w:pPr>
    </w:p>
    <w:p w:rsidR="00CE0E65" w:rsidRPr="00CE0E65" w:rsidRDefault="00CE0E65" w:rsidP="00CE0E65">
      <w:pPr>
        <w:rPr>
          <w:rFonts w:ascii="Calibri" w:eastAsia="Calibri" w:hAnsi="Calibri" w:cs="Times New Roman"/>
        </w:rPr>
      </w:pPr>
    </w:p>
    <w:p w:rsidR="00CE0E65" w:rsidRPr="00CE0E65" w:rsidRDefault="00CE0E65" w:rsidP="00CE0E65">
      <w:pPr>
        <w:rPr>
          <w:rFonts w:ascii="Calibri" w:eastAsia="Calibri" w:hAnsi="Calibri" w:cs="Times New Roman"/>
        </w:rPr>
      </w:pPr>
    </w:p>
    <w:p w:rsidR="00CE0E65" w:rsidRPr="00CE0E65" w:rsidRDefault="00CE0E65" w:rsidP="00CE0E65">
      <w:pPr>
        <w:rPr>
          <w:rFonts w:ascii="Calibri" w:eastAsia="Calibri" w:hAnsi="Calibri" w:cs="Times New Roman"/>
        </w:rPr>
      </w:pPr>
    </w:p>
    <w:p w:rsidR="00CE0E65" w:rsidRPr="00CE0E65" w:rsidRDefault="00CE0E65" w:rsidP="00CE0E65">
      <w:pPr>
        <w:jc w:val="center"/>
        <w:rPr>
          <w:rFonts w:ascii="Calibri" w:eastAsia="Calibri" w:hAnsi="Calibri" w:cs="Times New Roman"/>
        </w:rPr>
      </w:pPr>
      <w:r w:rsidRPr="00CE0E65">
        <w:rPr>
          <w:rFonts w:ascii="IBM Plex Serif" w:eastAsia="Calibri" w:hAnsi="IBM Plex Serif" w:cs="Times New Roman"/>
          <w:color w:val="293A55"/>
          <w:shd w:val="clear" w:color="auto" w:fill="FFFFFF"/>
        </w:rPr>
        <w:t>Зміст інвестиційної програми</w:t>
      </w:r>
    </w:p>
    <w:p w:rsidR="00CE0E65" w:rsidRPr="00CE0E65" w:rsidRDefault="00CE0E65" w:rsidP="00CE0E65">
      <w:pPr>
        <w:shd w:val="clear" w:color="auto" w:fill="FFFFFF"/>
        <w:spacing w:after="0" w:line="240" w:lineRule="auto"/>
        <w:rPr>
          <w:rFonts w:ascii="IBM Plex Serif" w:eastAsia="Times New Roman" w:hAnsi="IBM Plex Serif" w:cs="Times New Roman"/>
          <w:color w:val="293A55"/>
          <w:sz w:val="24"/>
          <w:szCs w:val="24"/>
          <w:lang w:eastAsia="uk-UA"/>
        </w:rPr>
      </w:pPr>
      <w:r w:rsidRPr="00CE0E65">
        <w:rPr>
          <w:rFonts w:ascii="IBM Plex Serif" w:eastAsia="Times New Roman" w:hAnsi="IBM Plex Serif" w:cs="Times New Roman"/>
          <w:b/>
          <w:bCs/>
          <w:color w:val="293A55"/>
          <w:sz w:val="24"/>
          <w:szCs w:val="24"/>
          <w:lang w:eastAsia="uk-UA"/>
        </w:rPr>
        <w:t>1)</w:t>
      </w:r>
      <w:r w:rsidRPr="00CE0E65">
        <w:rPr>
          <w:rFonts w:ascii="IBM Plex Serif" w:eastAsia="Times New Roman" w:hAnsi="IBM Plex Serif" w:cs="Times New Roman"/>
          <w:color w:val="293A55"/>
          <w:sz w:val="24"/>
          <w:szCs w:val="24"/>
          <w:lang w:eastAsia="uk-UA"/>
        </w:rPr>
        <w:t xml:space="preserve"> титульний аркуш;</w:t>
      </w:r>
    </w:p>
    <w:p w:rsidR="00CE0E65" w:rsidRPr="00CE0E65" w:rsidRDefault="00CE0E65" w:rsidP="00CE0E65">
      <w:pPr>
        <w:shd w:val="clear" w:color="auto" w:fill="FFFFFF"/>
        <w:spacing w:after="0" w:line="240" w:lineRule="auto"/>
        <w:rPr>
          <w:rFonts w:ascii="IBM Plex Serif" w:eastAsia="Times New Roman" w:hAnsi="IBM Plex Serif" w:cs="Times New Roman"/>
          <w:color w:val="293A55"/>
          <w:sz w:val="24"/>
          <w:szCs w:val="24"/>
          <w:lang w:eastAsia="uk-UA"/>
        </w:rPr>
      </w:pPr>
      <w:r w:rsidRPr="00CE0E65">
        <w:rPr>
          <w:rFonts w:ascii="IBM Plex Serif" w:eastAsia="Times New Roman" w:hAnsi="IBM Plex Serif" w:cs="Times New Roman"/>
          <w:b/>
          <w:bCs/>
          <w:color w:val="293A55"/>
          <w:sz w:val="24"/>
          <w:szCs w:val="24"/>
          <w:lang w:eastAsia="uk-UA"/>
        </w:rPr>
        <w:t>2)</w:t>
      </w:r>
      <w:r w:rsidRPr="00CE0E65">
        <w:rPr>
          <w:rFonts w:ascii="IBM Plex Serif" w:eastAsia="Times New Roman" w:hAnsi="IBM Plex Serif" w:cs="Times New Roman"/>
          <w:color w:val="293A55"/>
          <w:sz w:val="24"/>
          <w:szCs w:val="24"/>
          <w:lang w:eastAsia="uk-UA"/>
        </w:rPr>
        <w:t xml:space="preserve"> зміст інвестиційної програми;</w:t>
      </w:r>
    </w:p>
    <w:p w:rsidR="00CE0E65" w:rsidRPr="00CE0E65" w:rsidRDefault="00CE0E65" w:rsidP="00CE0E65">
      <w:pPr>
        <w:shd w:val="clear" w:color="auto" w:fill="FFFFFF"/>
        <w:spacing w:after="0" w:line="240" w:lineRule="auto"/>
        <w:rPr>
          <w:rFonts w:ascii="IBM Plex Serif" w:eastAsia="Times New Roman" w:hAnsi="IBM Plex Serif" w:cs="Times New Roman"/>
          <w:color w:val="293A55"/>
          <w:sz w:val="24"/>
          <w:szCs w:val="24"/>
          <w:lang w:eastAsia="uk-UA"/>
        </w:rPr>
      </w:pPr>
      <w:r w:rsidRPr="00CE0E65">
        <w:rPr>
          <w:rFonts w:ascii="IBM Plex Serif" w:eastAsia="Times New Roman" w:hAnsi="IBM Plex Serif" w:cs="Times New Roman"/>
          <w:b/>
          <w:bCs/>
          <w:color w:val="293A55"/>
          <w:sz w:val="24"/>
          <w:szCs w:val="24"/>
          <w:lang w:eastAsia="uk-UA"/>
        </w:rPr>
        <w:t>3)</w:t>
      </w:r>
      <w:r w:rsidRPr="00CE0E65">
        <w:rPr>
          <w:rFonts w:ascii="IBM Plex Serif" w:eastAsia="Times New Roman" w:hAnsi="IBM Plex Serif" w:cs="Times New Roman"/>
          <w:color w:val="293A55"/>
          <w:sz w:val="24"/>
          <w:szCs w:val="24"/>
          <w:lang w:eastAsia="uk-UA"/>
        </w:rPr>
        <w:t xml:space="preserve"> інформаційна картка суб'єкта господарювання до інвестиційної програми;</w:t>
      </w:r>
    </w:p>
    <w:p w:rsidR="00CE0E65" w:rsidRPr="00CE0E65" w:rsidRDefault="00CE0E65" w:rsidP="00CE0E65">
      <w:pPr>
        <w:shd w:val="clear" w:color="auto" w:fill="FFFFFF"/>
        <w:spacing w:after="0" w:line="240" w:lineRule="auto"/>
        <w:rPr>
          <w:rFonts w:ascii="IBM Plex Serif" w:eastAsia="Times New Roman" w:hAnsi="IBM Plex Serif" w:cs="Times New Roman"/>
          <w:color w:val="293A55"/>
          <w:sz w:val="24"/>
          <w:szCs w:val="24"/>
          <w:lang w:eastAsia="uk-UA"/>
        </w:rPr>
      </w:pPr>
      <w:r w:rsidRPr="00CE0E65">
        <w:rPr>
          <w:rFonts w:ascii="IBM Plex Serif" w:eastAsia="Times New Roman" w:hAnsi="IBM Plex Serif" w:cs="Times New Roman"/>
          <w:b/>
          <w:bCs/>
          <w:color w:val="293A55"/>
          <w:sz w:val="24"/>
          <w:szCs w:val="24"/>
          <w:lang w:eastAsia="uk-UA"/>
        </w:rPr>
        <w:t>4)</w:t>
      </w:r>
      <w:r w:rsidRPr="00CE0E65">
        <w:rPr>
          <w:rFonts w:ascii="IBM Plex Serif" w:eastAsia="Times New Roman" w:hAnsi="IBM Plex Serif" w:cs="Times New Roman"/>
          <w:color w:val="293A55"/>
          <w:sz w:val="24"/>
          <w:szCs w:val="24"/>
          <w:lang w:eastAsia="uk-UA"/>
        </w:rPr>
        <w:t xml:space="preserve"> пояснювальна записка;</w:t>
      </w:r>
    </w:p>
    <w:p w:rsidR="00CE0E65" w:rsidRPr="00CE0E65" w:rsidRDefault="00CE0E65" w:rsidP="00CE0E65">
      <w:pPr>
        <w:shd w:val="clear" w:color="auto" w:fill="FFFFFF"/>
        <w:spacing w:after="0" w:line="240" w:lineRule="auto"/>
        <w:rPr>
          <w:rFonts w:ascii="IBM Plex Serif" w:eastAsia="Times New Roman" w:hAnsi="IBM Plex Serif" w:cs="Times New Roman"/>
          <w:color w:val="293A55"/>
          <w:sz w:val="24"/>
          <w:szCs w:val="24"/>
          <w:lang w:eastAsia="uk-UA"/>
        </w:rPr>
      </w:pPr>
      <w:r w:rsidRPr="00CE0E65">
        <w:rPr>
          <w:rFonts w:ascii="IBM Plex Serif" w:eastAsia="Times New Roman" w:hAnsi="IBM Plex Serif" w:cs="Times New Roman"/>
          <w:b/>
          <w:bCs/>
          <w:color w:val="293A55"/>
          <w:sz w:val="24"/>
          <w:szCs w:val="24"/>
          <w:lang w:eastAsia="uk-UA"/>
        </w:rPr>
        <w:t>5</w:t>
      </w:r>
      <w:r w:rsidRPr="00CE0E65">
        <w:rPr>
          <w:rFonts w:ascii="IBM Plex Serif" w:eastAsia="Times New Roman" w:hAnsi="IBM Plex Serif" w:cs="Times New Roman"/>
          <w:color w:val="293A55"/>
          <w:sz w:val="24"/>
          <w:szCs w:val="24"/>
          <w:lang w:eastAsia="uk-UA"/>
        </w:rPr>
        <w:t xml:space="preserve">) </w:t>
      </w:r>
      <w:bookmarkStart w:id="1" w:name="_Hlk154688914"/>
      <w:r w:rsidRPr="00CE0E65">
        <w:rPr>
          <w:rFonts w:ascii="IBM Plex Serif" w:eastAsia="Times New Roman" w:hAnsi="IBM Plex Serif" w:cs="Times New Roman"/>
          <w:color w:val="293A55"/>
          <w:sz w:val="24"/>
          <w:szCs w:val="24"/>
          <w:lang w:eastAsia="uk-UA"/>
        </w:rPr>
        <w:t>опис заходів інвестиційної програми на планований та прогнозний періоди.</w:t>
      </w:r>
    </w:p>
    <w:bookmarkEnd w:id="1"/>
    <w:p w:rsidR="00CE0E65" w:rsidRPr="00CE0E65" w:rsidRDefault="00CE0E65" w:rsidP="00CE0E65">
      <w:pPr>
        <w:rPr>
          <w:rFonts w:ascii="Calibri" w:eastAsia="Calibri" w:hAnsi="Calibri" w:cs="Times New Roman"/>
        </w:rPr>
      </w:pPr>
    </w:p>
    <w:p w:rsidR="00CE0E65" w:rsidRPr="00CE0E65" w:rsidRDefault="00CE0E65" w:rsidP="00CE0E65">
      <w:pPr>
        <w:rPr>
          <w:rFonts w:ascii="Calibri" w:eastAsia="Calibri" w:hAnsi="Calibri" w:cs="Times New Roman"/>
        </w:rPr>
      </w:pPr>
    </w:p>
    <w:p w:rsidR="00CE0E65" w:rsidRPr="00CE0E65" w:rsidRDefault="00CE0E65" w:rsidP="00CE0E65">
      <w:pPr>
        <w:rPr>
          <w:rFonts w:ascii="Calibri" w:eastAsia="Calibri" w:hAnsi="Calibri" w:cs="Times New Roman"/>
        </w:rPr>
      </w:pPr>
    </w:p>
    <w:p w:rsidR="00CE0E65" w:rsidRPr="00CE0E65" w:rsidRDefault="00CE0E65" w:rsidP="00CE0E65">
      <w:pPr>
        <w:rPr>
          <w:rFonts w:ascii="Calibri" w:eastAsia="Calibri" w:hAnsi="Calibri" w:cs="Times New Roman"/>
        </w:rPr>
      </w:pPr>
    </w:p>
    <w:p w:rsidR="00CE0E65" w:rsidRPr="00CE0E65" w:rsidRDefault="00CE0E65" w:rsidP="00CE0E65">
      <w:pPr>
        <w:rPr>
          <w:rFonts w:ascii="Calibri" w:eastAsia="Calibri" w:hAnsi="Calibri" w:cs="Times New Roman"/>
        </w:rPr>
      </w:pPr>
    </w:p>
    <w:p w:rsidR="00CE0E65" w:rsidRPr="00CE0E65" w:rsidRDefault="00CE0E65" w:rsidP="00CE0E65">
      <w:pPr>
        <w:rPr>
          <w:rFonts w:ascii="Calibri" w:eastAsia="Calibri" w:hAnsi="Calibri" w:cs="Times New Roman"/>
        </w:rPr>
      </w:pPr>
    </w:p>
    <w:p w:rsidR="00CE0E65" w:rsidRPr="00CE0E65" w:rsidRDefault="00CE0E65" w:rsidP="00CE0E65">
      <w:pPr>
        <w:rPr>
          <w:rFonts w:ascii="Calibri" w:eastAsia="Calibri" w:hAnsi="Calibri" w:cs="Times New Roman"/>
        </w:rPr>
      </w:pPr>
    </w:p>
    <w:p w:rsidR="00CE0E65" w:rsidRPr="00CE0E65" w:rsidRDefault="00CE0E65" w:rsidP="00CE0E65">
      <w:pPr>
        <w:rPr>
          <w:rFonts w:ascii="Calibri" w:eastAsia="Calibri" w:hAnsi="Calibri" w:cs="Times New Roman"/>
        </w:rPr>
      </w:pPr>
    </w:p>
    <w:p w:rsidR="00CE0E65" w:rsidRPr="00CE0E65" w:rsidRDefault="00CE0E65" w:rsidP="00CE0E65">
      <w:pPr>
        <w:rPr>
          <w:rFonts w:ascii="Calibri" w:eastAsia="Calibri" w:hAnsi="Calibri" w:cs="Times New Roman"/>
        </w:rPr>
      </w:pPr>
    </w:p>
    <w:p w:rsidR="00CE0E65" w:rsidRPr="00CE0E65" w:rsidRDefault="00CE0E65" w:rsidP="00CE0E65">
      <w:pPr>
        <w:rPr>
          <w:rFonts w:ascii="Calibri" w:eastAsia="Calibri" w:hAnsi="Calibri" w:cs="Times New Roman"/>
        </w:rPr>
      </w:pPr>
    </w:p>
    <w:p w:rsidR="00CE0E65" w:rsidRPr="00CE0E65" w:rsidRDefault="00CE0E65" w:rsidP="00CE0E65">
      <w:pPr>
        <w:rPr>
          <w:rFonts w:ascii="Calibri" w:eastAsia="Calibri" w:hAnsi="Calibri" w:cs="Times New Roman"/>
        </w:rPr>
      </w:pPr>
    </w:p>
    <w:p w:rsidR="00CE0E65" w:rsidRPr="00CE0E65" w:rsidRDefault="00CE0E65" w:rsidP="00CE0E65">
      <w:pPr>
        <w:rPr>
          <w:rFonts w:ascii="Calibri" w:eastAsia="Calibri" w:hAnsi="Calibri" w:cs="Times New Roman"/>
        </w:rPr>
      </w:pPr>
    </w:p>
    <w:p w:rsidR="00CE0E65" w:rsidRPr="00CE0E65" w:rsidRDefault="00CE0E65" w:rsidP="00CE0E65">
      <w:pPr>
        <w:rPr>
          <w:rFonts w:ascii="Calibri" w:eastAsia="Calibri" w:hAnsi="Calibri" w:cs="Times New Roman"/>
        </w:rPr>
      </w:pPr>
    </w:p>
    <w:p w:rsidR="00CE0E65" w:rsidRPr="00CE0E65" w:rsidRDefault="00CE0E65" w:rsidP="00CE0E65">
      <w:pPr>
        <w:rPr>
          <w:rFonts w:ascii="Calibri" w:eastAsia="Calibri" w:hAnsi="Calibri" w:cs="Times New Roman"/>
        </w:rPr>
      </w:pPr>
    </w:p>
    <w:p w:rsidR="00CE0E65" w:rsidRPr="00CE0E65" w:rsidRDefault="00CE0E65" w:rsidP="00CE0E65">
      <w:pPr>
        <w:rPr>
          <w:rFonts w:ascii="Calibri" w:eastAsia="Calibri" w:hAnsi="Calibri" w:cs="Times New Roman"/>
        </w:rPr>
      </w:pPr>
    </w:p>
    <w:p w:rsidR="00CE0E65" w:rsidRPr="00CE0E65" w:rsidRDefault="00CE0E65" w:rsidP="00CE0E65">
      <w:pPr>
        <w:rPr>
          <w:rFonts w:ascii="Calibri" w:eastAsia="Calibri" w:hAnsi="Calibri" w:cs="Times New Roman"/>
        </w:rPr>
      </w:pPr>
    </w:p>
    <w:p w:rsidR="00CE0E65" w:rsidRPr="00CE0E65" w:rsidRDefault="00CE0E65" w:rsidP="00CE0E65">
      <w:pPr>
        <w:rPr>
          <w:rFonts w:ascii="Calibri" w:eastAsia="Calibri" w:hAnsi="Calibri" w:cs="Times New Roman"/>
        </w:rPr>
      </w:pPr>
    </w:p>
    <w:p w:rsidR="00CE0E65" w:rsidRPr="00CE0E65" w:rsidRDefault="00CE0E65" w:rsidP="00CE0E65">
      <w:pPr>
        <w:rPr>
          <w:rFonts w:ascii="Calibri" w:eastAsia="Calibri" w:hAnsi="Calibri" w:cs="Times New Roman"/>
        </w:rPr>
      </w:pPr>
    </w:p>
    <w:p w:rsidR="00CE0E65" w:rsidRPr="00CE0E65" w:rsidRDefault="00CE0E65" w:rsidP="00CE0E65">
      <w:pPr>
        <w:rPr>
          <w:rFonts w:ascii="Calibri" w:eastAsia="Calibri" w:hAnsi="Calibri" w:cs="Times New Roman"/>
        </w:rPr>
      </w:pPr>
    </w:p>
    <w:p w:rsidR="00CE0E65" w:rsidRPr="00CE0E65" w:rsidRDefault="00CE0E65" w:rsidP="00CE0E65">
      <w:pPr>
        <w:rPr>
          <w:rFonts w:ascii="Calibri" w:eastAsia="Calibri" w:hAnsi="Calibri" w:cs="Times New Roman"/>
        </w:rPr>
      </w:pPr>
    </w:p>
    <w:p w:rsidR="00CE0E65" w:rsidRPr="00CE0E65" w:rsidRDefault="00CE0E65" w:rsidP="00CE0E65">
      <w:pPr>
        <w:rPr>
          <w:rFonts w:ascii="Calibri" w:eastAsia="Calibri" w:hAnsi="Calibri" w:cs="Times New Roman"/>
        </w:rPr>
      </w:pPr>
    </w:p>
    <w:p w:rsidR="00CE0E65" w:rsidRPr="00CE0E65" w:rsidRDefault="00CE0E65" w:rsidP="00CE0E65">
      <w:pPr>
        <w:rPr>
          <w:rFonts w:ascii="Calibri" w:eastAsia="Calibri" w:hAnsi="Calibri" w:cs="Times New Roman"/>
        </w:rPr>
      </w:pPr>
    </w:p>
    <w:p w:rsidR="00CE0E65" w:rsidRPr="00CE0E65" w:rsidRDefault="00CE0E65" w:rsidP="00CE0E65">
      <w:pPr>
        <w:rPr>
          <w:rFonts w:ascii="Calibri" w:eastAsia="Calibri" w:hAnsi="Calibri" w:cs="Times New Roman"/>
        </w:rPr>
      </w:pPr>
    </w:p>
    <w:p w:rsidR="00CE0E65" w:rsidRPr="00CE0E65" w:rsidRDefault="00CE0E65" w:rsidP="00CE0E65">
      <w:pPr>
        <w:rPr>
          <w:rFonts w:ascii="Calibri" w:eastAsia="Calibri" w:hAnsi="Calibri" w:cs="Times New Roman"/>
        </w:rPr>
      </w:pPr>
    </w:p>
    <w:p w:rsidR="00CE0E65" w:rsidRPr="00CE0E65" w:rsidRDefault="00CE0E65" w:rsidP="00CE0E65">
      <w:pPr>
        <w:rPr>
          <w:rFonts w:ascii="Calibri" w:eastAsia="Calibri" w:hAnsi="Calibri" w:cs="Times New Roman"/>
        </w:rPr>
      </w:pPr>
    </w:p>
    <w:p w:rsidR="00CE0E65" w:rsidRPr="00CE0E65" w:rsidRDefault="00CE0E65" w:rsidP="00CE0E65">
      <w:pPr>
        <w:rPr>
          <w:rFonts w:ascii="Calibri" w:eastAsia="Calibri" w:hAnsi="Calibri" w:cs="Times New Roman"/>
        </w:rPr>
      </w:pPr>
    </w:p>
    <w:p w:rsidR="00CE0E65" w:rsidRPr="00CE0E65" w:rsidRDefault="00CE0E65" w:rsidP="00CE0E65">
      <w:pPr>
        <w:rPr>
          <w:rFonts w:ascii="Calibri" w:eastAsia="Calibri" w:hAnsi="Calibri" w:cs="Times New Roman"/>
        </w:rPr>
      </w:pPr>
    </w:p>
    <w:p w:rsidR="00CE0E65" w:rsidRPr="00CE0E65" w:rsidRDefault="00CE0E65" w:rsidP="00CE0E65">
      <w:pPr>
        <w:rPr>
          <w:rFonts w:ascii="Calibri" w:eastAsia="Calibri" w:hAnsi="Calibri" w:cs="Times New Roman"/>
        </w:rPr>
      </w:pPr>
    </w:p>
    <w:p w:rsidR="00CE0E65" w:rsidRPr="00CE0E65" w:rsidRDefault="00CE0E65" w:rsidP="00CE0E65">
      <w:pPr>
        <w:rPr>
          <w:rFonts w:ascii="Calibri" w:eastAsia="Calibri" w:hAnsi="Calibri" w:cs="Times New Roman"/>
        </w:rPr>
      </w:pPr>
    </w:p>
    <w:p w:rsidR="00CE0E65" w:rsidRPr="00CE0E65" w:rsidRDefault="00CE0E65" w:rsidP="00CE0E65">
      <w:pPr>
        <w:shd w:val="clear" w:color="auto" w:fill="FFFFFF"/>
        <w:spacing w:after="0" w:line="240" w:lineRule="auto"/>
        <w:ind w:left="4111"/>
        <w:rPr>
          <w:rFonts w:ascii="IBM Plex Serif" w:eastAsia="Times New Roman" w:hAnsi="IBM Plex Serif" w:cs="Times New Roman"/>
          <w:color w:val="293A55"/>
          <w:sz w:val="24"/>
          <w:szCs w:val="24"/>
          <w:lang w:eastAsia="uk-UA"/>
        </w:rPr>
      </w:pPr>
      <w:r w:rsidRPr="00CE0E65">
        <w:rPr>
          <w:rFonts w:ascii="IBM Plex Serif" w:eastAsia="Times New Roman" w:hAnsi="IBM Plex Serif" w:cs="Times New Roman"/>
          <w:color w:val="293A55"/>
          <w:sz w:val="24"/>
          <w:szCs w:val="24"/>
          <w:lang w:eastAsia="uk-UA"/>
        </w:rPr>
        <w:t>Додаток 2</w:t>
      </w:r>
      <w:r w:rsidRPr="00CE0E65">
        <w:rPr>
          <w:rFonts w:ascii="IBM Plex Serif" w:eastAsia="Times New Roman" w:hAnsi="IBM Plex Serif" w:cs="Times New Roman"/>
          <w:color w:val="293A55"/>
          <w:sz w:val="24"/>
          <w:szCs w:val="24"/>
          <w:lang w:eastAsia="uk-UA"/>
        </w:rPr>
        <w:br/>
        <w:t>до Порядку розроблення, погодження та затвердження інвестиційних програм суб'єктів господарювання у сфері управління побутовими відходами</w:t>
      </w:r>
      <w:r w:rsidRPr="00CE0E65">
        <w:rPr>
          <w:rFonts w:ascii="IBM Plex Serif" w:eastAsia="Times New Roman" w:hAnsi="IBM Plex Serif" w:cs="Times New Roman"/>
          <w:color w:val="293A55"/>
          <w:sz w:val="24"/>
          <w:szCs w:val="24"/>
          <w:lang w:eastAsia="uk-UA"/>
        </w:rPr>
        <w:br/>
        <w:t>(підпункт 3 пункту 4 розділу II)</w:t>
      </w:r>
    </w:p>
    <w:p w:rsidR="00CE0E65" w:rsidRPr="00CE0E65" w:rsidRDefault="00CE0E65" w:rsidP="00CE0E65">
      <w:pPr>
        <w:shd w:val="clear" w:color="auto" w:fill="FFFFFF"/>
        <w:spacing w:after="0" w:line="240" w:lineRule="auto"/>
        <w:jc w:val="center"/>
        <w:outlineLvl w:val="2"/>
        <w:rPr>
          <w:rFonts w:ascii="inherit" w:eastAsia="Times New Roman" w:hAnsi="inherit" w:cs="Times New Roman"/>
          <w:b/>
          <w:bCs/>
          <w:color w:val="293A55"/>
          <w:sz w:val="30"/>
          <w:szCs w:val="30"/>
          <w:lang w:eastAsia="uk-UA"/>
        </w:rPr>
      </w:pPr>
      <w:r w:rsidRPr="00CE0E65">
        <w:rPr>
          <w:rFonts w:ascii="inherit" w:eastAsia="Times New Roman" w:hAnsi="inherit" w:cs="Times New Roman"/>
          <w:b/>
          <w:bCs/>
          <w:color w:val="293A55"/>
          <w:sz w:val="30"/>
          <w:szCs w:val="30"/>
          <w:lang w:eastAsia="uk-UA"/>
        </w:rPr>
        <w:t>ІНФОРМАЦІЙНА КАРТКА</w:t>
      </w:r>
      <w:r w:rsidRPr="00CE0E65">
        <w:rPr>
          <w:rFonts w:ascii="inherit" w:eastAsia="Times New Roman" w:hAnsi="inherit" w:cs="Times New Roman"/>
          <w:b/>
          <w:bCs/>
          <w:color w:val="293A55"/>
          <w:sz w:val="30"/>
          <w:szCs w:val="30"/>
          <w:lang w:eastAsia="uk-UA"/>
        </w:rPr>
        <w:br/>
        <w:t>суб'єкта господарювання до інвестиційної програми на</w:t>
      </w:r>
    </w:p>
    <w:p w:rsidR="00CE0E65" w:rsidRPr="00CE0E65" w:rsidRDefault="00CE0E65" w:rsidP="00CE0E65">
      <w:pPr>
        <w:shd w:val="clear" w:color="auto" w:fill="FFFFFF"/>
        <w:spacing w:after="0" w:line="240" w:lineRule="auto"/>
        <w:jc w:val="center"/>
        <w:rPr>
          <w:rFonts w:ascii="IBM Plex Serif" w:eastAsia="Times New Roman" w:hAnsi="IBM Plex Serif" w:cs="Times New Roman"/>
          <w:b/>
          <w:bCs/>
          <w:color w:val="293A55"/>
          <w:sz w:val="24"/>
          <w:szCs w:val="24"/>
          <w:lang w:eastAsia="uk-UA"/>
        </w:rPr>
      </w:pPr>
      <w:r w:rsidRPr="00CE0E65">
        <w:rPr>
          <w:rFonts w:ascii="IBM Plex Serif" w:eastAsia="Times New Roman" w:hAnsi="IBM Plex Serif" w:cs="Times New Roman"/>
          <w:b/>
          <w:bCs/>
          <w:color w:val="293A55"/>
          <w:sz w:val="24"/>
          <w:szCs w:val="24"/>
          <w:lang w:eastAsia="uk-UA"/>
        </w:rPr>
        <w:t>2024 - 2027 роки</w:t>
      </w:r>
    </w:p>
    <w:p w:rsidR="00CE0E65" w:rsidRPr="00CE0E65" w:rsidRDefault="00CE0E65" w:rsidP="00CE0E65">
      <w:pPr>
        <w:shd w:val="clear" w:color="auto" w:fill="FFFFFF"/>
        <w:spacing w:after="0" w:line="240" w:lineRule="auto"/>
        <w:jc w:val="center"/>
        <w:rPr>
          <w:rFonts w:ascii="IBM Plex Serif" w:eastAsia="Times New Roman" w:hAnsi="IBM Plex Serif" w:cs="Times New Roman"/>
          <w:b/>
          <w:bCs/>
          <w:color w:val="293A55"/>
          <w:sz w:val="24"/>
          <w:szCs w:val="24"/>
          <w:lang w:eastAsia="uk-UA"/>
        </w:rPr>
      </w:pPr>
      <w:r w:rsidRPr="00CE0E65">
        <w:rPr>
          <w:rFonts w:ascii="IBM Plex Serif" w:eastAsia="Times New Roman" w:hAnsi="IBM Plex Serif" w:cs="Times New Roman"/>
          <w:b/>
          <w:bCs/>
          <w:color w:val="293A55"/>
          <w:sz w:val="24"/>
          <w:szCs w:val="24"/>
          <w:lang w:eastAsia="uk-UA"/>
        </w:rPr>
        <w:t>Товариства з обмеженою відповідальністю «ГРІНЕРА УКРАЇНА»</w:t>
      </w:r>
    </w:p>
    <w:p w:rsidR="00CE0E65" w:rsidRPr="00CE0E65" w:rsidRDefault="00CE0E65" w:rsidP="00CE0E65">
      <w:pPr>
        <w:shd w:val="clear" w:color="auto" w:fill="FFFFFF"/>
        <w:spacing w:after="0" w:line="240" w:lineRule="auto"/>
        <w:outlineLvl w:val="2"/>
        <w:rPr>
          <w:rFonts w:ascii="Calibri" w:eastAsia="Times New Roman" w:hAnsi="Calibri" w:cs="Times New Roman"/>
          <w:b/>
          <w:bCs/>
          <w:color w:val="293A55"/>
          <w:sz w:val="30"/>
          <w:szCs w:val="30"/>
          <w:lang w:eastAsia="uk-UA"/>
        </w:rPr>
      </w:pPr>
    </w:p>
    <w:p w:rsidR="00CE0E65" w:rsidRPr="00CE0E65" w:rsidRDefault="00CE0E65" w:rsidP="00CE0E65">
      <w:pPr>
        <w:shd w:val="clear" w:color="auto" w:fill="FFFFFF"/>
        <w:spacing w:after="0" w:line="240" w:lineRule="auto"/>
        <w:outlineLvl w:val="2"/>
        <w:rPr>
          <w:rFonts w:ascii="inherit" w:eastAsia="Times New Roman" w:hAnsi="inherit" w:cs="Times New Roman"/>
          <w:b/>
          <w:bCs/>
          <w:color w:val="293A55"/>
          <w:sz w:val="30"/>
          <w:szCs w:val="30"/>
          <w:lang w:eastAsia="uk-UA"/>
        </w:rPr>
      </w:pPr>
      <w:r w:rsidRPr="00CE0E65">
        <w:rPr>
          <w:rFonts w:ascii="inherit" w:eastAsia="Times New Roman" w:hAnsi="inherit" w:cs="Times New Roman"/>
          <w:b/>
          <w:bCs/>
          <w:color w:val="293A55"/>
          <w:sz w:val="30"/>
          <w:szCs w:val="30"/>
          <w:lang w:eastAsia="uk-UA"/>
        </w:rPr>
        <w:t xml:space="preserve">1. ЗАГАЛЬНА ІНФОРМАЦІЯ ПРО СУБ'ЄКТА </w:t>
      </w:r>
      <w:r w:rsidRPr="00CE0E65">
        <w:rPr>
          <w:rFonts w:ascii="Calibri" w:eastAsia="Times New Roman" w:hAnsi="Calibri" w:cs="Times New Roman"/>
          <w:b/>
          <w:bCs/>
          <w:color w:val="293A55"/>
          <w:sz w:val="30"/>
          <w:szCs w:val="30"/>
          <w:lang w:eastAsia="uk-UA"/>
        </w:rPr>
        <w:t>Г</w:t>
      </w:r>
      <w:r w:rsidRPr="00CE0E65">
        <w:rPr>
          <w:rFonts w:ascii="inherit" w:eastAsia="Times New Roman" w:hAnsi="inherit" w:cs="Times New Roman"/>
          <w:b/>
          <w:bCs/>
          <w:color w:val="293A55"/>
          <w:sz w:val="30"/>
          <w:szCs w:val="30"/>
          <w:lang w:eastAsia="uk-UA"/>
        </w:rPr>
        <w:t>ОСПОДАРЮВАННЯ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366"/>
        <w:gridCol w:w="4571"/>
      </w:tblGrid>
      <w:tr w:rsidR="00CE0E65" w:rsidRPr="00CE0E65" w:rsidTr="005F12F3"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E0E65" w:rsidRPr="00CE0E65" w:rsidRDefault="00CE0E65" w:rsidP="00CE0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0E6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Найменування суб'єкта господарювання (для юридичних осіб) або прізвище, ім'я, по батькові (за наявності) (для фізичних осіб - підприємців)</w:t>
            </w:r>
          </w:p>
        </w:tc>
        <w:tc>
          <w:tcPr>
            <w:tcW w:w="2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E0E65" w:rsidRPr="00CE0E65" w:rsidRDefault="00CE0E65" w:rsidP="00CE0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0E6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Товариство з обмеженою відповідальністю «ГРІНЕРА УКРАЇНА»</w:t>
            </w:r>
          </w:p>
        </w:tc>
      </w:tr>
      <w:tr w:rsidR="00CE0E65" w:rsidRPr="00CE0E65" w:rsidTr="005F12F3"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E0E65" w:rsidRPr="00CE0E65" w:rsidRDefault="00CE0E65" w:rsidP="00CE0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0E6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Рік заснування</w:t>
            </w:r>
          </w:p>
        </w:tc>
        <w:tc>
          <w:tcPr>
            <w:tcW w:w="2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E0E65" w:rsidRPr="00CE0E65" w:rsidRDefault="00CE0E65" w:rsidP="00CE0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0E6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2007</w:t>
            </w:r>
          </w:p>
        </w:tc>
      </w:tr>
      <w:tr w:rsidR="00CE0E65" w:rsidRPr="00CE0E65" w:rsidTr="005F12F3"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E0E65" w:rsidRPr="00CE0E65" w:rsidRDefault="00CE0E65" w:rsidP="00CE0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0E6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Форма власності</w:t>
            </w:r>
          </w:p>
        </w:tc>
        <w:tc>
          <w:tcPr>
            <w:tcW w:w="2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E0E65" w:rsidRPr="00CE0E65" w:rsidRDefault="00CE0E65" w:rsidP="00CE0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0E6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приватна</w:t>
            </w:r>
          </w:p>
        </w:tc>
      </w:tr>
      <w:tr w:rsidR="00CE0E65" w:rsidRPr="00CE0E65" w:rsidTr="005F12F3"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E0E65" w:rsidRPr="00CE0E65" w:rsidRDefault="00CE0E65" w:rsidP="00CE0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0E6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Місцезнаходження (для юридичних осіб) або задеклароване/зареєстроване місце проживання (перебування) (для фізичних осіб - підприємців)</w:t>
            </w:r>
          </w:p>
        </w:tc>
        <w:tc>
          <w:tcPr>
            <w:tcW w:w="2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E0E65" w:rsidRPr="00CE0E65" w:rsidRDefault="00CE0E65" w:rsidP="00CE0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0E6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79040, м. Львів, вул. Конюшинна, 28</w:t>
            </w:r>
          </w:p>
        </w:tc>
      </w:tr>
      <w:tr w:rsidR="00CE0E65" w:rsidRPr="00CE0E65" w:rsidTr="005F12F3"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E0E65" w:rsidRPr="00CE0E65" w:rsidRDefault="00CE0E65" w:rsidP="00CE0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0E6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Код згідно з ЄДРПОУ (для юридичних осіб) або реєстраційний номер </w:t>
            </w:r>
            <w:hyperlink r:id="rId6" w:tgtFrame="_blank" w:history="1">
              <w:r w:rsidRPr="00CE0E65">
                <w:rPr>
                  <w:rFonts w:ascii="Times New Roman" w:eastAsia="Times New Roman" w:hAnsi="Times New Roman" w:cs="Times New Roman"/>
                  <w:color w:val="00ADFA"/>
                  <w:sz w:val="24"/>
                  <w:szCs w:val="24"/>
                  <w:lang w:eastAsia="uk-UA"/>
                </w:rPr>
                <w:t>облікової картки платника податків</w:t>
              </w:r>
            </w:hyperlink>
            <w:r w:rsidRPr="00CE0E6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* (для фізичних осіб - підприємців)</w:t>
            </w:r>
          </w:p>
        </w:tc>
        <w:tc>
          <w:tcPr>
            <w:tcW w:w="2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E0E65" w:rsidRPr="00CE0E65" w:rsidRDefault="00CE0E65" w:rsidP="00CE0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0E6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35429502</w:t>
            </w:r>
          </w:p>
        </w:tc>
      </w:tr>
      <w:tr w:rsidR="00CE0E65" w:rsidRPr="00CE0E65" w:rsidTr="005F12F3"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E0E65" w:rsidRPr="00CE0E65" w:rsidRDefault="00CE0E65" w:rsidP="00CE0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0E6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Прізвище, ім'я, по батькові (за наявності) керівника суб'єкта господарювання, посада</w:t>
            </w:r>
          </w:p>
        </w:tc>
        <w:tc>
          <w:tcPr>
            <w:tcW w:w="2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E0E65" w:rsidRPr="00CE0E65" w:rsidRDefault="00CE0E65" w:rsidP="00CE0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0E6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proofErr w:type="spellStart"/>
            <w:r w:rsidRPr="00CE0E6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Михалусь</w:t>
            </w:r>
            <w:proofErr w:type="spellEnd"/>
            <w:r w:rsidRPr="00CE0E6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Богдан Миронович</w:t>
            </w:r>
          </w:p>
        </w:tc>
      </w:tr>
      <w:tr w:rsidR="00CE0E65" w:rsidRPr="00CE0E65" w:rsidTr="005F12F3"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E0E65" w:rsidRPr="00CE0E65" w:rsidRDefault="00CE0E65" w:rsidP="00CE0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0E6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Телефон, електронна адреса</w:t>
            </w:r>
          </w:p>
        </w:tc>
        <w:tc>
          <w:tcPr>
            <w:tcW w:w="2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E0E65" w:rsidRPr="00CE0E65" w:rsidRDefault="00CE0E65" w:rsidP="00CE0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0E6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+380675970684, greeneralaw@gmail.com</w:t>
            </w:r>
          </w:p>
        </w:tc>
      </w:tr>
      <w:tr w:rsidR="00CE0E65" w:rsidRPr="00CE0E65" w:rsidTr="005F12F3"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E0E65" w:rsidRPr="00CE0E65" w:rsidRDefault="00CE0E65" w:rsidP="00CE0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0E6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Балансова вартість активів, тис. </w:t>
            </w:r>
            <w:proofErr w:type="spellStart"/>
            <w:r w:rsidRPr="00CE0E6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грн</w:t>
            </w:r>
            <w:proofErr w:type="spellEnd"/>
          </w:p>
        </w:tc>
        <w:tc>
          <w:tcPr>
            <w:tcW w:w="2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E0E65" w:rsidRPr="00CE0E65" w:rsidRDefault="00CE0E65" w:rsidP="00CE0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0E6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28 929,4 тис. гривень</w:t>
            </w:r>
          </w:p>
        </w:tc>
      </w:tr>
      <w:tr w:rsidR="00CE0E65" w:rsidRPr="00CE0E65" w:rsidTr="005F12F3"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E0E65" w:rsidRPr="00CE0E65" w:rsidRDefault="00CE0E65" w:rsidP="00CE0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0E6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Амортизаційні відрахування за останній звітний період, тис. </w:t>
            </w:r>
            <w:proofErr w:type="spellStart"/>
            <w:r w:rsidRPr="00CE0E6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грн</w:t>
            </w:r>
            <w:proofErr w:type="spellEnd"/>
          </w:p>
        </w:tc>
        <w:tc>
          <w:tcPr>
            <w:tcW w:w="2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E0E65" w:rsidRPr="00CE0E65" w:rsidRDefault="00CE0E65" w:rsidP="00CE0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0E6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6 816,3 тис. гривень</w:t>
            </w:r>
          </w:p>
        </w:tc>
      </w:tr>
      <w:tr w:rsidR="00CE0E65" w:rsidRPr="00CE0E65" w:rsidTr="005F12F3"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E0E65" w:rsidRPr="00CE0E65" w:rsidRDefault="00CE0E65" w:rsidP="00CE0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0E6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Заборгованість зі сплати податків, зборів (обов'язкових платежів)</w:t>
            </w:r>
          </w:p>
        </w:tc>
        <w:tc>
          <w:tcPr>
            <w:tcW w:w="2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E0E65" w:rsidRPr="00CE0E65" w:rsidRDefault="00CE0E65" w:rsidP="00CE0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0E6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0</w:t>
            </w:r>
          </w:p>
        </w:tc>
      </w:tr>
    </w:tbl>
    <w:p w:rsidR="00CE0E65" w:rsidRPr="00CE0E65" w:rsidRDefault="00CE0E65" w:rsidP="00CE0E65">
      <w:pPr>
        <w:shd w:val="clear" w:color="auto" w:fill="FFFFFF"/>
        <w:spacing w:after="0" w:line="240" w:lineRule="auto"/>
        <w:outlineLvl w:val="2"/>
        <w:rPr>
          <w:rFonts w:ascii="inherit" w:eastAsia="Times New Roman" w:hAnsi="inherit" w:cs="Times New Roman"/>
          <w:b/>
          <w:bCs/>
          <w:color w:val="293A55"/>
          <w:sz w:val="30"/>
          <w:szCs w:val="30"/>
          <w:lang w:eastAsia="uk-UA"/>
        </w:rPr>
      </w:pPr>
      <w:r w:rsidRPr="00CE0E65">
        <w:rPr>
          <w:rFonts w:ascii="inherit" w:eastAsia="Times New Roman" w:hAnsi="inherit" w:cs="Times New Roman"/>
          <w:b/>
          <w:bCs/>
          <w:color w:val="293A55"/>
          <w:sz w:val="30"/>
          <w:szCs w:val="30"/>
          <w:lang w:eastAsia="uk-UA"/>
        </w:rPr>
        <w:t>2. ЗАГАЛЬНА ІНФОРМАЦІЯ ПРО ІНВЕСТИЦІЙНУ ПРОГРАМУ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366"/>
        <w:gridCol w:w="4571"/>
      </w:tblGrid>
      <w:tr w:rsidR="00CE0E65" w:rsidRPr="00CE0E65" w:rsidTr="005F12F3"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E0E65" w:rsidRPr="00CE0E65" w:rsidRDefault="00CE0E65" w:rsidP="00CE0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0E6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Цілі інвестиційної програми</w:t>
            </w:r>
          </w:p>
        </w:tc>
        <w:tc>
          <w:tcPr>
            <w:tcW w:w="2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E0E65" w:rsidRPr="00CE0E65" w:rsidRDefault="00CE0E65" w:rsidP="00CE0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0E6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CE0E65">
              <w:rPr>
                <w:rFonts w:ascii="IBM Plex Serif" w:eastAsia="Calibri" w:hAnsi="IBM Plex Serif" w:cs="Times New Roman"/>
                <w:color w:val="293A55"/>
                <w:shd w:val="clear" w:color="auto" w:fill="FFFFFF"/>
              </w:rPr>
              <w:t>придбання товарів, які будуть спрямовані на підвищення якості надання послуг</w:t>
            </w:r>
          </w:p>
        </w:tc>
      </w:tr>
      <w:tr w:rsidR="00CE0E65" w:rsidRPr="00CE0E65" w:rsidTr="005F12F3"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E0E65" w:rsidRPr="00CE0E65" w:rsidRDefault="00CE0E65" w:rsidP="00CE0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0E6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Строк реалізації інвестиційної програми</w:t>
            </w:r>
          </w:p>
        </w:tc>
        <w:tc>
          <w:tcPr>
            <w:tcW w:w="2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E0E65" w:rsidRPr="00CE0E65" w:rsidRDefault="00CE0E65" w:rsidP="00CE0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0E6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2024 - 2027 роки</w:t>
            </w:r>
          </w:p>
        </w:tc>
      </w:tr>
      <w:tr w:rsidR="00CE0E65" w:rsidRPr="00CE0E65" w:rsidTr="005F12F3"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E0E65" w:rsidRPr="00CE0E65" w:rsidRDefault="00CE0E65" w:rsidP="00CE0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0E6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Додаткова інформація щодо інвестиційної програми (у разі наявності)</w:t>
            </w:r>
          </w:p>
        </w:tc>
        <w:tc>
          <w:tcPr>
            <w:tcW w:w="2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E0E65" w:rsidRPr="00CE0E65" w:rsidRDefault="00CE0E65" w:rsidP="00CE0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0E6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CE0E65" w:rsidRPr="00CE0E65" w:rsidRDefault="00CE0E65" w:rsidP="00CE0E65">
      <w:pPr>
        <w:shd w:val="clear" w:color="auto" w:fill="FFFFFF"/>
        <w:spacing w:after="0" w:line="240" w:lineRule="auto"/>
        <w:outlineLvl w:val="2"/>
        <w:rPr>
          <w:rFonts w:ascii="inherit" w:eastAsia="Times New Roman" w:hAnsi="inherit" w:cs="Times New Roman"/>
          <w:b/>
          <w:bCs/>
          <w:color w:val="293A55"/>
          <w:sz w:val="30"/>
          <w:szCs w:val="30"/>
          <w:lang w:eastAsia="uk-UA"/>
        </w:rPr>
      </w:pPr>
      <w:r w:rsidRPr="00CE0E65">
        <w:rPr>
          <w:rFonts w:ascii="inherit" w:eastAsia="Times New Roman" w:hAnsi="inherit" w:cs="Times New Roman"/>
          <w:b/>
          <w:bCs/>
          <w:color w:val="293A55"/>
          <w:sz w:val="30"/>
          <w:szCs w:val="30"/>
          <w:lang w:eastAsia="uk-UA"/>
        </w:rPr>
        <w:t>3. ВІДОМОСТІ ПРО ІНВЕСТИЦІЇ ЗА ІНВЕСТИЦІЙНОЮ ПРОГРАМОЮ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366"/>
        <w:gridCol w:w="4571"/>
      </w:tblGrid>
      <w:tr w:rsidR="00CE0E65" w:rsidRPr="00CE0E65" w:rsidTr="005F12F3"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E0E65" w:rsidRPr="00CE0E65" w:rsidRDefault="00CE0E65" w:rsidP="00CE0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0E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Загальний обсяг інвестицій, тис. </w:t>
            </w:r>
            <w:proofErr w:type="spellStart"/>
            <w:r w:rsidRPr="00CE0E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грн</w:t>
            </w:r>
            <w:proofErr w:type="spellEnd"/>
          </w:p>
        </w:tc>
        <w:tc>
          <w:tcPr>
            <w:tcW w:w="2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E0E65" w:rsidRPr="00CE0E65" w:rsidRDefault="00CE0E65" w:rsidP="00CE0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0E6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3 164 000.00</w:t>
            </w:r>
          </w:p>
        </w:tc>
      </w:tr>
      <w:tr w:rsidR="00CE0E65" w:rsidRPr="00CE0E65" w:rsidTr="005F12F3"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E0E65" w:rsidRPr="00CE0E65" w:rsidRDefault="00CE0E65" w:rsidP="00CE0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0E6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власні кошти</w:t>
            </w:r>
          </w:p>
        </w:tc>
        <w:tc>
          <w:tcPr>
            <w:tcW w:w="2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E0E65" w:rsidRPr="00CE0E65" w:rsidRDefault="00CE0E65" w:rsidP="00CE0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0E6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3 164 000.00</w:t>
            </w:r>
          </w:p>
        </w:tc>
      </w:tr>
      <w:tr w:rsidR="00CE0E65" w:rsidRPr="00CE0E65" w:rsidTr="005F12F3"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E0E65" w:rsidRPr="00CE0E65" w:rsidRDefault="00CE0E65" w:rsidP="00CE0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0E6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позичкові кошти</w:t>
            </w:r>
          </w:p>
        </w:tc>
        <w:tc>
          <w:tcPr>
            <w:tcW w:w="2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E0E65" w:rsidRPr="00CE0E65" w:rsidRDefault="00CE0E65" w:rsidP="00CE0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0E6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CE0E65" w:rsidRPr="00CE0E65" w:rsidTr="005F12F3"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E0E65" w:rsidRPr="00CE0E65" w:rsidRDefault="00CE0E65" w:rsidP="00CE0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0E6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залучені кошти</w:t>
            </w:r>
          </w:p>
        </w:tc>
        <w:tc>
          <w:tcPr>
            <w:tcW w:w="2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E0E65" w:rsidRPr="00CE0E65" w:rsidRDefault="00CE0E65" w:rsidP="00CE0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0E6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CE0E65" w:rsidRPr="00CE0E65" w:rsidTr="005F12F3"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E0E65" w:rsidRPr="00CE0E65" w:rsidRDefault="00CE0E65" w:rsidP="00CE0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0E6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бюджетні кошти</w:t>
            </w:r>
          </w:p>
        </w:tc>
        <w:tc>
          <w:tcPr>
            <w:tcW w:w="2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E0E65" w:rsidRPr="00CE0E65" w:rsidRDefault="00CE0E65" w:rsidP="00CE0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0E6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CE0E65" w:rsidRPr="00CE0E65" w:rsidTr="005F12F3">
        <w:tc>
          <w:tcPr>
            <w:tcW w:w="5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E0E65" w:rsidRPr="00CE0E65" w:rsidRDefault="00CE0E65" w:rsidP="00CE0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0E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Напрямки використання інвестицій</w:t>
            </w:r>
            <w:r w:rsidRPr="00CE0E6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(у % від загального обсягу інвестицій):</w:t>
            </w:r>
          </w:p>
        </w:tc>
      </w:tr>
      <w:tr w:rsidR="00CE0E65" w:rsidRPr="00CE0E65" w:rsidTr="005F12F3"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E0E65" w:rsidRPr="00CE0E65" w:rsidRDefault="00CE0E65" w:rsidP="00CE0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0E6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Розроблення </w:t>
            </w:r>
            <w:proofErr w:type="spellStart"/>
            <w:r w:rsidRPr="00CE0E6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проєктної</w:t>
            </w:r>
            <w:proofErr w:type="spellEnd"/>
            <w:r w:rsidRPr="00CE0E6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та технічної документації</w:t>
            </w:r>
          </w:p>
        </w:tc>
        <w:tc>
          <w:tcPr>
            <w:tcW w:w="2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E0E65" w:rsidRPr="00CE0E65" w:rsidRDefault="00CE0E65" w:rsidP="00CE0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CE0E65" w:rsidRPr="00CE0E65" w:rsidTr="005F12F3"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E0E65" w:rsidRPr="00CE0E65" w:rsidRDefault="00CE0E65" w:rsidP="00CE0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0E6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Придбання робіт, товарів та послуг, спрямованих на оновлення основних фондів, будівництво, реконструкцію, модернізацію та технічне переоснащення об'єктів оброблення побутових відходів</w:t>
            </w:r>
          </w:p>
        </w:tc>
        <w:tc>
          <w:tcPr>
            <w:tcW w:w="2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E0E65" w:rsidRPr="00CE0E65" w:rsidRDefault="00CE0E65" w:rsidP="00CE0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0E6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100%</w:t>
            </w:r>
          </w:p>
        </w:tc>
      </w:tr>
      <w:tr w:rsidR="00CE0E65" w:rsidRPr="00CE0E65" w:rsidTr="005F12F3"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E0E65" w:rsidRPr="00CE0E65" w:rsidRDefault="00CE0E65" w:rsidP="00CE0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0E6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Підвищення ефективності оброблення відходів, оптимізація виробничих процесів</w:t>
            </w:r>
          </w:p>
        </w:tc>
        <w:tc>
          <w:tcPr>
            <w:tcW w:w="2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E0E65" w:rsidRPr="00CE0E65" w:rsidRDefault="00CE0E65" w:rsidP="00CE0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0E6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CE0E65" w:rsidRPr="00CE0E65" w:rsidTr="005F12F3"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E0E65" w:rsidRPr="00CE0E65" w:rsidRDefault="00CE0E65" w:rsidP="00CE0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0E6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Підвищення якості та обсягів надання послуг</w:t>
            </w:r>
          </w:p>
        </w:tc>
        <w:tc>
          <w:tcPr>
            <w:tcW w:w="2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E0E65" w:rsidRPr="00CE0E65" w:rsidRDefault="00CE0E65" w:rsidP="00CE0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0E6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CE0E65" w:rsidRPr="00CE0E65" w:rsidRDefault="00CE0E65" w:rsidP="00CE0E65">
      <w:pPr>
        <w:shd w:val="clear" w:color="auto" w:fill="FFFFFF"/>
        <w:spacing w:after="0" w:line="240" w:lineRule="auto"/>
        <w:outlineLvl w:val="2"/>
        <w:rPr>
          <w:rFonts w:ascii="inherit" w:eastAsia="Times New Roman" w:hAnsi="inherit" w:cs="Times New Roman"/>
          <w:b/>
          <w:bCs/>
          <w:color w:val="293A55"/>
          <w:sz w:val="30"/>
          <w:szCs w:val="30"/>
          <w:lang w:eastAsia="uk-UA"/>
        </w:rPr>
      </w:pPr>
      <w:r w:rsidRPr="00CE0E65">
        <w:rPr>
          <w:rFonts w:ascii="inherit" w:eastAsia="Times New Roman" w:hAnsi="inherit" w:cs="Times New Roman"/>
          <w:b/>
          <w:bCs/>
          <w:color w:val="293A55"/>
          <w:sz w:val="30"/>
          <w:szCs w:val="30"/>
          <w:lang w:eastAsia="uk-UA"/>
        </w:rPr>
        <w:t>4. ОЦІНКА ЕКОНОМІЧНОЇ ЕФЕКТИВНОСТІ ІНВЕСТИЦІЙНОЇ ПРОГРАМИ**</w:t>
      </w:r>
    </w:p>
    <w:tbl>
      <w:tblPr>
        <w:tblW w:w="5000" w:type="pct"/>
        <w:tblInd w:w="-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17"/>
        <w:gridCol w:w="3812"/>
        <w:gridCol w:w="2808"/>
      </w:tblGrid>
      <w:tr w:rsidR="00CE0E65" w:rsidRPr="00CE0E65" w:rsidTr="005F12F3">
        <w:tc>
          <w:tcPr>
            <w:tcW w:w="3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E0E65" w:rsidRPr="00CE0E65" w:rsidRDefault="00CE0E65" w:rsidP="00CE0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0E6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Чиста приведена вартість</w:t>
            </w:r>
          </w:p>
        </w:tc>
        <w:tc>
          <w:tcPr>
            <w:tcW w:w="1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E0E65" w:rsidRPr="00CE0E65" w:rsidRDefault="00CE0E65" w:rsidP="00CE0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0E6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CE0E65" w:rsidRPr="00CE0E65" w:rsidTr="005F12F3">
        <w:tc>
          <w:tcPr>
            <w:tcW w:w="3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E0E65" w:rsidRPr="00CE0E65" w:rsidRDefault="00CE0E65" w:rsidP="00CE0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0E6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Внутрішня норма дохідності</w:t>
            </w:r>
          </w:p>
        </w:tc>
        <w:tc>
          <w:tcPr>
            <w:tcW w:w="1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E0E65" w:rsidRPr="00CE0E65" w:rsidRDefault="00CE0E65" w:rsidP="00CE0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0E6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CE0E65" w:rsidRPr="00CE0E65" w:rsidTr="005F12F3">
        <w:tc>
          <w:tcPr>
            <w:tcW w:w="3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E0E65" w:rsidRPr="00CE0E65" w:rsidRDefault="00CE0E65" w:rsidP="00CE0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CE0E6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Дисконтований</w:t>
            </w:r>
            <w:proofErr w:type="spellEnd"/>
            <w:r w:rsidRPr="00CE0E6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період окупності</w:t>
            </w:r>
          </w:p>
        </w:tc>
        <w:tc>
          <w:tcPr>
            <w:tcW w:w="1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E0E65" w:rsidRPr="00CE0E65" w:rsidRDefault="00CE0E65" w:rsidP="00CE0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0E6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CE0E65" w:rsidRPr="00CE0E65" w:rsidTr="005F12F3">
        <w:tc>
          <w:tcPr>
            <w:tcW w:w="35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E0E65" w:rsidRPr="00CE0E65" w:rsidRDefault="00CE0E65" w:rsidP="00CE0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0E6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Індекс прибутковості</w:t>
            </w:r>
          </w:p>
        </w:tc>
        <w:tc>
          <w:tcPr>
            <w:tcW w:w="14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E0E65" w:rsidRPr="00CE0E65" w:rsidRDefault="00CE0E65" w:rsidP="00CE0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0E6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CE0E65" w:rsidRPr="00CE0E65" w:rsidTr="005F12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669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E0E65" w:rsidRPr="00CE0E65" w:rsidRDefault="00CE0E65" w:rsidP="00CE0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CE0E65" w:rsidRPr="00CE0E65" w:rsidRDefault="00CE0E65" w:rsidP="00CE0E65">
            <w:pPr>
              <w:spacing w:after="0" w:line="240" w:lineRule="auto"/>
              <w:ind w:right="-1224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E0E6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Директор</w:t>
            </w:r>
          </w:p>
          <w:p w:rsidR="00CE0E65" w:rsidRPr="00CE0E65" w:rsidRDefault="00CE0E65" w:rsidP="00CE0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0E6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(найменування посади керівника</w:t>
            </w:r>
            <w:r w:rsidRPr="00CE0E6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  <w:t>суб'єкта господарювання)</w:t>
            </w:r>
          </w:p>
        </w:tc>
        <w:tc>
          <w:tcPr>
            <w:tcW w:w="191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E0E65" w:rsidRPr="00CE0E65" w:rsidRDefault="00CE0E65" w:rsidP="00CE0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0E6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________________________</w:t>
            </w:r>
            <w:r w:rsidRPr="00CE0E6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CE0E6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                  (підпис)</w:t>
            </w:r>
          </w:p>
        </w:tc>
        <w:tc>
          <w:tcPr>
            <w:tcW w:w="1413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E0E65" w:rsidRPr="00CE0E65" w:rsidRDefault="00CE0E65" w:rsidP="00CE0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E0E6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Богдан МИХАЛУСЬ</w:t>
            </w:r>
            <w:r w:rsidRPr="00CE0E6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CE0E6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(власне ім'я ПРІЗВИЩЕ)</w:t>
            </w:r>
          </w:p>
        </w:tc>
      </w:tr>
    </w:tbl>
    <w:p w:rsidR="00CE0E65" w:rsidRPr="00CE0E65" w:rsidRDefault="00CE0E65" w:rsidP="00CE0E65">
      <w:pPr>
        <w:shd w:val="clear" w:color="auto" w:fill="FFFFFF"/>
        <w:spacing w:after="0" w:line="240" w:lineRule="auto"/>
        <w:rPr>
          <w:rFonts w:ascii="IBM Plex Serif" w:eastAsia="Times New Roman" w:hAnsi="IBM Plex Serif" w:cs="Times New Roman"/>
          <w:color w:val="293A55"/>
          <w:sz w:val="24"/>
          <w:szCs w:val="24"/>
          <w:lang w:eastAsia="uk-UA"/>
        </w:rPr>
      </w:pPr>
      <w:r w:rsidRPr="00CE0E65">
        <w:rPr>
          <w:rFonts w:ascii="IBM Plex Serif" w:eastAsia="Times New Roman" w:hAnsi="IBM Plex Serif" w:cs="Times New Roman"/>
          <w:color w:val="293A55"/>
          <w:sz w:val="24"/>
          <w:szCs w:val="24"/>
          <w:lang w:eastAsia="uk-UA"/>
        </w:rPr>
        <w:t>11 червня 2024 р.</w:t>
      </w:r>
    </w:p>
    <w:p w:rsidR="00CE0E65" w:rsidRPr="00CE0E65" w:rsidRDefault="00CE0E65" w:rsidP="00CE0E65">
      <w:pPr>
        <w:shd w:val="clear" w:color="auto" w:fill="FFFFFF"/>
        <w:spacing w:after="0" w:line="240" w:lineRule="auto"/>
        <w:rPr>
          <w:rFonts w:ascii="IBM Plex Serif" w:eastAsia="Times New Roman" w:hAnsi="IBM Plex Serif" w:cs="Times New Roman"/>
          <w:color w:val="293A55"/>
          <w:sz w:val="24"/>
          <w:szCs w:val="24"/>
          <w:lang w:eastAsia="uk-UA"/>
        </w:rPr>
      </w:pPr>
      <w:r w:rsidRPr="00CE0E65">
        <w:rPr>
          <w:rFonts w:ascii="IBM Plex Serif" w:eastAsia="Times New Roman" w:hAnsi="IBM Plex Serif" w:cs="Times New Roman"/>
          <w:color w:val="293A55"/>
          <w:sz w:val="24"/>
          <w:szCs w:val="24"/>
          <w:lang w:eastAsia="uk-UA"/>
        </w:rPr>
        <w:t>____________</w:t>
      </w:r>
      <w:r w:rsidRPr="00CE0E65">
        <w:rPr>
          <w:rFonts w:ascii="IBM Plex Serif" w:eastAsia="Times New Roman" w:hAnsi="IBM Plex Serif" w:cs="Times New Roman"/>
          <w:color w:val="293A55"/>
          <w:sz w:val="24"/>
          <w:szCs w:val="24"/>
          <w:lang w:eastAsia="uk-UA"/>
        </w:rPr>
        <w:br/>
        <w:t>* </w:t>
      </w:r>
      <w:r w:rsidRPr="00CE0E65">
        <w:rPr>
          <w:rFonts w:ascii="IBM Plex Serif" w:eastAsia="Times New Roman" w:hAnsi="IBM Plex Serif" w:cs="Times New Roman"/>
          <w:color w:val="293A55"/>
          <w:sz w:val="20"/>
          <w:szCs w:val="20"/>
          <w:lang w:eastAsia="uk-UA"/>
        </w:rPr>
        <w:t>Для фізичних осіб, які через свої релігійні переконання відмовилися від прийняття реєстраційного номера</w:t>
      </w:r>
      <w:r w:rsidRPr="00CE0E65">
        <w:rPr>
          <w:rFonts w:ascii="IBM Plex Serif" w:eastAsia="Times New Roman" w:hAnsi="IBM Plex Serif" w:cs="Times New Roman"/>
          <w:color w:val="293A55"/>
          <w:sz w:val="24"/>
          <w:szCs w:val="24"/>
          <w:lang w:eastAsia="uk-UA"/>
        </w:rPr>
        <w:t> </w:t>
      </w:r>
      <w:hyperlink r:id="rId7" w:tgtFrame="_blank" w:history="1">
        <w:r w:rsidRPr="00CE0E65">
          <w:rPr>
            <w:rFonts w:ascii="IBM Plex Serif" w:eastAsia="Times New Roman" w:hAnsi="IBM Plex Serif" w:cs="Times New Roman"/>
            <w:color w:val="00ADFA"/>
            <w:sz w:val="20"/>
            <w:szCs w:val="20"/>
            <w:lang w:eastAsia="uk-UA"/>
          </w:rPr>
          <w:t>облікової картки платника податків</w:t>
        </w:r>
      </w:hyperlink>
      <w:r w:rsidRPr="00CE0E65">
        <w:rPr>
          <w:rFonts w:ascii="IBM Plex Serif" w:eastAsia="Times New Roman" w:hAnsi="IBM Plex Serif" w:cs="Times New Roman"/>
          <w:color w:val="293A55"/>
          <w:sz w:val="24"/>
          <w:szCs w:val="24"/>
          <w:lang w:eastAsia="uk-UA"/>
        </w:rPr>
        <w:t> </w:t>
      </w:r>
      <w:r w:rsidRPr="00CE0E65">
        <w:rPr>
          <w:rFonts w:ascii="IBM Plex Serif" w:eastAsia="Times New Roman" w:hAnsi="IBM Plex Serif" w:cs="Times New Roman"/>
          <w:color w:val="293A55"/>
          <w:sz w:val="20"/>
          <w:szCs w:val="20"/>
          <w:lang w:eastAsia="uk-UA"/>
        </w:rPr>
        <w:t>та повідомили про це відповідний контролюючий орган і мають відмітку у паспорті, зазначаються серія (за наявності) та номер паспорта.</w:t>
      </w:r>
    </w:p>
    <w:p w:rsidR="00CE0E65" w:rsidRPr="00CE0E65" w:rsidRDefault="00CE0E65" w:rsidP="00CE0E65">
      <w:pPr>
        <w:shd w:val="clear" w:color="auto" w:fill="FFFFFF"/>
        <w:spacing w:after="0" w:line="240" w:lineRule="auto"/>
        <w:rPr>
          <w:rFonts w:ascii="IBM Plex Serif" w:eastAsia="Times New Roman" w:hAnsi="IBM Plex Serif" w:cs="Times New Roman"/>
          <w:color w:val="293A55"/>
          <w:sz w:val="24"/>
          <w:szCs w:val="24"/>
          <w:lang w:eastAsia="uk-UA"/>
        </w:rPr>
      </w:pPr>
      <w:r w:rsidRPr="00CE0E65">
        <w:rPr>
          <w:rFonts w:ascii="IBM Plex Serif" w:eastAsia="Times New Roman" w:hAnsi="IBM Plex Serif" w:cs="Times New Roman"/>
          <w:color w:val="293A55"/>
          <w:sz w:val="24"/>
          <w:szCs w:val="24"/>
          <w:lang w:eastAsia="uk-UA"/>
        </w:rPr>
        <w:t>** </w:t>
      </w:r>
      <w:r w:rsidRPr="00CE0E65">
        <w:rPr>
          <w:rFonts w:ascii="IBM Plex Serif" w:eastAsia="Times New Roman" w:hAnsi="IBM Plex Serif" w:cs="Times New Roman"/>
          <w:color w:val="293A55"/>
          <w:sz w:val="20"/>
          <w:szCs w:val="20"/>
          <w:lang w:eastAsia="uk-UA"/>
        </w:rPr>
        <w:t>Показники оцінки ефективності інвестиційної програми розраховуються за результатами аналізу фінансової моделі інвестиційної програми, яка є невід'ємною частиною оцінки.</w:t>
      </w:r>
    </w:p>
    <w:p w:rsidR="00CE0E65" w:rsidRPr="00CE0E65" w:rsidRDefault="00CE0E65" w:rsidP="00CE0E65">
      <w:pPr>
        <w:rPr>
          <w:rFonts w:ascii="Calibri" w:eastAsia="Calibri" w:hAnsi="Calibri" w:cs="Times New Roman"/>
        </w:rPr>
      </w:pPr>
    </w:p>
    <w:p w:rsidR="00CE0E65" w:rsidRPr="00CE0E65" w:rsidRDefault="00CE0E65" w:rsidP="00CE0E65">
      <w:pPr>
        <w:rPr>
          <w:rFonts w:ascii="Calibri" w:eastAsia="Calibri" w:hAnsi="Calibri" w:cs="Times New Roman"/>
        </w:rPr>
      </w:pPr>
    </w:p>
    <w:p w:rsidR="00CE0E65" w:rsidRPr="00CE0E65" w:rsidRDefault="00CE0E65" w:rsidP="00CE0E65">
      <w:pPr>
        <w:rPr>
          <w:rFonts w:ascii="Calibri" w:eastAsia="Calibri" w:hAnsi="Calibri" w:cs="Times New Roman"/>
        </w:rPr>
      </w:pPr>
    </w:p>
    <w:p w:rsidR="00CE0E65" w:rsidRPr="00CE0E65" w:rsidRDefault="00CE0E65" w:rsidP="00CE0E65">
      <w:pPr>
        <w:rPr>
          <w:rFonts w:ascii="Calibri" w:eastAsia="Calibri" w:hAnsi="Calibri" w:cs="Times New Roman"/>
        </w:rPr>
      </w:pPr>
    </w:p>
    <w:p w:rsidR="00CE0E65" w:rsidRPr="00CE0E65" w:rsidRDefault="00CE0E65" w:rsidP="00CE0E65">
      <w:pPr>
        <w:rPr>
          <w:rFonts w:ascii="Calibri" w:eastAsia="Calibri" w:hAnsi="Calibri" w:cs="Times New Roman"/>
        </w:rPr>
      </w:pPr>
    </w:p>
    <w:p w:rsidR="00CE0E65" w:rsidRPr="00CE0E65" w:rsidRDefault="00CE0E65" w:rsidP="00CE0E65">
      <w:pPr>
        <w:rPr>
          <w:rFonts w:ascii="Calibri" w:eastAsia="Calibri" w:hAnsi="Calibri" w:cs="Times New Roman"/>
        </w:rPr>
      </w:pPr>
    </w:p>
    <w:p w:rsidR="00CE0E65" w:rsidRPr="00CE0E65" w:rsidRDefault="00CE0E65" w:rsidP="00CE0E65">
      <w:pPr>
        <w:rPr>
          <w:rFonts w:ascii="Calibri" w:eastAsia="Calibri" w:hAnsi="Calibri" w:cs="Times New Roman"/>
        </w:rPr>
      </w:pPr>
    </w:p>
    <w:p w:rsidR="00CE0E65" w:rsidRPr="00CE0E65" w:rsidRDefault="00CE0E65" w:rsidP="00CE0E65">
      <w:pPr>
        <w:rPr>
          <w:rFonts w:ascii="Calibri" w:eastAsia="Calibri" w:hAnsi="Calibri" w:cs="Times New Roman"/>
        </w:rPr>
      </w:pPr>
    </w:p>
    <w:p w:rsidR="00CE0E65" w:rsidRPr="00CE0E65" w:rsidRDefault="00CE0E65" w:rsidP="00CE0E65">
      <w:pPr>
        <w:rPr>
          <w:rFonts w:ascii="Calibri" w:eastAsia="Calibri" w:hAnsi="Calibri" w:cs="Times New Roman"/>
        </w:rPr>
      </w:pPr>
    </w:p>
    <w:p w:rsidR="00CE0E65" w:rsidRPr="00CE0E65" w:rsidRDefault="00CE0E65" w:rsidP="00CE0E65">
      <w:pPr>
        <w:rPr>
          <w:rFonts w:ascii="Calibri" w:eastAsia="Calibri" w:hAnsi="Calibri" w:cs="Times New Roman"/>
        </w:rPr>
      </w:pPr>
    </w:p>
    <w:p w:rsidR="00CE0E65" w:rsidRPr="00CE0E65" w:rsidRDefault="00CE0E65" w:rsidP="00CE0E65">
      <w:pPr>
        <w:rPr>
          <w:rFonts w:ascii="Calibri" w:eastAsia="Calibri" w:hAnsi="Calibri" w:cs="Times New Roman"/>
        </w:rPr>
      </w:pPr>
    </w:p>
    <w:p w:rsidR="00CE0E65" w:rsidRPr="00CE0E65" w:rsidRDefault="00CE0E65" w:rsidP="00CE0E65">
      <w:pPr>
        <w:rPr>
          <w:rFonts w:ascii="Calibri" w:eastAsia="Calibri" w:hAnsi="Calibri" w:cs="Times New Roman"/>
        </w:rPr>
      </w:pPr>
    </w:p>
    <w:p w:rsidR="00CE0E65" w:rsidRPr="00CE0E65" w:rsidRDefault="00CE0E65" w:rsidP="00CE0E65">
      <w:pPr>
        <w:rPr>
          <w:rFonts w:ascii="Calibri" w:eastAsia="Calibri" w:hAnsi="Calibri" w:cs="Times New Roman"/>
        </w:rPr>
      </w:pPr>
    </w:p>
    <w:p w:rsidR="00CE0E65" w:rsidRPr="00CE0E65" w:rsidRDefault="00CE0E65" w:rsidP="00CE0E65">
      <w:pPr>
        <w:rPr>
          <w:rFonts w:ascii="Calibri" w:eastAsia="Calibri" w:hAnsi="Calibri" w:cs="Times New Roman"/>
        </w:rPr>
      </w:pPr>
    </w:p>
    <w:p w:rsidR="00CE0E65" w:rsidRPr="00CE0E65" w:rsidRDefault="00CE0E65" w:rsidP="00CE0E65">
      <w:pPr>
        <w:rPr>
          <w:rFonts w:ascii="Calibri" w:eastAsia="Calibri" w:hAnsi="Calibri" w:cs="Times New Roman"/>
        </w:rPr>
      </w:pPr>
    </w:p>
    <w:p w:rsidR="00CE0E65" w:rsidRDefault="00CE0E65" w:rsidP="00CE0E65">
      <w:pPr>
        <w:rPr>
          <w:rFonts w:ascii="Calibri" w:eastAsia="Calibri" w:hAnsi="Calibri" w:cs="Times New Roman"/>
        </w:rPr>
      </w:pPr>
    </w:p>
    <w:p w:rsidR="00766749" w:rsidRDefault="00766749" w:rsidP="00CE0E65">
      <w:pPr>
        <w:rPr>
          <w:rFonts w:ascii="Calibri" w:eastAsia="Calibri" w:hAnsi="Calibri" w:cs="Times New Roman"/>
        </w:rPr>
      </w:pPr>
    </w:p>
    <w:p w:rsidR="00766749" w:rsidRDefault="00766749" w:rsidP="00CE0E65">
      <w:pPr>
        <w:rPr>
          <w:rFonts w:ascii="Calibri" w:eastAsia="Calibri" w:hAnsi="Calibri" w:cs="Times New Roman"/>
        </w:rPr>
      </w:pPr>
    </w:p>
    <w:p w:rsidR="00766749" w:rsidRDefault="00766749" w:rsidP="00CE0E65">
      <w:pPr>
        <w:rPr>
          <w:rFonts w:ascii="Calibri" w:eastAsia="Calibri" w:hAnsi="Calibri" w:cs="Times New Roman"/>
        </w:rPr>
      </w:pPr>
    </w:p>
    <w:p w:rsidR="00766749" w:rsidRPr="00CE0E65" w:rsidRDefault="00766749" w:rsidP="00CE0E65">
      <w:pPr>
        <w:rPr>
          <w:rFonts w:ascii="Calibri" w:eastAsia="Calibri" w:hAnsi="Calibri" w:cs="Times New Roman"/>
        </w:rPr>
      </w:pPr>
    </w:p>
    <w:p w:rsidR="00CE0E65" w:rsidRPr="00CE0E65" w:rsidRDefault="00CE0E65" w:rsidP="00CE0E65">
      <w:pPr>
        <w:rPr>
          <w:rFonts w:ascii="Calibri" w:eastAsia="Calibri" w:hAnsi="Calibri" w:cs="Times New Roman"/>
        </w:rPr>
      </w:pPr>
    </w:p>
    <w:p w:rsidR="00CE0E65" w:rsidRPr="00CE0E65" w:rsidRDefault="00CE0E65" w:rsidP="00CE0E65">
      <w:pPr>
        <w:rPr>
          <w:rFonts w:ascii="Calibri" w:eastAsia="Calibri" w:hAnsi="Calibri" w:cs="Times New Roman"/>
        </w:rPr>
      </w:pPr>
    </w:p>
    <w:p w:rsidR="00CE0E65" w:rsidRPr="00CE0E65" w:rsidRDefault="00CE0E65" w:rsidP="00CE0E65">
      <w:pPr>
        <w:shd w:val="clear" w:color="auto" w:fill="FFFFFF"/>
        <w:spacing w:after="0" w:line="240" w:lineRule="auto"/>
        <w:jc w:val="center"/>
        <w:outlineLvl w:val="2"/>
        <w:rPr>
          <w:rFonts w:ascii="Calibri" w:eastAsia="Times New Roman" w:hAnsi="Calibri" w:cs="Times New Roman"/>
          <w:b/>
          <w:bCs/>
          <w:color w:val="293A55"/>
          <w:sz w:val="30"/>
          <w:szCs w:val="30"/>
          <w:lang w:eastAsia="uk-UA"/>
        </w:rPr>
      </w:pPr>
      <w:r w:rsidRPr="00CE0E65">
        <w:rPr>
          <w:rFonts w:ascii="inherit" w:eastAsia="Times New Roman" w:hAnsi="inherit" w:cs="Times New Roman"/>
          <w:b/>
          <w:bCs/>
          <w:color w:val="293A55"/>
          <w:sz w:val="30"/>
          <w:szCs w:val="30"/>
          <w:lang w:eastAsia="uk-UA"/>
        </w:rPr>
        <w:t>Пояснювальна записка</w:t>
      </w:r>
    </w:p>
    <w:p w:rsidR="00CE0E65" w:rsidRPr="00CE0E65" w:rsidRDefault="00CE0E65" w:rsidP="00CE0E65">
      <w:pPr>
        <w:shd w:val="clear" w:color="auto" w:fill="FFFFFF"/>
        <w:spacing w:after="0" w:line="240" w:lineRule="auto"/>
        <w:jc w:val="both"/>
        <w:outlineLvl w:val="2"/>
        <w:rPr>
          <w:rFonts w:ascii="Calibri" w:eastAsia="Times New Roman" w:hAnsi="Calibri" w:cs="Times New Roman"/>
          <w:color w:val="293A55"/>
          <w:sz w:val="24"/>
          <w:szCs w:val="24"/>
          <w:lang w:eastAsia="uk-UA"/>
        </w:rPr>
      </w:pPr>
      <w:r w:rsidRPr="00CE0E65">
        <w:rPr>
          <w:rFonts w:ascii="Calibri" w:eastAsia="Times New Roman" w:hAnsi="Calibri" w:cs="Times New Roman"/>
          <w:color w:val="293A55"/>
          <w:sz w:val="24"/>
          <w:szCs w:val="24"/>
          <w:lang w:eastAsia="uk-UA"/>
        </w:rPr>
        <w:t xml:space="preserve">Товариство з обмеженою відповідальністю «ГРІНЕРА УКРАЇНА» засноване у 2007 році та зареєстроване у місті Львові по вулиці Конюшинна, 28. Із 2016 року ТОВ «ГРІНЕРА УКРАЇНА» надає послуги з вивезення побутових відходів. Також, із 2022 року наша компанія надає послуги у місті Стрий, Львівської області. </w:t>
      </w:r>
    </w:p>
    <w:p w:rsidR="00CE0E65" w:rsidRPr="00CE0E65" w:rsidRDefault="00CE0E65" w:rsidP="00CE0E65">
      <w:pPr>
        <w:shd w:val="clear" w:color="auto" w:fill="FFFFFF"/>
        <w:spacing w:after="0" w:line="240" w:lineRule="auto"/>
        <w:jc w:val="both"/>
        <w:outlineLvl w:val="2"/>
        <w:rPr>
          <w:rFonts w:ascii="Calibri" w:eastAsia="Times New Roman" w:hAnsi="Calibri" w:cs="Times New Roman"/>
          <w:color w:val="293A55"/>
          <w:sz w:val="24"/>
          <w:szCs w:val="24"/>
          <w:lang w:eastAsia="uk-UA"/>
        </w:rPr>
      </w:pPr>
      <w:r w:rsidRPr="00CE0E65">
        <w:rPr>
          <w:rFonts w:ascii="Calibri" w:eastAsia="Times New Roman" w:hAnsi="Calibri" w:cs="Times New Roman"/>
          <w:color w:val="293A55"/>
          <w:sz w:val="24"/>
          <w:szCs w:val="24"/>
          <w:lang w:eastAsia="uk-UA"/>
        </w:rPr>
        <w:t xml:space="preserve">Водночас, відповідно до рішення виконавчого комітету </w:t>
      </w:r>
      <w:proofErr w:type="spellStart"/>
      <w:r w:rsidRPr="00CE0E65">
        <w:rPr>
          <w:rFonts w:ascii="Calibri" w:eastAsia="Times New Roman" w:hAnsi="Calibri" w:cs="Times New Roman"/>
          <w:color w:val="293A55"/>
          <w:sz w:val="24"/>
          <w:szCs w:val="24"/>
          <w:lang w:eastAsia="uk-UA"/>
        </w:rPr>
        <w:t>Стрийської</w:t>
      </w:r>
      <w:proofErr w:type="spellEnd"/>
      <w:r w:rsidRPr="00CE0E65">
        <w:rPr>
          <w:rFonts w:ascii="Calibri" w:eastAsia="Times New Roman" w:hAnsi="Calibri" w:cs="Times New Roman"/>
          <w:color w:val="293A55"/>
          <w:sz w:val="24"/>
          <w:szCs w:val="24"/>
          <w:lang w:eastAsia="uk-UA"/>
        </w:rPr>
        <w:t xml:space="preserve"> міської ради від 02.05.2024 №205 було оголошено конкурс на здійснення операцій із збирання та перевезення побутових відходів на території міста Стрий. Згідно рішення виконавчого комітету </w:t>
      </w:r>
      <w:proofErr w:type="spellStart"/>
      <w:r w:rsidRPr="00CE0E65">
        <w:rPr>
          <w:rFonts w:ascii="Calibri" w:eastAsia="Times New Roman" w:hAnsi="Calibri" w:cs="Times New Roman"/>
          <w:color w:val="293A55"/>
          <w:sz w:val="24"/>
          <w:szCs w:val="24"/>
          <w:lang w:eastAsia="uk-UA"/>
        </w:rPr>
        <w:t>Стрийської</w:t>
      </w:r>
      <w:proofErr w:type="spellEnd"/>
      <w:r w:rsidRPr="00CE0E65">
        <w:rPr>
          <w:rFonts w:ascii="Calibri" w:eastAsia="Times New Roman" w:hAnsi="Calibri" w:cs="Times New Roman"/>
          <w:color w:val="293A55"/>
          <w:sz w:val="24"/>
          <w:szCs w:val="24"/>
          <w:lang w:eastAsia="uk-UA"/>
        </w:rPr>
        <w:t xml:space="preserve"> міської ради Львівської області від 06.06.2024 №293 ТОВ «ГРІНЕРА УКРАЇНА» визнано переможцем конкурсу на здійснення операцій із збирання та перевезення побутових відходів на території міста Стрий.</w:t>
      </w:r>
    </w:p>
    <w:p w:rsidR="00CE0E65" w:rsidRPr="00CE0E65" w:rsidRDefault="00CE0E65" w:rsidP="00CE0E65">
      <w:pPr>
        <w:shd w:val="clear" w:color="auto" w:fill="FFFFFF"/>
        <w:spacing w:after="0" w:line="240" w:lineRule="auto"/>
        <w:jc w:val="both"/>
        <w:outlineLvl w:val="2"/>
        <w:rPr>
          <w:rFonts w:ascii="Calibri" w:eastAsia="Times New Roman" w:hAnsi="Calibri" w:cs="Times New Roman"/>
          <w:color w:val="293A55"/>
          <w:sz w:val="24"/>
          <w:szCs w:val="24"/>
          <w:lang w:eastAsia="uk-UA"/>
        </w:rPr>
      </w:pPr>
      <w:r w:rsidRPr="00CE0E65">
        <w:rPr>
          <w:rFonts w:ascii="Calibri" w:eastAsia="Times New Roman" w:hAnsi="Calibri" w:cs="Times New Roman"/>
          <w:color w:val="293A55"/>
          <w:sz w:val="24"/>
          <w:szCs w:val="24"/>
          <w:lang w:eastAsia="uk-UA"/>
        </w:rPr>
        <w:t>Зважаючи на вказане, виникла необхідність затвердження інвестиційної програми ТОВ «ГРІНЕРА УКРАЇНА».</w:t>
      </w:r>
    </w:p>
    <w:p w:rsidR="00CE0E65" w:rsidRPr="00CE0E65" w:rsidRDefault="00CE0E65" w:rsidP="00CE0E65">
      <w:pPr>
        <w:shd w:val="clear" w:color="auto" w:fill="FFFFFF"/>
        <w:spacing w:after="0" w:line="240" w:lineRule="auto"/>
        <w:jc w:val="both"/>
        <w:outlineLvl w:val="2"/>
        <w:rPr>
          <w:rFonts w:ascii="Calibri" w:eastAsia="Times New Roman" w:hAnsi="Calibri" w:cs="Times New Roman"/>
          <w:color w:val="293A55"/>
          <w:sz w:val="24"/>
          <w:szCs w:val="24"/>
          <w:lang w:eastAsia="uk-UA"/>
        </w:rPr>
      </w:pPr>
    </w:p>
    <w:p w:rsidR="00CE0E65" w:rsidRPr="00CE0E65" w:rsidRDefault="00CE0E65" w:rsidP="00CE0E65">
      <w:pPr>
        <w:shd w:val="clear" w:color="auto" w:fill="FFFFFF"/>
        <w:spacing w:after="0" w:line="240" w:lineRule="auto"/>
        <w:jc w:val="both"/>
        <w:outlineLvl w:val="2"/>
        <w:rPr>
          <w:rFonts w:ascii="Calibri" w:eastAsia="Times New Roman" w:hAnsi="Calibri" w:cs="Times New Roman"/>
          <w:color w:val="293A55"/>
          <w:sz w:val="24"/>
          <w:szCs w:val="24"/>
          <w:lang w:eastAsia="uk-UA"/>
        </w:rPr>
      </w:pPr>
    </w:p>
    <w:p w:rsidR="00CE0E65" w:rsidRPr="00CE0E65" w:rsidRDefault="00CE0E65" w:rsidP="00CE0E65">
      <w:pPr>
        <w:shd w:val="clear" w:color="auto" w:fill="FFFFFF"/>
        <w:spacing w:after="0" w:line="240" w:lineRule="auto"/>
        <w:jc w:val="both"/>
        <w:outlineLvl w:val="2"/>
        <w:rPr>
          <w:rFonts w:ascii="Calibri" w:eastAsia="Times New Roman" w:hAnsi="Calibri" w:cs="Times New Roman"/>
          <w:color w:val="293A55"/>
          <w:sz w:val="24"/>
          <w:szCs w:val="24"/>
          <w:lang w:eastAsia="uk-UA"/>
        </w:rPr>
      </w:pPr>
    </w:p>
    <w:p w:rsidR="00CE0E65" w:rsidRPr="00CE0E65" w:rsidRDefault="00CE0E65" w:rsidP="00CE0E65">
      <w:pPr>
        <w:shd w:val="clear" w:color="auto" w:fill="FFFFFF"/>
        <w:spacing w:after="0" w:line="240" w:lineRule="auto"/>
        <w:jc w:val="both"/>
        <w:outlineLvl w:val="2"/>
        <w:rPr>
          <w:rFonts w:ascii="Calibri" w:eastAsia="Times New Roman" w:hAnsi="Calibri" w:cs="Times New Roman"/>
          <w:color w:val="293A55"/>
          <w:sz w:val="24"/>
          <w:szCs w:val="24"/>
          <w:lang w:eastAsia="uk-UA"/>
        </w:rPr>
      </w:pPr>
    </w:p>
    <w:p w:rsidR="00CE0E65" w:rsidRPr="00CE0E65" w:rsidRDefault="00CE0E65" w:rsidP="00CE0E65">
      <w:pPr>
        <w:shd w:val="clear" w:color="auto" w:fill="FFFFFF"/>
        <w:spacing w:after="0" w:line="240" w:lineRule="auto"/>
        <w:jc w:val="both"/>
        <w:outlineLvl w:val="2"/>
        <w:rPr>
          <w:rFonts w:ascii="Calibri" w:eastAsia="Times New Roman" w:hAnsi="Calibri" w:cs="Times New Roman"/>
          <w:color w:val="293A55"/>
          <w:sz w:val="24"/>
          <w:szCs w:val="24"/>
          <w:lang w:eastAsia="uk-UA"/>
        </w:rPr>
      </w:pPr>
    </w:p>
    <w:p w:rsidR="00CE0E65" w:rsidRPr="00CE0E65" w:rsidRDefault="00CE0E65" w:rsidP="00CE0E65">
      <w:pPr>
        <w:shd w:val="clear" w:color="auto" w:fill="FFFFFF"/>
        <w:spacing w:after="0" w:line="240" w:lineRule="auto"/>
        <w:jc w:val="both"/>
        <w:outlineLvl w:val="2"/>
        <w:rPr>
          <w:rFonts w:ascii="Calibri" w:eastAsia="Times New Roman" w:hAnsi="Calibri" w:cs="Times New Roman"/>
          <w:color w:val="293A55"/>
          <w:sz w:val="24"/>
          <w:szCs w:val="24"/>
          <w:lang w:eastAsia="uk-UA"/>
        </w:rPr>
      </w:pPr>
    </w:p>
    <w:p w:rsidR="00CE0E65" w:rsidRPr="00CE0E65" w:rsidRDefault="00CE0E65" w:rsidP="00CE0E65">
      <w:pPr>
        <w:shd w:val="clear" w:color="auto" w:fill="FFFFFF"/>
        <w:spacing w:after="0" w:line="240" w:lineRule="auto"/>
        <w:jc w:val="both"/>
        <w:outlineLvl w:val="2"/>
        <w:rPr>
          <w:rFonts w:ascii="Calibri" w:eastAsia="Times New Roman" w:hAnsi="Calibri" w:cs="Times New Roman"/>
          <w:color w:val="293A55"/>
          <w:sz w:val="24"/>
          <w:szCs w:val="24"/>
          <w:lang w:eastAsia="uk-UA"/>
        </w:rPr>
      </w:pPr>
    </w:p>
    <w:p w:rsidR="00CE0E65" w:rsidRPr="00CE0E65" w:rsidRDefault="00CE0E65" w:rsidP="00CE0E65">
      <w:pPr>
        <w:shd w:val="clear" w:color="auto" w:fill="FFFFFF"/>
        <w:spacing w:after="0" w:line="240" w:lineRule="auto"/>
        <w:jc w:val="both"/>
        <w:outlineLvl w:val="2"/>
        <w:rPr>
          <w:rFonts w:ascii="Calibri" w:eastAsia="Times New Roman" w:hAnsi="Calibri" w:cs="Times New Roman"/>
          <w:color w:val="293A55"/>
          <w:sz w:val="24"/>
          <w:szCs w:val="24"/>
          <w:lang w:eastAsia="uk-UA"/>
        </w:rPr>
      </w:pPr>
    </w:p>
    <w:p w:rsidR="00CE0E65" w:rsidRPr="00CE0E65" w:rsidRDefault="00CE0E65" w:rsidP="00CE0E65">
      <w:pPr>
        <w:shd w:val="clear" w:color="auto" w:fill="FFFFFF"/>
        <w:spacing w:after="0" w:line="240" w:lineRule="auto"/>
        <w:jc w:val="both"/>
        <w:outlineLvl w:val="2"/>
        <w:rPr>
          <w:rFonts w:ascii="Calibri" w:eastAsia="Times New Roman" w:hAnsi="Calibri" w:cs="Times New Roman"/>
          <w:color w:val="293A55"/>
          <w:sz w:val="24"/>
          <w:szCs w:val="24"/>
          <w:lang w:eastAsia="uk-UA"/>
        </w:rPr>
      </w:pPr>
    </w:p>
    <w:p w:rsidR="00CE0E65" w:rsidRPr="00CE0E65" w:rsidRDefault="00CE0E65" w:rsidP="00CE0E65">
      <w:pPr>
        <w:shd w:val="clear" w:color="auto" w:fill="FFFFFF"/>
        <w:spacing w:after="0" w:line="240" w:lineRule="auto"/>
        <w:jc w:val="both"/>
        <w:outlineLvl w:val="2"/>
        <w:rPr>
          <w:rFonts w:ascii="Calibri" w:eastAsia="Times New Roman" w:hAnsi="Calibri" w:cs="Times New Roman"/>
          <w:color w:val="293A55"/>
          <w:sz w:val="24"/>
          <w:szCs w:val="24"/>
          <w:lang w:eastAsia="uk-UA"/>
        </w:rPr>
      </w:pPr>
    </w:p>
    <w:p w:rsidR="00CE0E65" w:rsidRPr="00CE0E65" w:rsidRDefault="00CE0E65" w:rsidP="00CE0E65">
      <w:pPr>
        <w:shd w:val="clear" w:color="auto" w:fill="FFFFFF"/>
        <w:spacing w:after="0" w:line="240" w:lineRule="auto"/>
        <w:jc w:val="both"/>
        <w:outlineLvl w:val="2"/>
        <w:rPr>
          <w:rFonts w:ascii="Calibri" w:eastAsia="Times New Roman" w:hAnsi="Calibri" w:cs="Times New Roman"/>
          <w:color w:val="293A55"/>
          <w:sz w:val="24"/>
          <w:szCs w:val="24"/>
          <w:lang w:eastAsia="uk-UA"/>
        </w:rPr>
      </w:pPr>
    </w:p>
    <w:p w:rsidR="00CE0E65" w:rsidRPr="00CE0E65" w:rsidRDefault="00CE0E65" w:rsidP="00CE0E65">
      <w:pPr>
        <w:shd w:val="clear" w:color="auto" w:fill="FFFFFF"/>
        <w:spacing w:after="0" w:line="240" w:lineRule="auto"/>
        <w:jc w:val="both"/>
        <w:outlineLvl w:val="2"/>
        <w:rPr>
          <w:rFonts w:ascii="Calibri" w:eastAsia="Times New Roman" w:hAnsi="Calibri" w:cs="Times New Roman"/>
          <w:color w:val="293A55"/>
          <w:sz w:val="24"/>
          <w:szCs w:val="24"/>
          <w:lang w:eastAsia="uk-UA"/>
        </w:rPr>
      </w:pPr>
    </w:p>
    <w:p w:rsidR="00CE0E65" w:rsidRPr="00CE0E65" w:rsidRDefault="00CE0E65" w:rsidP="00CE0E65">
      <w:pPr>
        <w:shd w:val="clear" w:color="auto" w:fill="FFFFFF"/>
        <w:spacing w:after="0" w:line="240" w:lineRule="auto"/>
        <w:jc w:val="both"/>
        <w:outlineLvl w:val="2"/>
        <w:rPr>
          <w:rFonts w:ascii="Calibri" w:eastAsia="Times New Roman" w:hAnsi="Calibri" w:cs="Times New Roman"/>
          <w:color w:val="293A55"/>
          <w:sz w:val="24"/>
          <w:szCs w:val="24"/>
          <w:lang w:eastAsia="uk-UA"/>
        </w:rPr>
      </w:pPr>
    </w:p>
    <w:p w:rsidR="00CE0E65" w:rsidRPr="00CE0E65" w:rsidRDefault="00CE0E65" w:rsidP="00CE0E65">
      <w:pPr>
        <w:shd w:val="clear" w:color="auto" w:fill="FFFFFF"/>
        <w:spacing w:after="0" w:line="240" w:lineRule="auto"/>
        <w:jc w:val="both"/>
        <w:outlineLvl w:val="2"/>
        <w:rPr>
          <w:rFonts w:ascii="Calibri" w:eastAsia="Times New Roman" w:hAnsi="Calibri" w:cs="Times New Roman"/>
          <w:color w:val="293A55"/>
          <w:sz w:val="24"/>
          <w:szCs w:val="24"/>
          <w:lang w:eastAsia="uk-UA"/>
        </w:rPr>
      </w:pPr>
    </w:p>
    <w:p w:rsidR="00CE0E65" w:rsidRPr="00CE0E65" w:rsidRDefault="00CE0E65" w:rsidP="00CE0E65">
      <w:pPr>
        <w:shd w:val="clear" w:color="auto" w:fill="FFFFFF"/>
        <w:spacing w:after="0" w:line="240" w:lineRule="auto"/>
        <w:jc w:val="both"/>
        <w:outlineLvl w:val="2"/>
        <w:rPr>
          <w:rFonts w:ascii="Calibri" w:eastAsia="Times New Roman" w:hAnsi="Calibri" w:cs="Times New Roman"/>
          <w:color w:val="293A55"/>
          <w:sz w:val="24"/>
          <w:szCs w:val="24"/>
          <w:lang w:eastAsia="uk-UA"/>
        </w:rPr>
      </w:pPr>
    </w:p>
    <w:p w:rsidR="00CE0E65" w:rsidRPr="00CE0E65" w:rsidRDefault="00CE0E65" w:rsidP="00CE0E65">
      <w:pPr>
        <w:shd w:val="clear" w:color="auto" w:fill="FFFFFF"/>
        <w:spacing w:after="0" w:line="240" w:lineRule="auto"/>
        <w:jc w:val="both"/>
        <w:outlineLvl w:val="2"/>
        <w:rPr>
          <w:rFonts w:ascii="Calibri" w:eastAsia="Times New Roman" w:hAnsi="Calibri" w:cs="Times New Roman"/>
          <w:color w:val="293A55"/>
          <w:sz w:val="24"/>
          <w:szCs w:val="24"/>
          <w:lang w:eastAsia="uk-UA"/>
        </w:rPr>
      </w:pPr>
    </w:p>
    <w:p w:rsidR="00CE0E65" w:rsidRPr="00CE0E65" w:rsidRDefault="00CE0E65" w:rsidP="00CE0E65">
      <w:pPr>
        <w:shd w:val="clear" w:color="auto" w:fill="FFFFFF"/>
        <w:spacing w:after="0" w:line="240" w:lineRule="auto"/>
        <w:jc w:val="both"/>
        <w:outlineLvl w:val="2"/>
        <w:rPr>
          <w:rFonts w:ascii="Calibri" w:eastAsia="Times New Roman" w:hAnsi="Calibri" w:cs="Times New Roman"/>
          <w:color w:val="293A55"/>
          <w:sz w:val="24"/>
          <w:szCs w:val="24"/>
          <w:lang w:eastAsia="uk-UA"/>
        </w:rPr>
      </w:pPr>
    </w:p>
    <w:p w:rsidR="00CE0E65" w:rsidRPr="00CE0E65" w:rsidRDefault="00CE0E65" w:rsidP="00CE0E65">
      <w:pPr>
        <w:shd w:val="clear" w:color="auto" w:fill="FFFFFF"/>
        <w:spacing w:after="0" w:line="240" w:lineRule="auto"/>
        <w:jc w:val="both"/>
        <w:outlineLvl w:val="2"/>
        <w:rPr>
          <w:rFonts w:ascii="Calibri" w:eastAsia="Times New Roman" w:hAnsi="Calibri" w:cs="Times New Roman"/>
          <w:color w:val="293A55"/>
          <w:sz w:val="24"/>
          <w:szCs w:val="24"/>
          <w:lang w:eastAsia="uk-UA"/>
        </w:rPr>
      </w:pPr>
    </w:p>
    <w:p w:rsidR="00CE0E65" w:rsidRPr="00CE0E65" w:rsidRDefault="00CE0E65" w:rsidP="00CE0E65">
      <w:pPr>
        <w:shd w:val="clear" w:color="auto" w:fill="FFFFFF"/>
        <w:spacing w:after="0" w:line="240" w:lineRule="auto"/>
        <w:jc w:val="both"/>
        <w:outlineLvl w:val="2"/>
        <w:rPr>
          <w:rFonts w:ascii="Calibri" w:eastAsia="Times New Roman" w:hAnsi="Calibri" w:cs="Times New Roman"/>
          <w:color w:val="293A55"/>
          <w:sz w:val="24"/>
          <w:szCs w:val="24"/>
          <w:lang w:eastAsia="uk-UA"/>
        </w:rPr>
      </w:pPr>
    </w:p>
    <w:p w:rsidR="00CE0E65" w:rsidRPr="00CE0E65" w:rsidRDefault="00CE0E65" w:rsidP="00CE0E65">
      <w:pPr>
        <w:shd w:val="clear" w:color="auto" w:fill="FFFFFF"/>
        <w:spacing w:after="0" w:line="240" w:lineRule="auto"/>
        <w:jc w:val="both"/>
        <w:outlineLvl w:val="2"/>
        <w:rPr>
          <w:rFonts w:ascii="Calibri" w:eastAsia="Times New Roman" w:hAnsi="Calibri" w:cs="Times New Roman"/>
          <w:color w:val="293A55"/>
          <w:sz w:val="24"/>
          <w:szCs w:val="24"/>
          <w:lang w:eastAsia="uk-UA"/>
        </w:rPr>
      </w:pPr>
    </w:p>
    <w:p w:rsidR="00CE0E65" w:rsidRPr="00CE0E65" w:rsidRDefault="00CE0E65" w:rsidP="00CE0E65">
      <w:pPr>
        <w:shd w:val="clear" w:color="auto" w:fill="FFFFFF"/>
        <w:spacing w:after="0" w:line="240" w:lineRule="auto"/>
        <w:jc w:val="both"/>
        <w:outlineLvl w:val="2"/>
        <w:rPr>
          <w:rFonts w:ascii="Calibri" w:eastAsia="Times New Roman" w:hAnsi="Calibri" w:cs="Times New Roman"/>
          <w:color w:val="293A55"/>
          <w:sz w:val="24"/>
          <w:szCs w:val="24"/>
          <w:lang w:eastAsia="uk-UA"/>
        </w:rPr>
      </w:pPr>
    </w:p>
    <w:p w:rsidR="00CE0E65" w:rsidRPr="00CE0E65" w:rsidRDefault="00CE0E65" w:rsidP="00CE0E65">
      <w:pPr>
        <w:shd w:val="clear" w:color="auto" w:fill="FFFFFF"/>
        <w:spacing w:after="0" w:line="240" w:lineRule="auto"/>
        <w:jc w:val="both"/>
        <w:outlineLvl w:val="2"/>
        <w:rPr>
          <w:rFonts w:ascii="Calibri" w:eastAsia="Times New Roman" w:hAnsi="Calibri" w:cs="Times New Roman"/>
          <w:color w:val="293A55"/>
          <w:sz w:val="24"/>
          <w:szCs w:val="24"/>
          <w:lang w:eastAsia="uk-UA"/>
        </w:rPr>
      </w:pPr>
    </w:p>
    <w:p w:rsidR="00CE0E65" w:rsidRPr="00CE0E65" w:rsidRDefault="00CE0E65" w:rsidP="00CE0E65">
      <w:pPr>
        <w:shd w:val="clear" w:color="auto" w:fill="FFFFFF"/>
        <w:spacing w:after="0" w:line="240" w:lineRule="auto"/>
        <w:jc w:val="both"/>
        <w:outlineLvl w:val="2"/>
        <w:rPr>
          <w:rFonts w:ascii="Calibri" w:eastAsia="Times New Roman" w:hAnsi="Calibri" w:cs="Times New Roman"/>
          <w:color w:val="293A55"/>
          <w:sz w:val="24"/>
          <w:szCs w:val="24"/>
          <w:lang w:eastAsia="uk-UA"/>
        </w:rPr>
      </w:pPr>
    </w:p>
    <w:p w:rsidR="00CE0E65" w:rsidRPr="00CE0E65" w:rsidRDefault="00CE0E65" w:rsidP="00CE0E65">
      <w:pPr>
        <w:shd w:val="clear" w:color="auto" w:fill="FFFFFF"/>
        <w:spacing w:after="0" w:line="240" w:lineRule="auto"/>
        <w:jc w:val="both"/>
        <w:outlineLvl w:val="2"/>
        <w:rPr>
          <w:rFonts w:ascii="Calibri" w:eastAsia="Times New Roman" w:hAnsi="Calibri" w:cs="Times New Roman"/>
          <w:color w:val="293A55"/>
          <w:sz w:val="24"/>
          <w:szCs w:val="24"/>
          <w:lang w:eastAsia="uk-UA"/>
        </w:rPr>
      </w:pPr>
    </w:p>
    <w:p w:rsidR="00CE0E65" w:rsidRPr="00CE0E65" w:rsidRDefault="00CE0E65" w:rsidP="00CE0E65">
      <w:pPr>
        <w:shd w:val="clear" w:color="auto" w:fill="FFFFFF"/>
        <w:spacing w:after="0" w:line="240" w:lineRule="auto"/>
        <w:jc w:val="both"/>
        <w:outlineLvl w:val="2"/>
        <w:rPr>
          <w:rFonts w:ascii="Calibri" w:eastAsia="Times New Roman" w:hAnsi="Calibri" w:cs="Times New Roman"/>
          <w:color w:val="293A55"/>
          <w:sz w:val="24"/>
          <w:szCs w:val="24"/>
          <w:lang w:eastAsia="uk-UA"/>
        </w:rPr>
      </w:pPr>
    </w:p>
    <w:p w:rsidR="00CE0E65" w:rsidRPr="00CE0E65" w:rsidRDefault="00CE0E65" w:rsidP="00CE0E65">
      <w:pPr>
        <w:shd w:val="clear" w:color="auto" w:fill="FFFFFF"/>
        <w:spacing w:after="0" w:line="240" w:lineRule="auto"/>
        <w:jc w:val="both"/>
        <w:outlineLvl w:val="2"/>
        <w:rPr>
          <w:rFonts w:ascii="Calibri" w:eastAsia="Times New Roman" w:hAnsi="Calibri" w:cs="Times New Roman"/>
          <w:color w:val="293A55"/>
          <w:sz w:val="24"/>
          <w:szCs w:val="24"/>
          <w:lang w:eastAsia="uk-UA"/>
        </w:rPr>
      </w:pPr>
    </w:p>
    <w:p w:rsidR="00CE0E65" w:rsidRPr="00CE0E65" w:rsidRDefault="00CE0E65" w:rsidP="00CE0E65">
      <w:pPr>
        <w:shd w:val="clear" w:color="auto" w:fill="FFFFFF"/>
        <w:spacing w:after="0" w:line="240" w:lineRule="auto"/>
        <w:jc w:val="both"/>
        <w:outlineLvl w:val="2"/>
        <w:rPr>
          <w:rFonts w:ascii="Calibri" w:eastAsia="Times New Roman" w:hAnsi="Calibri" w:cs="Times New Roman"/>
          <w:color w:val="293A55"/>
          <w:sz w:val="24"/>
          <w:szCs w:val="24"/>
          <w:lang w:eastAsia="uk-UA"/>
        </w:rPr>
      </w:pPr>
    </w:p>
    <w:p w:rsidR="00CE0E65" w:rsidRPr="00CE0E65" w:rsidRDefault="00CE0E65" w:rsidP="00CE0E65">
      <w:pPr>
        <w:shd w:val="clear" w:color="auto" w:fill="FFFFFF"/>
        <w:spacing w:after="0" w:line="240" w:lineRule="auto"/>
        <w:jc w:val="both"/>
        <w:outlineLvl w:val="2"/>
        <w:rPr>
          <w:rFonts w:ascii="Calibri" w:eastAsia="Times New Roman" w:hAnsi="Calibri" w:cs="Times New Roman"/>
          <w:color w:val="293A55"/>
          <w:sz w:val="24"/>
          <w:szCs w:val="24"/>
          <w:lang w:eastAsia="uk-UA"/>
        </w:rPr>
      </w:pPr>
    </w:p>
    <w:p w:rsidR="00CE0E65" w:rsidRPr="00CE0E65" w:rsidRDefault="00CE0E65" w:rsidP="00CE0E65">
      <w:pPr>
        <w:shd w:val="clear" w:color="auto" w:fill="FFFFFF"/>
        <w:spacing w:after="0" w:line="240" w:lineRule="auto"/>
        <w:jc w:val="both"/>
        <w:outlineLvl w:val="2"/>
        <w:rPr>
          <w:rFonts w:ascii="Calibri" w:eastAsia="Times New Roman" w:hAnsi="Calibri" w:cs="Times New Roman"/>
          <w:color w:val="293A55"/>
          <w:sz w:val="24"/>
          <w:szCs w:val="24"/>
          <w:lang w:eastAsia="uk-UA"/>
        </w:rPr>
      </w:pPr>
    </w:p>
    <w:p w:rsidR="00CE0E65" w:rsidRPr="00CE0E65" w:rsidRDefault="00CE0E65" w:rsidP="00CE0E65">
      <w:pPr>
        <w:shd w:val="clear" w:color="auto" w:fill="FFFFFF"/>
        <w:spacing w:after="0" w:line="240" w:lineRule="auto"/>
        <w:jc w:val="both"/>
        <w:outlineLvl w:val="2"/>
        <w:rPr>
          <w:rFonts w:ascii="Calibri" w:eastAsia="Times New Roman" w:hAnsi="Calibri" w:cs="Times New Roman"/>
          <w:color w:val="293A55"/>
          <w:sz w:val="24"/>
          <w:szCs w:val="24"/>
          <w:lang w:eastAsia="uk-UA"/>
        </w:rPr>
      </w:pPr>
    </w:p>
    <w:p w:rsidR="00CE0E65" w:rsidRPr="00CE0E65" w:rsidRDefault="00CE0E65" w:rsidP="00CE0E65">
      <w:pPr>
        <w:shd w:val="clear" w:color="auto" w:fill="FFFFFF"/>
        <w:spacing w:after="0" w:line="240" w:lineRule="auto"/>
        <w:jc w:val="both"/>
        <w:outlineLvl w:val="2"/>
        <w:rPr>
          <w:rFonts w:ascii="Calibri" w:eastAsia="Times New Roman" w:hAnsi="Calibri" w:cs="Times New Roman"/>
          <w:color w:val="293A55"/>
          <w:sz w:val="24"/>
          <w:szCs w:val="24"/>
          <w:lang w:eastAsia="uk-UA"/>
        </w:rPr>
      </w:pPr>
    </w:p>
    <w:p w:rsidR="00CE0E65" w:rsidRPr="00CE0E65" w:rsidRDefault="00CE0E65" w:rsidP="00CE0E65">
      <w:pPr>
        <w:shd w:val="clear" w:color="auto" w:fill="FFFFFF"/>
        <w:spacing w:after="0" w:line="240" w:lineRule="auto"/>
        <w:jc w:val="both"/>
        <w:outlineLvl w:val="2"/>
        <w:rPr>
          <w:rFonts w:ascii="Calibri" w:eastAsia="Times New Roman" w:hAnsi="Calibri" w:cs="Times New Roman"/>
          <w:color w:val="293A55"/>
          <w:sz w:val="24"/>
          <w:szCs w:val="24"/>
          <w:lang w:eastAsia="uk-UA"/>
        </w:rPr>
      </w:pPr>
    </w:p>
    <w:p w:rsidR="00CE0E65" w:rsidRPr="00CE0E65" w:rsidRDefault="00CE0E65" w:rsidP="00CE0E65">
      <w:pPr>
        <w:shd w:val="clear" w:color="auto" w:fill="FFFFFF"/>
        <w:spacing w:after="0" w:line="240" w:lineRule="auto"/>
        <w:jc w:val="both"/>
        <w:outlineLvl w:val="2"/>
        <w:rPr>
          <w:rFonts w:ascii="Calibri" w:eastAsia="Times New Roman" w:hAnsi="Calibri" w:cs="Times New Roman"/>
          <w:color w:val="293A55"/>
          <w:sz w:val="24"/>
          <w:szCs w:val="24"/>
          <w:lang w:eastAsia="uk-UA"/>
        </w:rPr>
      </w:pPr>
    </w:p>
    <w:p w:rsidR="00CE0E65" w:rsidRPr="00CE0E65" w:rsidRDefault="00CE0E65" w:rsidP="00CE0E65">
      <w:pPr>
        <w:shd w:val="clear" w:color="auto" w:fill="FFFFFF"/>
        <w:spacing w:after="0" w:line="240" w:lineRule="auto"/>
        <w:jc w:val="both"/>
        <w:outlineLvl w:val="2"/>
        <w:rPr>
          <w:rFonts w:ascii="Calibri" w:eastAsia="Times New Roman" w:hAnsi="Calibri" w:cs="Times New Roman"/>
          <w:color w:val="293A55"/>
          <w:sz w:val="24"/>
          <w:szCs w:val="24"/>
          <w:lang w:eastAsia="uk-UA"/>
        </w:rPr>
      </w:pPr>
    </w:p>
    <w:p w:rsidR="00CE0E65" w:rsidRPr="00CE0E65" w:rsidRDefault="00CE0E65" w:rsidP="00CE0E65">
      <w:pPr>
        <w:shd w:val="clear" w:color="auto" w:fill="FFFFFF"/>
        <w:spacing w:after="0" w:line="240" w:lineRule="auto"/>
        <w:jc w:val="both"/>
        <w:outlineLvl w:val="2"/>
        <w:rPr>
          <w:rFonts w:ascii="Calibri" w:eastAsia="Times New Roman" w:hAnsi="Calibri" w:cs="Times New Roman"/>
          <w:color w:val="293A55"/>
          <w:sz w:val="24"/>
          <w:szCs w:val="24"/>
          <w:lang w:eastAsia="uk-UA"/>
        </w:rPr>
      </w:pPr>
    </w:p>
    <w:p w:rsidR="00CE0E65" w:rsidRPr="00CE0E65" w:rsidRDefault="00CE0E65" w:rsidP="00CE0E65">
      <w:pPr>
        <w:shd w:val="clear" w:color="auto" w:fill="FFFFFF"/>
        <w:spacing w:after="0" w:line="240" w:lineRule="auto"/>
        <w:jc w:val="both"/>
        <w:outlineLvl w:val="2"/>
        <w:rPr>
          <w:rFonts w:ascii="Calibri" w:eastAsia="Times New Roman" w:hAnsi="Calibri" w:cs="Times New Roman"/>
          <w:color w:val="293A55"/>
          <w:sz w:val="24"/>
          <w:szCs w:val="24"/>
          <w:lang w:eastAsia="uk-UA"/>
        </w:rPr>
      </w:pPr>
    </w:p>
    <w:p w:rsidR="00CE0E65" w:rsidRPr="00CE0E65" w:rsidRDefault="00CE0E65" w:rsidP="00CE0E65">
      <w:pPr>
        <w:shd w:val="clear" w:color="auto" w:fill="FFFFFF"/>
        <w:spacing w:after="0" w:line="240" w:lineRule="auto"/>
        <w:jc w:val="both"/>
        <w:outlineLvl w:val="2"/>
        <w:rPr>
          <w:rFonts w:ascii="Calibri" w:eastAsia="Times New Roman" w:hAnsi="Calibri" w:cs="Times New Roman"/>
          <w:color w:val="293A55"/>
          <w:sz w:val="24"/>
          <w:szCs w:val="24"/>
          <w:lang w:eastAsia="uk-UA"/>
        </w:rPr>
      </w:pPr>
    </w:p>
    <w:p w:rsidR="00CE0E65" w:rsidRPr="00CE0E65" w:rsidRDefault="00CE0E65" w:rsidP="00CE0E65">
      <w:pPr>
        <w:shd w:val="clear" w:color="auto" w:fill="FFFFFF"/>
        <w:spacing w:after="0" w:line="240" w:lineRule="auto"/>
        <w:jc w:val="both"/>
        <w:outlineLvl w:val="2"/>
        <w:rPr>
          <w:rFonts w:ascii="Calibri" w:eastAsia="Times New Roman" w:hAnsi="Calibri" w:cs="Times New Roman"/>
          <w:color w:val="293A55"/>
          <w:sz w:val="24"/>
          <w:szCs w:val="24"/>
          <w:lang w:eastAsia="uk-UA"/>
        </w:rPr>
      </w:pPr>
    </w:p>
    <w:p w:rsidR="00CE0E65" w:rsidRPr="00CE0E65" w:rsidRDefault="00CE0E65" w:rsidP="00CE0E65">
      <w:pPr>
        <w:shd w:val="clear" w:color="auto" w:fill="FFFFFF"/>
        <w:spacing w:after="0" w:line="240" w:lineRule="auto"/>
        <w:jc w:val="both"/>
        <w:outlineLvl w:val="2"/>
        <w:rPr>
          <w:rFonts w:ascii="Calibri" w:eastAsia="Times New Roman" w:hAnsi="Calibri" w:cs="Times New Roman"/>
          <w:color w:val="293A55"/>
          <w:sz w:val="24"/>
          <w:szCs w:val="24"/>
          <w:lang w:eastAsia="uk-UA"/>
        </w:rPr>
      </w:pPr>
    </w:p>
    <w:p w:rsidR="00CE0E65" w:rsidRPr="00CE0E65" w:rsidRDefault="00CE0E65" w:rsidP="00CE0E65">
      <w:pPr>
        <w:shd w:val="clear" w:color="auto" w:fill="FFFFFF"/>
        <w:spacing w:after="0" w:line="240" w:lineRule="auto"/>
        <w:jc w:val="center"/>
        <w:outlineLvl w:val="2"/>
        <w:rPr>
          <w:rFonts w:ascii="Calibri" w:eastAsia="Times New Roman" w:hAnsi="Calibri" w:cs="Times New Roman"/>
          <w:b/>
          <w:bCs/>
          <w:color w:val="293A55"/>
          <w:sz w:val="28"/>
          <w:szCs w:val="28"/>
          <w:lang w:eastAsia="uk-UA"/>
        </w:rPr>
      </w:pPr>
      <w:r w:rsidRPr="00CE0E65">
        <w:rPr>
          <w:rFonts w:ascii="Calibri" w:eastAsia="Times New Roman" w:hAnsi="Calibri" w:cs="Times New Roman"/>
          <w:b/>
          <w:bCs/>
          <w:color w:val="293A55"/>
          <w:sz w:val="28"/>
          <w:szCs w:val="28"/>
          <w:lang w:eastAsia="uk-UA"/>
        </w:rPr>
        <w:t>Опис заходів інвестиційної програми на планований та прогнозний періоди;</w:t>
      </w:r>
    </w:p>
    <w:p w:rsidR="00CE0E65" w:rsidRPr="00CE0E65" w:rsidRDefault="00CE0E65" w:rsidP="00CE0E65">
      <w:pPr>
        <w:shd w:val="clear" w:color="auto" w:fill="FFFFFF"/>
        <w:spacing w:after="0" w:line="240" w:lineRule="auto"/>
        <w:jc w:val="center"/>
        <w:outlineLvl w:val="2"/>
        <w:rPr>
          <w:rFonts w:ascii="Calibri" w:eastAsia="Times New Roman" w:hAnsi="Calibri" w:cs="Times New Roman"/>
          <w:b/>
          <w:bCs/>
          <w:color w:val="293A55"/>
          <w:sz w:val="28"/>
          <w:szCs w:val="28"/>
          <w:lang w:eastAsia="uk-UA"/>
        </w:rPr>
      </w:pPr>
      <w:r w:rsidRPr="00CE0E65">
        <w:rPr>
          <w:rFonts w:ascii="Calibri" w:eastAsia="Times New Roman" w:hAnsi="Calibri" w:cs="Times New Roman"/>
          <w:b/>
          <w:bCs/>
          <w:color w:val="293A55"/>
          <w:sz w:val="28"/>
          <w:szCs w:val="28"/>
          <w:lang w:eastAsia="uk-UA"/>
        </w:rPr>
        <w:t>Обґрунтування інвестиційних витрат за їх складовими;</w:t>
      </w:r>
    </w:p>
    <w:p w:rsidR="00CE0E65" w:rsidRPr="00CE0E65" w:rsidRDefault="00CE0E65" w:rsidP="00CE0E65">
      <w:pPr>
        <w:shd w:val="clear" w:color="auto" w:fill="FFFFFF"/>
        <w:spacing w:after="0" w:line="240" w:lineRule="auto"/>
        <w:jc w:val="center"/>
        <w:outlineLvl w:val="2"/>
        <w:rPr>
          <w:rFonts w:ascii="Calibri" w:eastAsia="Times New Roman" w:hAnsi="Calibri" w:cs="Times New Roman"/>
          <w:b/>
          <w:bCs/>
          <w:color w:val="293A55"/>
          <w:sz w:val="28"/>
          <w:szCs w:val="28"/>
          <w:lang w:eastAsia="uk-UA"/>
        </w:rPr>
      </w:pPr>
      <w:r w:rsidRPr="00CE0E65">
        <w:rPr>
          <w:rFonts w:ascii="Calibri" w:eastAsia="Times New Roman" w:hAnsi="Calibri" w:cs="Times New Roman"/>
          <w:b/>
          <w:bCs/>
          <w:color w:val="293A55"/>
          <w:sz w:val="28"/>
          <w:szCs w:val="28"/>
          <w:lang w:eastAsia="uk-UA"/>
        </w:rPr>
        <w:t xml:space="preserve">Обґрунтування вартості запланованих заходів інвестиційної програми з наданням комерційних пропозицій (не менше двох) та/або посилання на тендери, що відбулися через систему </w:t>
      </w:r>
      <w:proofErr w:type="spellStart"/>
      <w:r w:rsidRPr="00CE0E65">
        <w:rPr>
          <w:rFonts w:ascii="Calibri" w:eastAsia="Times New Roman" w:hAnsi="Calibri" w:cs="Times New Roman"/>
          <w:b/>
          <w:bCs/>
          <w:color w:val="293A55"/>
          <w:sz w:val="28"/>
          <w:szCs w:val="28"/>
          <w:lang w:eastAsia="uk-UA"/>
        </w:rPr>
        <w:t>Prozorro</w:t>
      </w:r>
      <w:proofErr w:type="spellEnd"/>
      <w:r w:rsidRPr="00CE0E65">
        <w:rPr>
          <w:rFonts w:ascii="Calibri" w:eastAsia="Times New Roman" w:hAnsi="Calibri" w:cs="Times New Roman"/>
          <w:b/>
          <w:bCs/>
          <w:color w:val="293A55"/>
          <w:sz w:val="28"/>
          <w:szCs w:val="28"/>
          <w:lang w:eastAsia="uk-UA"/>
        </w:rPr>
        <w:t xml:space="preserve"> на аналогічні товари, роботи чи послуги;</w:t>
      </w:r>
    </w:p>
    <w:p w:rsidR="00CE0E65" w:rsidRPr="00CE0E65" w:rsidRDefault="00CE0E65" w:rsidP="00CE0E65">
      <w:pPr>
        <w:shd w:val="clear" w:color="auto" w:fill="FFFFFF"/>
        <w:spacing w:after="0" w:line="240" w:lineRule="auto"/>
        <w:jc w:val="center"/>
        <w:outlineLvl w:val="2"/>
        <w:rPr>
          <w:rFonts w:ascii="Calibri" w:eastAsia="Times New Roman" w:hAnsi="Calibri" w:cs="Times New Roman"/>
          <w:b/>
          <w:bCs/>
          <w:color w:val="293A55"/>
          <w:sz w:val="28"/>
          <w:szCs w:val="28"/>
          <w:lang w:eastAsia="uk-UA"/>
        </w:rPr>
      </w:pPr>
    </w:p>
    <w:p w:rsidR="00CE0E65" w:rsidRPr="00CE0E65" w:rsidRDefault="00CE0E65" w:rsidP="00CE0E65">
      <w:pPr>
        <w:shd w:val="clear" w:color="auto" w:fill="FFFFFF"/>
        <w:spacing w:after="0" w:line="240" w:lineRule="auto"/>
        <w:jc w:val="both"/>
        <w:outlineLvl w:val="2"/>
        <w:rPr>
          <w:rFonts w:ascii="Calibri" w:eastAsia="Times New Roman" w:hAnsi="Calibri" w:cs="Times New Roman"/>
          <w:b/>
          <w:bCs/>
          <w:color w:val="293A55"/>
          <w:sz w:val="24"/>
          <w:szCs w:val="24"/>
          <w:lang w:eastAsia="uk-UA"/>
        </w:rPr>
      </w:pPr>
      <w:r w:rsidRPr="00CE0E65">
        <w:rPr>
          <w:rFonts w:ascii="Calibri" w:eastAsia="Times New Roman" w:hAnsi="Calibri" w:cs="Times New Roman"/>
          <w:color w:val="293A55"/>
          <w:sz w:val="24"/>
          <w:szCs w:val="24"/>
          <w:lang w:eastAsia="uk-UA"/>
        </w:rPr>
        <w:t xml:space="preserve">1. З метою покращення якості надання послуг із збирання та перевезення побутових відходів на території міста Стрий є необхідність купівлі спеціалізованого транспортного засобу – сміттєвоза орієнтовною вартістю 1 850 000.00 гривень. Вартість підтверджується посиланнями на тендери, що відбулися через систему </w:t>
      </w:r>
      <w:proofErr w:type="spellStart"/>
      <w:r w:rsidRPr="00CE0E65">
        <w:rPr>
          <w:rFonts w:ascii="Calibri" w:eastAsia="Times New Roman" w:hAnsi="Calibri" w:cs="Times New Roman"/>
          <w:color w:val="293A55"/>
          <w:sz w:val="24"/>
          <w:szCs w:val="24"/>
          <w:lang w:eastAsia="uk-UA"/>
        </w:rPr>
        <w:t>Prozorro</w:t>
      </w:r>
      <w:proofErr w:type="spellEnd"/>
      <w:r w:rsidRPr="00CE0E65">
        <w:rPr>
          <w:rFonts w:ascii="Calibri" w:eastAsia="Times New Roman" w:hAnsi="Calibri" w:cs="Times New Roman"/>
          <w:color w:val="293A55"/>
          <w:sz w:val="24"/>
          <w:szCs w:val="24"/>
          <w:lang w:eastAsia="uk-UA"/>
        </w:rPr>
        <w:t xml:space="preserve"> (UA-2023-08-04-010173-a, </w:t>
      </w:r>
      <w:hyperlink r:id="rId8" w:tgtFrame="_blank" w:history="1">
        <w:r w:rsidRPr="00CE0E65">
          <w:rPr>
            <w:rFonts w:ascii="Calibri" w:eastAsia="Times New Roman" w:hAnsi="Calibri" w:cs="Times New Roman"/>
            <w:color w:val="0563C1"/>
            <w:sz w:val="24"/>
            <w:szCs w:val="24"/>
            <w:u w:val="single"/>
            <w:lang w:eastAsia="uk-UA"/>
          </w:rPr>
          <w:t>UA-2022-09-13-008833-a</w:t>
        </w:r>
      </w:hyperlink>
      <w:r w:rsidRPr="00CE0E65">
        <w:rPr>
          <w:rFonts w:ascii="Calibri" w:eastAsia="Times New Roman" w:hAnsi="Calibri" w:cs="Times New Roman"/>
          <w:color w:val="293A55"/>
          <w:sz w:val="24"/>
          <w:szCs w:val="24"/>
          <w:lang w:eastAsia="uk-UA"/>
        </w:rPr>
        <w:t xml:space="preserve">). </w:t>
      </w:r>
    </w:p>
    <w:p w:rsidR="00CE0E65" w:rsidRPr="00CE0E65" w:rsidRDefault="00CE0E65" w:rsidP="00CE0E65">
      <w:pPr>
        <w:shd w:val="clear" w:color="auto" w:fill="FFFFFF"/>
        <w:spacing w:after="0" w:line="240" w:lineRule="auto"/>
        <w:jc w:val="center"/>
        <w:outlineLvl w:val="2"/>
        <w:rPr>
          <w:rFonts w:ascii="Calibri" w:eastAsia="Times New Roman" w:hAnsi="Calibri" w:cs="Times New Roman"/>
          <w:b/>
          <w:bCs/>
          <w:color w:val="293A55"/>
          <w:sz w:val="24"/>
          <w:szCs w:val="24"/>
          <w:lang w:eastAsia="uk-UA"/>
        </w:rPr>
      </w:pPr>
    </w:p>
    <w:p w:rsidR="00CE0E65" w:rsidRPr="00CE0E65" w:rsidRDefault="00CE0E65" w:rsidP="00CE0E65">
      <w:pPr>
        <w:shd w:val="clear" w:color="auto" w:fill="FFFFFF"/>
        <w:spacing w:after="0" w:line="240" w:lineRule="auto"/>
        <w:outlineLvl w:val="2"/>
        <w:rPr>
          <w:rFonts w:ascii="Calibri" w:eastAsia="Times New Roman" w:hAnsi="Calibri" w:cs="Times New Roman"/>
          <w:color w:val="293A55"/>
          <w:sz w:val="24"/>
          <w:szCs w:val="24"/>
          <w:lang w:eastAsia="uk-UA"/>
        </w:rPr>
      </w:pPr>
      <w:r w:rsidRPr="00CE0E65">
        <w:rPr>
          <w:rFonts w:ascii="Calibri" w:eastAsia="Times New Roman" w:hAnsi="Calibri" w:cs="Times New Roman"/>
          <w:color w:val="293A55"/>
          <w:sz w:val="24"/>
          <w:szCs w:val="24"/>
          <w:lang w:eastAsia="uk-UA"/>
        </w:rPr>
        <w:t xml:space="preserve">2. З метою оновлення контейнерів для збору та зберігання відходів об’ємом 1100 літрів необхідно здійснити їх закупівлю в кількості 180 шт. на суму 1 314 000.00 гривень. Вартість підтверджується посиланнями на тендери, що відбулися через систему </w:t>
      </w:r>
      <w:proofErr w:type="spellStart"/>
      <w:r w:rsidRPr="00CE0E65">
        <w:rPr>
          <w:rFonts w:ascii="Calibri" w:eastAsia="Times New Roman" w:hAnsi="Calibri" w:cs="Times New Roman"/>
          <w:color w:val="293A55"/>
          <w:sz w:val="24"/>
          <w:szCs w:val="24"/>
          <w:lang w:eastAsia="uk-UA"/>
        </w:rPr>
        <w:t>Prozorro</w:t>
      </w:r>
      <w:proofErr w:type="spellEnd"/>
      <w:r w:rsidRPr="00CE0E65">
        <w:rPr>
          <w:rFonts w:ascii="Calibri" w:eastAsia="Times New Roman" w:hAnsi="Calibri" w:cs="Times New Roman"/>
          <w:color w:val="293A55"/>
          <w:sz w:val="24"/>
          <w:szCs w:val="24"/>
          <w:lang w:eastAsia="uk-UA"/>
        </w:rPr>
        <w:t xml:space="preserve"> (UA-2023-08-28-000944-a, UA-2021-06-01-003755-c).</w:t>
      </w:r>
    </w:p>
    <w:p w:rsidR="00CE0E65" w:rsidRDefault="00CE0E65" w:rsidP="00004E3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sectPr w:rsidR="00CE0E65" w:rsidSect="000118D3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BM Plex Serif">
    <w:altName w:val="Times New Roman"/>
    <w:charset w:val="CC"/>
    <w:family w:val="roman"/>
    <w:pitch w:val="variable"/>
    <w:sig w:usb0="00000001" w:usb1="5000203B" w:usb2="00000000" w:usb3="00000000" w:csb0="00000197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155D9"/>
    <w:multiLevelType w:val="hybridMultilevel"/>
    <w:tmpl w:val="810E5F52"/>
    <w:lvl w:ilvl="0" w:tplc="0422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>
    <w:nsid w:val="4F2911C3"/>
    <w:multiLevelType w:val="hybridMultilevel"/>
    <w:tmpl w:val="945E7978"/>
    <w:lvl w:ilvl="0" w:tplc="49522068">
      <w:start w:val="1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58381EB4"/>
    <w:multiLevelType w:val="hybridMultilevel"/>
    <w:tmpl w:val="B03684B6"/>
    <w:lvl w:ilvl="0" w:tplc="092EADB0">
      <w:start w:val="1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7EB954E5"/>
    <w:multiLevelType w:val="hybridMultilevel"/>
    <w:tmpl w:val="5914D05E"/>
    <w:lvl w:ilvl="0" w:tplc="F394FB2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C7348"/>
    <w:rsid w:val="00000529"/>
    <w:rsid w:val="00004E34"/>
    <w:rsid w:val="000118D3"/>
    <w:rsid w:val="000268CD"/>
    <w:rsid w:val="000339FE"/>
    <w:rsid w:val="00041390"/>
    <w:rsid w:val="00051468"/>
    <w:rsid w:val="00053BED"/>
    <w:rsid w:val="00055EDD"/>
    <w:rsid w:val="0007745F"/>
    <w:rsid w:val="000C3407"/>
    <w:rsid w:val="000D0C82"/>
    <w:rsid w:val="000E2ADE"/>
    <w:rsid w:val="000F3115"/>
    <w:rsid w:val="00103997"/>
    <w:rsid w:val="0014777F"/>
    <w:rsid w:val="001515EF"/>
    <w:rsid w:val="001603AF"/>
    <w:rsid w:val="00176B3C"/>
    <w:rsid w:val="00183A9D"/>
    <w:rsid w:val="001B0029"/>
    <w:rsid w:val="001C693B"/>
    <w:rsid w:val="001C6999"/>
    <w:rsid w:val="001D43B3"/>
    <w:rsid w:val="00207BF4"/>
    <w:rsid w:val="0021628A"/>
    <w:rsid w:val="002204EC"/>
    <w:rsid w:val="00225D2D"/>
    <w:rsid w:val="00232BAC"/>
    <w:rsid w:val="00265426"/>
    <w:rsid w:val="0026555F"/>
    <w:rsid w:val="00294567"/>
    <w:rsid w:val="002A16E9"/>
    <w:rsid w:val="002A4B1C"/>
    <w:rsid w:val="002B2D90"/>
    <w:rsid w:val="002B55C0"/>
    <w:rsid w:val="002D0DAD"/>
    <w:rsid w:val="002D3A6C"/>
    <w:rsid w:val="002D3BC2"/>
    <w:rsid w:val="002D4A9A"/>
    <w:rsid w:val="002D4E68"/>
    <w:rsid w:val="002F2E00"/>
    <w:rsid w:val="00300847"/>
    <w:rsid w:val="00300875"/>
    <w:rsid w:val="003027FE"/>
    <w:rsid w:val="00325BF3"/>
    <w:rsid w:val="00330386"/>
    <w:rsid w:val="003A00A2"/>
    <w:rsid w:val="003C083C"/>
    <w:rsid w:val="003C3327"/>
    <w:rsid w:val="003E2DF1"/>
    <w:rsid w:val="003E6782"/>
    <w:rsid w:val="00407C4C"/>
    <w:rsid w:val="0041185B"/>
    <w:rsid w:val="00424B67"/>
    <w:rsid w:val="00425830"/>
    <w:rsid w:val="0042723D"/>
    <w:rsid w:val="00464F9A"/>
    <w:rsid w:val="0046505C"/>
    <w:rsid w:val="00480CAA"/>
    <w:rsid w:val="004D4A4C"/>
    <w:rsid w:val="004F350F"/>
    <w:rsid w:val="005125E6"/>
    <w:rsid w:val="0051745E"/>
    <w:rsid w:val="00530C66"/>
    <w:rsid w:val="00535F2D"/>
    <w:rsid w:val="00563DBE"/>
    <w:rsid w:val="0056600E"/>
    <w:rsid w:val="005A275E"/>
    <w:rsid w:val="005C6703"/>
    <w:rsid w:val="005D2131"/>
    <w:rsid w:val="005D6D8A"/>
    <w:rsid w:val="005F2872"/>
    <w:rsid w:val="005F3233"/>
    <w:rsid w:val="005F416F"/>
    <w:rsid w:val="005F4E37"/>
    <w:rsid w:val="00603441"/>
    <w:rsid w:val="00605E29"/>
    <w:rsid w:val="00634513"/>
    <w:rsid w:val="00635A1E"/>
    <w:rsid w:val="00645827"/>
    <w:rsid w:val="0065627F"/>
    <w:rsid w:val="006B2328"/>
    <w:rsid w:val="006B5C57"/>
    <w:rsid w:val="006C23D9"/>
    <w:rsid w:val="006C2C69"/>
    <w:rsid w:val="006D720E"/>
    <w:rsid w:val="006E2080"/>
    <w:rsid w:val="006E5D33"/>
    <w:rsid w:val="006F5B2D"/>
    <w:rsid w:val="00723D4A"/>
    <w:rsid w:val="007421F3"/>
    <w:rsid w:val="00747C1B"/>
    <w:rsid w:val="007658E9"/>
    <w:rsid w:val="00766749"/>
    <w:rsid w:val="00792601"/>
    <w:rsid w:val="007976CA"/>
    <w:rsid w:val="007A31C9"/>
    <w:rsid w:val="007B63C3"/>
    <w:rsid w:val="007C7D52"/>
    <w:rsid w:val="007E230C"/>
    <w:rsid w:val="008037A1"/>
    <w:rsid w:val="00805D1F"/>
    <w:rsid w:val="00812823"/>
    <w:rsid w:val="00820710"/>
    <w:rsid w:val="00822F2E"/>
    <w:rsid w:val="0085086A"/>
    <w:rsid w:val="00865439"/>
    <w:rsid w:val="0086560C"/>
    <w:rsid w:val="00873131"/>
    <w:rsid w:val="00882636"/>
    <w:rsid w:val="008979B7"/>
    <w:rsid w:val="008C1B9F"/>
    <w:rsid w:val="008E6F70"/>
    <w:rsid w:val="0090017D"/>
    <w:rsid w:val="009109FD"/>
    <w:rsid w:val="00911AB6"/>
    <w:rsid w:val="0092311E"/>
    <w:rsid w:val="00952DCF"/>
    <w:rsid w:val="00965062"/>
    <w:rsid w:val="00973665"/>
    <w:rsid w:val="009A0DF0"/>
    <w:rsid w:val="009B619B"/>
    <w:rsid w:val="009C3770"/>
    <w:rsid w:val="009C3FFA"/>
    <w:rsid w:val="009C4F84"/>
    <w:rsid w:val="009D2D71"/>
    <w:rsid w:val="009E1B12"/>
    <w:rsid w:val="009E6AAC"/>
    <w:rsid w:val="009E7843"/>
    <w:rsid w:val="009F2986"/>
    <w:rsid w:val="00A0107B"/>
    <w:rsid w:val="00A21044"/>
    <w:rsid w:val="00A4531B"/>
    <w:rsid w:val="00A67B01"/>
    <w:rsid w:val="00A85369"/>
    <w:rsid w:val="00A86849"/>
    <w:rsid w:val="00AC0ABE"/>
    <w:rsid w:val="00AC15CA"/>
    <w:rsid w:val="00AC7348"/>
    <w:rsid w:val="00AE1493"/>
    <w:rsid w:val="00B04FEE"/>
    <w:rsid w:val="00B07C93"/>
    <w:rsid w:val="00B10628"/>
    <w:rsid w:val="00B20C63"/>
    <w:rsid w:val="00B32D3B"/>
    <w:rsid w:val="00B42A44"/>
    <w:rsid w:val="00B44C3F"/>
    <w:rsid w:val="00B75212"/>
    <w:rsid w:val="00B773D8"/>
    <w:rsid w:val="00B802A5"/>
    <w:rsid w:val="00B83A17"/>
    <w:rsid w:val="00BA318A"/>
    <w:rsid w:val="00BD6BF0"/>
    <w:rsid w:val="00BE1CE1"/>
    <w:rsid w:val="00BE685C"/>
    <w:rsid w:val="00C060FB"/>
    <w:rsid w:val="00C130B7"/>
    <w:rsid w:val="00C13ED5"/>
    <w:rsid w:val="00C15D3D"/>
    <w:rsid w:val="00C1624A"/>
    <w:rsid w:val="00C16B02"/>
    <w:rsid w:val="00C344DE"/>
    <w:rsid w:val="00C34EB5"/>
    <w:rsid w:val="00C54F8F"/>
    <w:rsid w:val="00C67C28"/>
    <w:rsid w:val="00CA72A4"/>
    <w:rsid w:val="00CB3911"/>
    <w:rsid w:val="00CC049B"/>
    <w:rsid w:val="00CC72C0"/>
    <w:rsid w:val="00CD41C5"/>
    <w:rsid w:val="00CD50F6"/>
    <w:rsid w:val="00CE0E65"/>
    <w:rsid w:val="00CE5560"/>
    <w:rsid w:val="00CF06C7"/>
    <w:rsid w:val="00CF50B8"/>
    <w:rsid w:val="00D1264E"/>
    <w:rsid w:val="00D20085"/>
    <w:rsid w:val="00D423C3"/>
    <w:rsid w:val="00D6109B"/>
    <w:rsid w:val="00D66B4A"/>
    <w:rsid w:val="00D73903"/>
    <w:rsid w:val="00D835F3"/>
    <w:rsid w:val="00D84D8A"/>
    <w:rsid w:val="00D92908"/>
    <w:rsid w:val="00DA5623"/>
    <w:rsid w:val="00DA7A9A"/>
    <w:rsid w:val="00DB0F04"/>
    <w:rsid w:val="00DC68E6"/>
    <w:rsid w:val="00DD0452"/>
    <w:rsid w:val="00DE7846"/>
    <w:rsid w:val="00DF741A"/>
    <w:rsid w:val="00E00043"/>
    <w:rsid w:val="00E028CE"/>
    <w:rsid w:val="00E2169E"/>
    <w:rsid w:val="00E54B07"/>
    <w:rsid w:val="00E6179D"/>
    <w:rsid w:val="00E73409"/>
    <w:rsid w:val="00E751B6"/>
    <w:rsid w:val="00EA59FA"/>
    <w:rsid w:val="00EB416E"/>
    <w:rsid w:val="00EB7C92"/>
    <w:rsid w:val="00ED76DF"/>
    <w:rsid w:val="00EE3E3E"/>
    <w:rsid w:val="00EF211B"/>
    <w:rsid w:val="00EF5B58"/>
    <w:rsid w:val="00F00D00"/>
    <w:rsid w:val="00F04EC1"/>
    <w:rsid w:val="00F0709E"/>
    <w:rsid w:val="00F23238"/>
    <w:rsid w:val="00F319D2"/>
    <w:rsid w:val="00F479C4"/>
    <w:rsid w:val="00F64311"/>
    <w:rsid w:val="00F921AA"/>
    <w:rsid w:val="00FA6398"/>
    <w:rsid w:val="00FA7ADD"/>
    <w:rsid w:val="00FB421D"/>
    <w:rsid w:val="00FB519B"/>
    <w:rsid w:val="00FC0D60"/>
    <w:rsid w:val="00FD00C7"/>
    <w:rsid w:val="00FD0D55"/>
    <w:rsid w:val="00FF3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BF3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2A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fmc1">
    <w:name w:val="xfmc1"/>
    <w:basedOn w:val="a"/>
    <w:rsid w:val="00325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6458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45827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rsid w:val="0056600E"/>
    <w:pPr>
      <w:spacing w:before="100" w:beforeAutospacing="1" w:after="100" w:afterAutospacing="1" w:line="276" w:lineRule="auto"/>
      <w:jc w:val="both"/>
    </w:pPr>
    <w:rPr>
      <w:rFonts w:ascii="Calibri" w:eastAsia="Times New Roman" w:hAnsi="Calibri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E73409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330386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30386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semiHidden/>
    <w:rsid w:val="00B42A4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customStyle="1" w:styleId="1">
    <w:name w:val="Сітка таблиці1"/>
    <w:basedOn w:val="a1"/>
    <w:next w:val="a8"/>
    <w:uiPriority w:val="39"/>
    <w:rsid w:val="005F32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39"/>
    <w:rsid w:val="005F32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Основной текст_"/>
    <w:basedOn w:val="a0"/>
    <w:link w:val="10"/>
    <w:rsid w:val="00766749"/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Основной текст1"/>
    <w:basedOn w:val="a"/>
    <w:link w:val="a9"/>
    <w:rsid w:val="00766749"/>
    <w:pPr>
      <w:widowControl w:val="0"/>
      <w:spacing w:after="0" w:line="288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">
    <w:name w:val="Основной текст (3)_"/>
    <w:basedOn w:val="a0"/>
    <w:link w:val="30"/>
    <w:rsid w:val="00766749"/>
    <w:rPr>
      <w:rFonts w:ascii="Times New Roman" w:eastAsia="Times New Roman" w:hAnsi="Times New Roman" w:cs="Times New Roman"/>
      <w:sz w:val="18"/>
      <w:szCs w:val="18"/>
    </w:rPr>
  </w:style>
  <w:style w:type="character" w:customStyle="1" w:styleId="5">
    <w:name w:val="Основной текст (5)_"/>
    <w:basedOn w:val="a0"/>
    <w:link w:val="50"/>
    <w:rsid w:val="00766749"/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rsid w:val="00766749"/>
    <w:pPr>
      <w:widowControl w:val="0"/>
      <w:spacing w:after="0" w:line="240" w:lineRule="auto"/>
      <w:ind w:firstLine="56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50">
    <w:name w:val="Основной текст (5)"/>
    <w:basedOn w:val="a"/>
    <w:link w:val="5"/>
    <w:rsid w:val="00766749"/>
    <w:pPr>
      <w:widowControl w:val="0"/>
      <w:spacing w:after="13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75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9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zorro.gov.ua/tender/UA-2022-09-13-008833-a" TargetMode="External"/><Relationship Id="rId3" Type="http://schemas.openxmlformats.org/officeDocument/2006/relationships/styles" Target="styles.xml"/><Relationship Id="rId7" Type="http://schemas.openxmlformats.org/officeDocument/2006/relationships/hyperlink" Target="https://ips.ligazakon.net/document/view/re31174?ed=2023_06_30&amp;an=84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ips.ligazakon.net/document/view/re31174?ed=2023_06_30&amp;an=844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D1A1FF-85A2-4917-9ABD-E985C4510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4213</Words>
  <Characters>2402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-</Company>
  <LinksUpToDate>false</LinksUpToDate>
  <CharactersWithSpaces>6602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HP</cp:lastModifiedBy>
  <cp:revision>2</cp:revision>
  <cp:lastPrinted>2022-11-21T09:05:00Z</cp:lastPrinted>
  <dcterms:created xsi:type="dcterms:W3CDTF">2024-06-26T12:15:00Z</dcterms:created>
  <dcterms:modified xsi:type="dcterms:W3CDTF">2024-06-26T12:15:00Z</dcterms:modified>
</cp:coreProperties>
</file>