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11" w:rsidRDefault="00E2495C">
      <w:pPr>
        <w:pStyle w:val="1"/>
        <w:spacing w:after="260" w:line="240" w:lineRule="auto"/>
        <w:ind w:firstLine="0"/>
      </w:pPr>
      <w:r>
        <w:rPr>
          <w:b/>
          <w:bCs/>
        </w:rPr>
        <w:t>ПОГОДЖЕНО:</w:t>
      </w:r>
    </w:p>
    <w:p w:rsidR="00705C15" w:rsidRDefault="00E2495C">
      <w:pPr>
        <w:pStyle w:val="1"/>
        <w:tabs>
          <w:tab w:val="left" w:leader="underscore" w:pos="3739"/>
        </w:tabs>
        <w:spacing w:after="680" w:line="240" w:lineRule="auto"/>
        <w:ind w:firstLine="0"/>
        <w:rPr>
          <w:sz w:val="18"/>
          <w:szCs w:val="18"/>
        </w:rPr>
      </w:pPr>
      <w:r w:rsidRPr="00E2495C">
        <w:t>Рішення</w:t>
      </w:r>
      <w:r w:rsidRPr="00E2495C">
        <w:rPr>
          <w:sz w:val="18"/>
          <w:szCs w:val="18"/>
        </w:rPr>
        <w:tab/>
      </w:r>
    </w:p>
    <w:p w:rsidR="003E3C11" w:rsidRPr="00705C15" w:rsidRDefault="00705C15" w:rsidP="00705C15">
      <w:pPr>
        <w:pStyle w:val="1"/>
        <w:tabs>
          <w:tab w:val="left" w:leader="underscore" w:pos="3739"/>
        </w:tabs>
        <w:spacing w:line="240" w:lineRule="auto"/>
        <w:ind w:firstLine="0"/>
      </w:pPr>
      <w:r w:rsidRPr="00705C15">
        <w:rPr>
          <w:u w:val="single"/>
        </w:rPr>
        <w:t>Стрийської міської ради</w:t>
      </w:r>
      <w:r>
        <w:t>______</w:t>
      </w:r>
    </w:p>
    <w:p w:rsidR="003E3C11" w:rsidRDefault="00E2495C">
      <w:pPr>
        <w:pStyle w:val="30"/>
        <w:spacing w:after="560"/>
        <w:ind w:firstLine="0"/>
      </w:pPr>
      <w:r>
        <w:t>(найменування органу місцевого самоврядування)</w:t>
      </w:r>
    </w:p>
    <w:p w:rsidR="003E3C11" w:rsidRDefault="00E2495C">
      <w:pPr>
        <w:pStyle w:val="50"/>
        <w:tabs>
          <w:tab w:val="left" w:leader="underscore" w:pos="773"/>
        </w:tabs>
        <w:spacing w:after="260"/>
      </w:pPr>
      <w:r>
        <w:t>від «</w:t>
      </w:r>
      <w:r>
        <w:tab/>
        <w:t>»___________202</w:t>
      </w:r>
      <w:r w:rsidR="00117C57">
        <w:t>4</w:t>
      </w:r>
      <w:r>
        <w:t xml:space="preserve"> р. №______</w:t>
      </w:r>
    </w:p>
    <w:p w:rsidR="00E2495C" w:rsidRPr="001B28E2" w:rsidRDefault="001B28E2" w:rsidP="00E2495C">
      <w:pPr>
        <w:pStyle w:val="1"/>
        <w:spacing w:after="260" w:line="240" w:lineRule="auto"/>
        <w:ind w:firstLine="560"/>
        <w:rPr>
          <w:sz w:val="24"/>
        </w:rPr>
      </w:pPr>
      <w:r w:rsidRPr="001B28E2">
        <w:rPr>
          <w:sz w:val="24"/>
        </w:rPr>
        <w:t>М.П.</w:t>
      </w:r>
    </w:p>
    <w:p w:rsidR="00E2495C" w:rsidRDefault="00E2495C" w:rsidP="00E2495C">
      <w:pPr>
        <w:pStyle w:val="1"/>
        <w:spacing w:after="260" w:line="240" w:lineRule="auto"/>
        <w:ind w:firstLine="560"/>
      </w:pPr>
      <w:r>
        <w:rPr>
          <w:b/>
          <w:bCs/>
        </w:rPr>
        <w:lastRenderedPageBreak/>
        <w:t>ЗАТВЕРДЖЕНО:</w:t>
      </w:r>
    </w:p>
    <w:p w:rsidR="003E3C11" w:rsidRPr="00E2495C" w:rsidRDefault="00E2495C" w:rsidP="001B28E2">
      <w:pPr>
        <w:pStyle w:val="1"/>
        <w:spacing w:after="260" w:line="240" w:lineRule="auto"/>
        <w:ind w:firstLine="0"/>
      </w:pPr>
      <w:r w:rsidRPr="00E2495C">
        <w:t>Ф</w:t>
      </w:r>
      <w:r>
        <w:t>ізична</w:t>
      </w:r>
      <w:r w:rsidR="001B28E2">
        <w:t xml:space="preserve"> </w:t>
      </w:r>
      <w:r w:rsidRPr="00E2495C">
        <w:t>особа-підприємець Колега Мар’яна Ігорівна</w:t>
      </w:r>
    </w:p>
    <w:p w:rsidR="003E3C11" w:rsidRDefault="00E2495C" w:rsidP="00705C15">
      <w:pPr>
        <w:pStyle w:val="1"/>
        <w:tabs>
          <w:tab w:val="left" w:leader="underscore" w:pos="2645"/>
        </w:tabs>
        <w:spacing w:line="240" w:lineRule="auto"/>
        <w:ind w:firstLine="0"/>
        <w:jc w:val="both"/>
      </w:pPr>
      <w:r>
        <w:tab/>
      </w:r>
      <w:r w:rsidR="00705C15">
        <w:t>______</w:t>
      </w:r>
    </w:p>
    <w:p w:rsidR="00705C15" w:rsidRDefault="00705C15">
      <w:pPr>
        <w:pStyle w:val="1"/>
        <w:tabs>
          <w:tab w:val="left" w:leader="underscore" w:pos="2645"/>
        </w:tabs>
        <w:spacing w:after="540" w:line="240" w:lineRule="auto"/>
        <w:ind w:firstLine="0"/>
        <w:jc w:val="both"/>
      </w:pPr>
      <w:r>
        <w:t xml:space="preserve"> </w:t>
      </w:r>
    </w:p>
    <w:p w:rsidR="003E3C11" w:rsidRDefault="00E2495C">
      <w:pPr>
        <w:pStyle w:val="50"/>
        <w:tabs>
          <w:tab w:val="left" w:leader="underscore" w:pos="773"/>
        </w:tabs>
        <w:spacing w:after="260"/>
        <w:jc w:val="both"/>
      </w:pPr>
      <w:r>
        <w:t>від «</w:t>
      </w:r>
      <w:r>
        <w:tab/>
        <w:t>» __________________202</w:t>
      </w:r>
      <w:r w:rsidR="00117C57">
        <w:t>4</w:t>
      </w:r>
      <w:r>
        <w:t xml:space="preserve"> р.</w:t>
      </w:r>
    </w:p>
    <w:p w:rsidR="003E3C11" w:rsidRDefault="00E2495C">
      <w:pPr>
        <w:pStyle w:val="50"/>
        <w:spacing w:after="0"/>
        <w:ind w:firstLine="220"/>
        <w:jc w:val="both"/>
        <w:sectPr w:rsidR="003E3C11">
          <w:footerReference w:type="default" r:id="rId8"/>
          <w:footerReference w:type="first" r:id="rId9"/>
          <w:pgSz w:w="11900" w:h="16840"/>
          <w:pgMar w:top="994" w:right="1197" w:bottom="1514" w:left="1669" w:header="0" w:footer="3" w:gutter="0"/>
          <w:pgNumType w:start="1"/>
          <w:cols w:num="2" w:space="787"/>
          <w:noEndnote/>
          <w:titlePg/>
          <w:docGrid w:linePitch="360"/>
        </w:sectPr>
      </w:pPr>
      <w:r>
        <w:t>М.П.</w:t>
      </w: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line="240" w:lineRule="exact"/>
        <w:rPr>
          <w:sz w:val="19"/>
          <w:szCs w:val="19"/>
        </w:rPr>
      </w:pPr>
    </w:p>
    <w:p w:rsidR="003E3C11" w:rsidRDefault="003E3C11">
      <w:pPr>
        <w:spacing w:before="15" w:after="15" w:line="240" w:lineRule="exact"/>
        <w:rPr>
          <w:sz w:val="19"/>
          <w:szCs w:val="19"/>
        </w:rPr>
      </w:pPr>
    </w:p>
    <w:p w:rsidR="003E3C11" w:rsidRDefault="003E3C11">
      <w:pPr>
        <w:spacing w:line="1" w:lineRule="exact"/>
        <w:sectPr w:rsidR="003E3C11">
          <w:type w:val="continuous"/>
          <w:pgSz w:w="11900" w:h="16840"/>
          <w:pgMar w:top="887" w:right="0" w:bottom="1257" w:left="0" w:header="0" w:footer="3" w:gutter="0"/>
          <w:cols w:space="720"/>
          <w:noEndnote/>
          <w:docGrid w:linePitch="360"/>
        </w:sectPr>
      </w:pPr>
    </w:p>
    <w:p w:rsidR="001B28E2" w:rsidRDefault="00E2495C" w:rsidP="001B28E2">
      <w:pPr>
        <w:pStyle w:val="40"/>
        <w:spacing w:after="0"/>
      </w:pPr>
      <w:r>
        <w:lastRenderedPageBreak/>
        <w:t>ІНВЕСТИЦІЙНА ПРОГРАМА</w:t>
      </w:r>
      <w:r>
        <w:br/>
      </w:r>
      <w:r w:rsidR="00DD0E8C">
        <w:t xml:space="preserve">на послуги </w:t>
      </w:r>
      <w:r w:rsidR="00A47A56">
        <w:t>управління</w:t>
      </w:r>
      <w:r>
        <w:t xml:space="preserve"> побутовими відходами</w:t>
      </w:r>
      <w:r>
        <w:br/>
        <w:t>Фізичн</w:t>
      </w:r>
      <w:r w:rsidR="00092163">
        <w:t>ої</w:t>
      </w:r>
      <w:r>
        <w:t xml:space="preserve"> особ</w:t>
      </w:r>
      <w:r w:rsidR="00092163">
        <w:t>и</w:t>
      </w:r>
      <w:r>
        <w:t>-підприєм</w:t>
      </w:r>
      <w:r w:rsidR="00092163">
        <w:t>ця</w:t>
      </w:r>
      <w:r>
        <w:t xml:space="preserve"> </w:t>
      </w:r>
    </w:p>
    <w:p w:rsidR="00E2495C" w:rsidRDefault="00E2495C" w:rsidP="001B28E2">
      <w:pPr>
        <w:pStyle w:val="40"/>
        <w:spacing w:after="0"/>
      </w:pPr>
      <w:r>
        <w:t>Колег</w:t>
      </w:r>
      <w:r w:rsidR="00092163">
        <w:t>и</w:t>
      </w:r>
      <w:r>
        <w:t xml:space="preserve"> Мар’ян</w:t>
      </w:r>
      <w:r w:rsidR="00092163">
        <w:t>и</w:t>
      </w:r>
      <w:r>
        <w:t xml:space="preserve"> Ігорівн</w:t>
      </w:r>
      <w:r w:rsidR="00092163">
        <w:t>и</w:t>
      </w:r>
      <w:r>
        <w:t xml:space="preserve"> на 202</w:t>
      </w:r>
      <w:r w:rsidR="00117C57">
        <w:t>4</w:t>
      </w:r>
      <w:r>
        <w:t xml:space="preserve"> - </w:t>
      </w:r>
      <w:r w:rsidRPr="006640E3">
        <w:t>202</w:t>
      </w:r>
      <w:r w:rsidR="00117C57">
        <w:t>9</w:t>
      </w:r>
      <w:r w:rsidRPr="006640E3">
        <w:t xml:space="preserve"> роки</w:t>
      </w:r>
      <w:r>
        <w:t xml:space="preserve"> </w:t>
      </w: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1B28E2">
      <w:pPr>
        <w:pStyle w:val="40"/>
        <w:spacing w:after="0"/>
      </w:pPr>
    </w:p>
    <w:p w:rsidR="001B28E2" w:rsidRDefault="001B28E2" w:rsidP="00311C2F">
      <w:pPr>
        <w:pStyle w:val="40"/>
        <w:spacing w:after="0"/>
        <w:jc w:val="left"/>
        <w:rPr>
          <w:sz w:val="28"/>
        </w:rPr>
      </w:pPr>
    </w:p>
    <w:p w:rsidR="001B28E2" w:rsidRPr="001B28E2" w:rsidRDefault="001B28E2" w:rsidP="001B28E2">
      <w:pPr>
        <w:pStyle w:val="40"/>
        <w:spacing w:after="0"/>
        <w:rPr>
          <w:sz w:val="28"/>
        </w:rPr>
      </w:pPr>
      <w:r>
        <w:rPr>
          <w:sz w:val="28"/>
        </w:rPr>
        <w:t>м. Стрий</w:t>
      </w:r>
    </w:p>
    <w:p w:rsidR="003E3C11" w:rsidRDefault="00E2495C">
      <w:pPr>
        <w:pStyle w:val="11"/>
        <w:keepNext/>
        <w:keepLines/>
        <w:spacing w:after="300"/>
      </w:pPr>
      <w:bookmarkStart w:id="0" w:name="bookmark0"/>
      <w:bookmarkStart w:id="1" w:name="bookmark1"/>
      <w:bookmarkStart w:id="2" w:name="bookmark2"/>
      <w:r>
        <w:lastRenderedPageBreak/>
        <w:t>Зміст</w:t>
      </w:r>
      <w:bookmarkEnd w:id="0"/>
      <w:bookmarkEnd w:id="1"/>
      <w:bookmarkEnd w:id="2"/>
    </w:p>
    <w:p w:rsidR="003E3C11" w:rsidRDefault="00E2495C">
      <w:pPr>
        <w:pStyle w:val="a5"/>
        <w:numPr>
          <w:ilvl w:val="0"/>
          <w:numId w:val="1"/>
        </w:numPr>
        <w:tabs>
          <w:tab w:val="left" w:pos="419"/>
          <w:tab w:val="right" w:leader="dot" w:pos="9328"/>
        </w:tabs>
        <w:jc w:val="both"/>
      </w:pPr>
      <w:r>
        <w:t xml:space="preserve"> </w:t>
      </w:r>
      <w:r w:rsidR="009B4271">
        <w:fldChar w:fldCharType="begin"/>
      </w:r>
      <w:r>
        <w:instrText xml:space="preserve"> TOC \o "1-5" \h \z </w:instrText>
      </w:r>
      <w:r w:rsidR="009B4271">
        <w:fldChar w:fldCharType="separate"/>
      </w:r>
      <w:bookmarkStart w:id="3" w:name="bookmark3"/>
      <w:bookmarkEnd w:id="3"/>
      <w:r>
        <w:t>Ін</w:t>
      </w:r>
      <w:r w:rsidR="00092163">
        <w:t>формац</w:t>
      </w:r>
      <w:r>
        <w:t xml:space="preserve">ійна картка ФОП Колега М.І. до інвестиційної програми </w:t>
      </w:r>
    </w:p>
    <w:p w:rsidR="003E3C11" w:rsidRDefault="00E2495C">
      <w:pPr>
        <w:pStyle w:val="a5"/>
        <w:numPr>
          <w:ilvl w:val="1"/>
          <w:numId w:val="1"/>
        </w:numPr>
        <w:tabs>
          <w:tab w:val="left" w:pos="560"/>
          <w:tab w:val="left" w:leader="dot" w:pos="9075"/>
        </w:tabs>
        <w:jc w:val="both"/>
      </w:pPr>
      <w:bookmarkStart w:id="4" w:name="bookmark4"/>
      <w:bookmarkEnd w:id="4"/>
      <w:r>
        <w:t>Загальна інформація про підприємство</w:t>
      </w:r>
      <w:r>
        <w:tab/>
      </w:r>
      <w:r w:rsidR="00B46A3C">
        <w:t>.</w:t>
      </w:r>
      <w:r>
        <w:t>3</w:t>
      </w:r>
    </w:p>
    <w:p w:rsidR="003E3C11" w:rsidRDefault="00E2495C">
      <w:pPr>
        <w:pStyle w:val="a5"/>
        <w:numPr>
          <w:ilvl w:val="1"/>
          <w:numId w:val="1"/>
        </w:numPr>
        <w:tabs>
          <w:tab w:val="left" w:pos="560"/>
          <w:tab w:val="left" w:leader="dot" w:pos="9075"/>
        </w:tabs>
        <w:jc w:val="both"/>
      </w:pPr>
      <w:bookmarkStart w:id="5" w:name="bookmark5"/>
      <w:bookmarkEnd w:id="5"/>
      <w:r>
        <w:t>Загальна інформація про інвестиційну програму</w:t>
      </w:r>
      <w:r>
        <w:tab/>
      </w:r>
      <w:r w:rsidR="00B46A3C">
        <w:t>.</w:t>
      </w:r>
      <w:r>
        <w:t>4</w:t>
      </w:r>
    </w:p>
    <w:p w:rsidR="003E3C11" w:rsidRDefault="00E2495C">
      <w:pPr>
        <w:pStyle w:val="a5"/>
        <w:numPr>
          <w:ilvl w:val="1"/>
          <w:numId w:val="1"/>
        </w:numPr>
        <w:tabs>
          <w:tab w:val="left" w:pos="560"/>
          <w:tab w:val="right" w:leader="dot" w:pos="9328"/>
        </w:tabs>
        <w:jc w:val="both"/>
      </w:pPr>
      <w:bookmarkStart w:id="6" w:name="bookmark6"/>
      <w:bookmarkEnd w:id="6"/>
      <w:r>
        <w:t>Відомості про інвестиції за програмою</w:t>
      </w:r>
      <w:r>
        <w:tab/>
        <w:t>5</w:t>
      </w:r>
    </w:p>
    <w:p w:rsidR="003E3C11" w:rsidRDefault="00E2495C">
      <w:pPr>
        <w:pStyle w:val="a5"/>
        <w:numPr>
          <w:ilvl w:val="0"/>
          <w:numId w:val="1"/>
        </w:numPr>
        <w:tabs>
          <w:tab w:val="left" w:pos="419"/>
          <w:tab w:val="right" w:leader="dot" w:pos="9328"/>
        </w:tabs>
        <w:jc w:val="both"/>
      </w:pPr>
      <w:r>
        <w:t xml:space="preserve"> </w:t>
      </w:r>
      <w:hyperlink w:anchor="bookmark15" w:tooltip="Current Document">
        <w:bookmarkStart w:id="7" w:name="bookmark7"/>
        <w:bookmarkEnd w:id="7"/>
        <w:r>
          <w:t>Пояснювальна записка</w:t>
        </w:r>
        <w:r>
          <w:tab/>
          <w:t>6</w:t>
        </w:r>
      </w:hyperlink>
    </w:p>
    <w:p w:rsidR="003E3C11" w:rsidRDefault="009B4271">
      <w:pPr>
        <w:pStyle w:val="a5"/>
        <w:numPr>
          <w:ilvl w:val="1"/>
          <w:numId w:val="1"/>
        </w:numPr>
        <w:tabs>
          <w:tab w:val="left" w:pos="589"/>
          <w:tab w:val="right" w:leader="dot" w:pos="9328"/>
        </w:tabs>
        <w:jc w:val="both"/>
      </w:pPr>
      <w:hyperlink w:anchor="bookmark18" w:tooltip="Current Document">
        <w:bookmarkStart w:id="8" w:name="bookmark8"/>
        <w:bookmarkEnd w:id="8"/>
        <w:r w:rsidR="00E2495C">
          <w:t>Характеристика ФОП Колега М.І.</w:t>
        </w:r>
        <w:r w:rsidR="00E2495C">
          <w:tab/>
          <w:t>6</w:t>
        </w:r>
      </w:hyperlink>
    </w:p>
    <w:p w:rsidR="003E3C11" w:rsidRDefault="00E2495C">
      <w:pPr>
        <w:pStyle w:val="a5"/>
        <w:numPr>
          <w:ilvl w:val="1"/>
          <w:numId w:val="1"/>
        </w:numPr>
        <w:tabs>
          <w:tab w:val="left" w:pos="589"/>
          <w:tab w:val="right" w:leader="dot" w:pos="9328"/>
        </w:tabs>
        <w:jc w:val="both"/>
      </w:pPr>
      <w:bookmarkStart w:id="9" w:name="bookmark9"/>
      <w:bookmarkEnd w:id="9"/>
      <w:r>
        <w:t>Розрахунок суми інвестицій</w:t>
      </w:r>
      <w:r>
        <w:tab/>
        <w:t>7</w:t>
      </w:r>
    </w:p>
    <w:p w:rsidR="003E3C11" w:rsidRDefault="009B4271">
      <w:pPr>
        <w:pStyle w:val="a5"/>
        <w:numPr>
          <w:ilvl w:val="1"/>
          <w:numId w:val="1"/>
        </w:numPr>
        <w:tabs>
          <w:tab w:val="left" w:pos="589"/>
          <w:tab w:val="right" w:leader="dot" w:pos="9328"/>
        </w:tabs>
        <w:jc w:val="both"/>
      </w:pPr>
      <w:hyperlink w:anchor="bookmark30" w:tooltip="Current Document">
        <w:bookmarkStart w:id="10" w:name="bookmark10"/>
        <w:bookmarkEnd w:id="10"/>
        <w:r w:rsidR="00E2495C">
          <w:t>Розрахунок прибутку для здійснення капітальних вкладень</w:t>
        </w:r>
        <w:r w:rsidR="00E2495C">
          <w:tab/>
        </w:r>
        <w:r w:rsidR="00B46A3C">
          <w:t>9</w:t>
        </w:r>
      </w:hyperlink>
    </w:p>
    <w:p w:rsidR="003E3C11" w:rsidRDefault="009B4271">
      <w:pPr>
        <w:pStyle w:val="a5"/>
        <w:numPr>
          <w:ilvl w:val="1"/>
          <w:numId w:val="1"/>
        </w:numPr>
        <w:tabs>
          <w:tab w:val="left" w:pos="589"/>
          <w:tab w:val="right" w:leader="dot" w:pos="9328"/>
        </w:tabs>
        <w:jc w:val="both"/>
      </w:pPr>
      <w:hyperlink w:anchor="bookmark34" w:tooltip="Current Document">
        <w:bookmarkStart w:id="11" w:name="bookmark11"/>
        <w:bookmarkEnd w:id="11"/>
        <w:r w:rsidR="00E2495C">
          <w:t>Розрахунок строку виконання плану інвестицій</w:t>
        </w:r>
        <w:r w:rsidR="00E2495C">
          <w:tab/>
        </w:r>
        <w:r w:rsidR="00B46A3C">
          <w:t>………………10</w:t>
        </w:r>
      </w:hyperlink>
    </w:p>
    <w:p w:rsidR="003E3C11" w:rsidRDefault="009B4271">
      <w:pPr>
        <w:pStyle w:val="a5"/>
        <w:numPr>
          <w:ilvl w:val="1"/>
          <w:numId w:val="1"/>
        </w:numPr>
        <w:tabs>
          <w:tab w:val="left" w:pos="589"/>
          <w:tab w:val="left" w:leader="dot" w:pos="9075"/>
        </w:tabs>
        <w:jc w:val="both"/>
      </w:pPr>
      <w:hyperlink w:anchor="bookmark45" w:tooltip="Current Document">
        <w:bookmarkStart w:id="12" w:name="bookmark12"/>
        <w:bookmarkEnd w:id="12"/>
        <w:r w:rsidR="00E2495C">
          <w:t>Висновки щодо необхідності впровадження інвестиційної програми</w:t>
        </w:r>
        <w:r w:rsidR="00E2495C">
          <w:tab/>
          <w:t>1</w:t>
        </w:r>
        <w:r w:rsidR="00B46A3C">
          <w:t>0</w:t>
        </w:r>
      </w:hyperlink>
    </w:p>
    <w:p w:rsidR="003E3C11" w:rsidRDefault="00B46A3C">
      <w:pPr>
        <w:pStyle w:val="a5"/>
        <w:numPr>
          <w:ilvl w:val="0"/>
          <w:numId w:val="1"/>
        </w:numPr>
        <w:tabs>
          <w:tab w:val="left" w:pos="419"/>
          <w:tab w:val="right" w:leader="dot" w:pos="9328"/>
        </w:tabs>
        <w:jc w:val="both"/>
      </w:pPr>
      <w:bookmarkStart w:id="13" w:name="bookmark13"/>
      <w:bookmarkEnd w:id="13"/>
      <w:r>
        <w:t xml:space="preserve">План капітальних інвестицій </w:t>
      </w:r>
      <w:r>
        <w:tab/>
        <w:t>……...11</w:t>
      </w:r>
      <w:r w:rsidR="00E2495C">
        <w:br w:type="page"/>
      </w:r>
      <w:r w:rsidR="009B4271">
        <w:fldChar w:fldCharType="end"/>
      </w:r>
    </w:p>
    <w:p w:rsidR="003E3C11" w:rsidRDefault="00E2495C">
      <w:pPr>
        <w:pStyle w:val="1"/>
        <w:spacing w:after="340" w:line="240" w:lineRule="auto"/>
        <w:ind w:firstLine="0"/>
        <w:jc w:val="center"/>
      </w:pPr>
      <w:r>
        <w:rPr>
          <w:b/>
          <w:bCs/>
        </w:rPr>
        <w:lastRenderedPageBreak/>
        <w:t>1. Інформаційна картка підприємства до інвес</w:t>
      </w:r>
      <w:r w:rsidR="0085793A">
        <w:rPr>
          <w:b/>
          <w:bCs/>
        </w:rPr>
        <w:t>тиційної програми на</w:t>
      </w:r>
      <w:r w:rsidR="0085793A">
        <w:rPr>
          <w:b/>
          <w:bCs/>
        </w:rPr>
        <w:br/>
        <w:t>202</w:t>
      </w:r>
      <w:r w:rsidR="000D3567">
        <w:rPr>
          <w:b/>
          <w:bCs/>
        </w:rPr>
        <w:t>4</w:t>
      </w:r>
      <w:r w:rsidR="0085793A">
        <w:rPr>
          <w:b/>
          <w:bCs/>
        </w:rPr>
        <w:t xml:space="preserve"> - 202</w:t>
      </w:r>
      <w:r w:rsidR="000D3567">
        <w:rPr>
          <w:b/>
          <w:bCs/>
        </w:rPr>
        <w:t>9</w:t>
      </w:r>
      <w:r>
        <w:rPr>
          <w:b/>
          <w:bCs/>
        </w:rPr>
        <w:t xml:space="preserve"> роки</w:t>
      </w:r>
    </w:p>
    <w:p w:rsidR="003E3C11" w:rsidRDefault="00E2495C">
      <w:pPr>
        <w:pStyle w:val="1"/>
        <w:pBdr>
          <w:bottom w:val="single" w:sz="4" w:space="0" w:color="auto"/>
        </w:pBdr>
        <w:spacing w:line="228" w:lineRule="auto"/>
        <w:ind w:firstLine="0"/>
        <w:jc w:val="center"/>
      </w:pPr>
      <w:r>
        <w:rPr>
          <w:b/>
          <w:bCs/>
          <w:i/>
          <w:iCs/>
        </w:rPr>
        <w:t>Фізична особа-підприємець Колега Мар’яна Ігорівна</w:t>
      </w:r>
    </w:p>
    <w:p w:rsidR="003E3C11" w:rsidRDefault="00E2495C">
      <w:pPr>
        <w:pStyle w:val="22"/>
        <w:spacing w:after="28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(найменування)</w:t>
      </w:r>
    </w:p>
    <w:p w:rsidR="003E3C11" w:rsidRDefault="00E2495C">
      <w:pPr>
        <w:pStyle w:val="a7"/>
        <w:jc w:val="center"/>
      </w:pPr>
      <w:r>
        <w:t>1.1 Загальна інформація про підприємство</w:t>
      </w:r>
    </w:p>
    <w:p w:rsidR="00E00ECA" w:rsidRDefault="00E00ECA">
      <w:pPr>
        <w:pStyle w:val="a7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41"/>
        <w:gridCol w:w="5928"/>
      </w:tblGrid>
      <w:tr w:rsidR="003E3C11">
        <w:trPr>
          <w:trHeight w:hRule="exact" w:val="77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Назва підприємства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Фізична особа-підприємець Колега Мар’яна Ігорівна</w:t>
            </w:r>
          </w:p>
        </w:tc>
      </w:tr>
      <w:tr w:rsidR="003E3C11">
        <w:trPr>
          <w:trHeight w:hRule="exact" w:val="53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Рік заснування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E2495C" w:rsidP="003A2E44">
            <w:pPr>
              <w:pStyle w:val="a9"/>
              <w:spacing w:line="240" w:lineRule="auto"/>
              <w:ind w:firstLine="0"/>
            </w:pPr>
            <w:r>
              <w:t>2014 р</w:t>
            </w:r>
            <w:r w:rsidR="003A2E44">
              <w:t>ік</w:t>
            </w:r>
          </w:p>
        </w:tc>
      </w:tr>
      <w:tr w:rsidR="003E3C11">
        <w:trPr>
          <w:trHeight w:hRule="exact" w:val="42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Форма власності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Приватна власність</w:t>
            </w:r>
          </w:p>
        </w:tc>
      </w:tr>
      <w:tr w:rsidR="003E3C11" w:rsidTr="00AA436B">
        <w:trPr>
          <w:trHeight w:hRule="exact" w:val="181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Місце знаходження:</w:t>
            </w:r>
          </w:p>
          <w:p w:rsidR="003E3C11" w:rsidRDefault="00E2495C">
            <w:pPr>
              <w:pStyle w:val="a9"/>
              <w:spacing w:after="320" w:line="240" w:lineRule="auto"/>
              <w:ind w:firstLine="0"/>
            </w:pPr>
            <w:r>
              <w:t>Юридична адреса</w:t>
            </w:r>
          </w:p>
          <w:p w:rsidR="003E3C11" w:rsidRDefault="00E2495C">
            <w:pPr>
              <w:pStyle w:val="a9"/>
              <w:spacing w:after="160" w:line="240" w:lineRule="auto"/>
              <w:ind w:firstLine="0"/>
            </w:pPr>
            <w:r>
              <w:t>Поштова адреса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AA436B">
            <w:pPr>
              <w:pStyle w:val="a9"/>
              <w:spacing w:after="320" w:line="240" w:lineRule="auto"/>
              <w:ind w:firstLine="0"/>
            </w:pPr>
            <w:r>
              <w:t>82400, Львівська обл. м. Стрий, вул. Заньковецької, 23</w:t>
            </w:r>
          </w:p>
          <w:p w:rsidR="003E3C11" w:rsidRDefault="00AA436B" w:rsidP="00AA436B">
            <w:pPr>
              <w:pStyle w:val="a9"/>
              <w:spacing w:after="320" w:line="240" w:lineRule="auto"/>
              <w:ind w:firstLine="0"/>
            </w:pPr>
            <w:r>
              <w:t>82400, Львівська обл. м. Стрий, вул.  Заньковецької, 23</w:t>
            </w:r>
          </w:p>
        </w:tc>
      </w:tr>
      <w:tr w:rsidR="003E3C11">
        <w:trPr>
          <w:trHeight w:hRule="exact" w:val="57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Код ЄДРПОУ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AA436B">
            <w:pPr>
              <w:pStyle w:val="a9"/>
              <w:spacing w:line="240" w:lineRule="auto"/>
              <w:ind w:firstLine="0"/>
            </w:pPr>
            <w:r>
              <w:t>3204204283</w:t>
            </w:r>
          </w:p>
        </w:tc>
      </w:tr>
      <w:tr w:rsidR="006640E3">
        <w:trPr>
          <w:trHeight w:hRule="exact" w:val="57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0E3" w:rsidRDefault="006640E3">
            <w:pPr>
              <w:pStyle w:val="a9"/>
              <w:spacing w:line="240" w:lineRule="auto"/>
              <w:ind w:firstLine="0"/>
            </w:pPr>
            <w:r>
              <w:t>Система оподаткування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E3" w:rsidRDefault="006640E3">
            <w:pPr>
              <w:pStyle w:val="a9"/>
              <w:spacing w:line="240" w:lineRule="auto"/>
              <w:ind w:firstLine="0"/>
            </w:pPr>
            <w:r>
              <w:t>Загальна система оподаткування із сплатою ПДВ</w:t>
            </w:r>
          </w:p>
        </w:tc>
      </w:tr>
      <w:tr w:rsidR="003E3C11">
        <w:trPr>
          <w:trHeight w:hRule="exact" w:val="941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Основна продукція підприємства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AA436B" w:rsidP="00AA436B">
            <w:pPr>
              <w:pStyle w:val="a9"/>
              <w:spacing w:line="240" w:lineRule="auto"/>
              <w:ind w:firstLine="0"/>
            </w:pPr>
            <w:r>
              <w:t>Надання послуг із</w:t>
            </w:r>
            <w:r w:rsidR="00E2495C">
              <w:t xml:space="preserve"> збору та вивезення твердих побутових відходів</w:t>
            </w:r>
          </w:p>
        </w:tc>
      </w:tr>
      <w:tr w:rsidR="003E3C11">
        <w:trPr>
          <w:trHeight w:hRule="exact" w:val="85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Прізвище, ім’я, по батькові керівника, посада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AA436B">
            <w:pPr>
              <w:pStyle w:val="a9"/>
              <w:spacing w:line="240" w:lineRule="auto"/>
              <w:ind w:firstLine="0"/>
            </w:pPr>
            <w:r>
              <w:t xml:space="preserve">Фізична особа-підприємець Колега Мар’яна Ігорівна </w:t>
            </w:r>
          </w:p>
        </w:tc>
      </w:tr>
      <w:tr w:rsidR="003E3C11" w:rsidTr="00AD01D0">
        <w:trPr>
          <w:trHeight w:hRule="exact" w:val="96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4E" w:rsidRDefault="00E2495C">
            <w:pPr>
              <w:pStyle w:val="a9"/>
              <w:spacing w:line="240" w:lineRule="auto"/>
              <w:ind w:firstLine="0"/>
            </w:pPr>
            <w:r>
              <w:t xml:space="preserve">Тел., факс, </w:t>
            </w:r>
          </w:p>
          <w:p w:rsidR="003E3C11" w:rsidRDefault="00E2495C">
            <w:pPr>
              <w:pStyle w:val="a9"/>
              <w:spacing w:line="240" w:lineRule="auto"/>
              <w:ind w:firstLine="0"/>
            </w:pPr>
            <w:bookmarkStart w:id="14" w:name="_GoBack"/>
            <w:bookmarkEnd w:id="14"/>
            <w:r>
              <w:t>E-mail</w:t>
            </w:r>
          </w:p>
          <w:p w:rsidR="009E3E4E" w:rsidRDefault="009E3E4E">
            <w:pPr>
              <w:pStyle w:val="a9"/>
              <w:spacing w:line="240" w:lineRule="auto"/>
              <w:ind w:firstLine="0"/>
            </w:pPr>
            <w:r>
              <w:t>Сайт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E2495C" w:rsidP="00AA436B">
            <w:pPr>
              <w:pStyle w:val="a9"/>
              <w:spacing w:line="240" w:lineRule="auto"/>
              <w:ind w:firstLine="0"/>
              <w:rPr>
                <w:rStyle w:val="aa"/>
                <w:lang w:val="en-US"/>
              </w:rPr>
            </w:pPr>
            <w:r>
              <w:t>Тел.(</w:t>
            </w:r>
            <w:r w:rsidR="00AA436B">
              <w:t>099</w:t>
            </w:r>
            <w:r>
              <w:t>)</w:t>
            </w:r>
            <w:r w:rsidR="00AA436B">
              <w:t xml:space="preserve"> 6326061</w:t>
            </w:r>
            <w:r>
              <w:t xml:space="preserve">, </w:t>
            </w:r>
            <w:r w:rsidR="00AD01D0">
              <w:t xml:space="preserve">(095)5257945 </w:t>
            </w:r>
            <w:hyperlink r:id="rId10" w:history="1">
              <w:r w:rsidR="00AD01D0" w:rsidRPr="00033219">
                <w:rPr>
                  <w:rStyle w:val="aa"/>
                  <w:lang w:val="en-US"/>
                </w:rPr>
                <w:t>kolega</w:t>
              </w:r>
              <w:r w:rsidR="00AD01D0" w:rsidRPr="00033219">
                <w:rPr>
                  <w:rStyle w:val="aa"/>
                  <w:lang w:val="ru-RU"/>
                </w:rPr>
                <w:t>2017@</w:t>
              </w:r>
              <w:r w:rsidR="00AD01D0" w:rsidRPr="00033219">
                <w:rPr>
                  <w:rStyle w:val="aa"/>
                  <w:lang w:val="en-US"/>
                </w:rPr>
                <w:t>ukr</w:t>
              </w:r>
              <w:r w:rsidR="00AD01D0" w:rsidRPr="00033219">
                <w:rPr>
                  <w:rStyle w:val="aa"/>
                  <w:lang w:val="ru-RU"/>
                </w:rPr>
                <w:t>.</w:t>
              </w:r>
              <w:r w:rsidR="00AD01D0" w:rsidRPr="00033219">
                <w:rPr>
                  <w:rStyle w:val="aa"/>
                  <w:lang w:val="en-US"/>
                </w:rPr>
                <w:t>net</w:t>
              </w:r>
            </w:hyperlink>
          </w:p>
          <w:p w:rsidR="009E3E4E" w:rsidRDefault="009B4271" w:rsidP="00AA436B">
            <w:pPr>
              <w:pStyle w:val="a9"/>
              <w:spacing w:line="240" w:lineRule="auto"/>
              <w:ind w:firstLine="0"/>
            </w:pPr>
            <w:hyperlink r:id="rId11" w:tgtFrame="_blank" w:history="1">
              <w:r w:rsidR="009E3E4E">
                <w:rPr>
                  <w:rStyle w:val="aa"/>
                  <w:rFonts w:ascii="Arial" w:hAnsi="Arial" w:cs="Arial"/>
                  <w:shd w:val="clear" w:color="auto" w:fill="FFFFFF"/>
                </w:rPr>
                <w:t>https://dpkomunalnyk.com.ua/</w:t>
              </w:r>
            </w:hyperlink>
          </w:p>
        </w:tc>
      </w:tr>
      <w:tr w:rsidR="003E3C11">
        <w:trPr>
          <w:trHeight w:hRule="exact" w:val="85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 xml:space="preserve">Повна планова собівартість послуг, тис. </w:t>
            </w:r>
            <w:r w:rsidR="001B28E2">
              <w:t>грн.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</w:pPr>
            <w:r w:rsidRPr="00AD01D0">
              <w:t>8807,97</w:t>
            </w:r>
          </w:p>
        </w:tc>
      </w:tr>
      <w:tr w:rsidR="003E3C11">
        <w:trPr>
          <w:trHeight w:hRule="exact" w:val="85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Обсяг вивезення відходів (близько), тис. куб. метрів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AD01D0" w:rsidRDefault="00DD0E8C">
            <w:pPr>
              <w:pStyle w:val="a9"/>
              <w:spacing w:line="240" w:lineRule="auto"/>
              <w:ind w:firstLine="0"/>
              <w:jc w:val="center"/>
            </w:pPr>
            <w:r w:rsidRPr="00AD01D0">
              <w:t>36,295</w:t>
            </w:r>
          </w:p>
        </w:tc>
      </w:tr>
      <w:tr w:rsidR="003E3C11">
        <w:trPr>
          <w:trHeight w:hRule="exact" w:val="86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 xml:space="preserve">Повна планова собівартість </w:t>
            </w:r>
            <w:r w:rsidR="001B28E2">
              <w:t>грн.</w:t>
            </w:r>
            <w:r>
              <w:t xml:space="preserve"> за 1 куб. метр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</w:pPr>
            <w:r w:rsidRPr="00AD01D0">
              <w:t>242,68</w:t>
            </w:r>
          </w:p>
        </w:tc>
      </w:tr>
    </w:tbl>
    <w:p w:rsidR="003E3C11" w:rsidRDefault="00E2495C">
      <w:pPr>
        <w:spacing w:line="1" w:lineRule="exact"/>
      </w:pPr>
      <w:r>
        <w:br w:type="page"/>
      </w:r>
    </w:p>
    <w:p w:rsidR="003E3C11" w:rsidRDefault="00E2495C">
      <w:pPr>
        <w:pStyle w:val="a7"/>
        <w:ind w:left="1478"/>
      </w:pPr>
      <w:r>
        <w:lastRenderedPageBreak/>
        <w:t>1.2. Загальна інформація про інвестиційну програму</w:t>
      </w:r>
    </w:p>
    <w:p w:rsidR="00967963" w:rsidRDefault="00967963">
      <w:pPr>
        <w:pStyle w:val="a7"/>
        <w:ind w:left="147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62"/>
        <w:gridCol w:w="5501"/>
      </w:tblGrid>
      <w:tr w:rsidR="00967963" w:rsidTr="004A4AA4">
        <w:trPr>
          <w:trHeight w:hRule="exact" w:val="1630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963" w:rsidRDefault="00967963" w:rsidP="004A4AA4">
            <w:pPr>
              <w:pStyle w:val="a9"/>
              <w:spacing w:line="240" w:lineRule="auto"/>
              <w:ind w:firstLine="0"/>
            </w:pPr>
            <w:r>
              <w:t>Цілі програми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963" w:rsidRDefault="00967963" w:rsidP="004A4AA4">
            <w:pPr>
              <w:pStyle w:val="a9"/>
              <w:tabs>
                <w:tab w:val="left" w:pos="490"/>
              </w:tabs>
              <w:spacing w:line="240" w:lineRule="auto"/>
              <w:ind w:firstLine="0"/>
              <w:jc w:val="both"/>
            </w:pPr>
            <w:r>
              <w:t>Покращення якості надання послуги з вивезення відходів через застосування сучасних сміттєвозів, що дозволяють проводити завантаження ТПВ без засмічення території та з меншою кількістю викидів СО.</w:t>
            </w:r>
          </w:p>
        </w:tc>
      </w:tr>
      <w:tr w:rsidR="00967963" w:rsidTr="004A4AA4">
        <w:trPr>
          <w:trHeight w:hRule="exact" w:val="960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963" w:rsidRDefault="00967963" w:rsidP="004A4AA4">
            <w:pPr>
              <w:pStyle w:val="a9"/>
              <w:spacing w:line="276" w:lineRule="auto"/>
              <w:ind w:firstLine="0"/>
            </w:pPr>
            <w:r>
              <w:t>Строк реалізації інвестиційної програми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963" w:rsidRDefault="0085793A" w:rsidP="004A4AA4">
            <w:pPr>
              <w:pStyle w:val="a9"/>
              <w:spacing w:line="240" w:lineRule="auto"/>
              <w:ind w:firstLine="160"/>
            </w:pPr>
            <w:r>
              <w:t>202</w:t>
            </w:r>
            <w:r w:rsidR="00117C57">
              <w:t>9</w:t>
            </w:r>
            <w:r w:rsidR="00967963" w:rsidRPr="006640E3">
              <w:t xml:space="preserve"> рік</w:t>
            </w:r>
          </w:p>
        </w:tc>
      </w:tr>
      <w:tr w:rsidR="00967963" w:rsidTr="004A4AA4">
        <w:trPr>
          <w:trHeight w:hRule="exact" w:val="6131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963" w:rsidRDefault="00967963" w:rsidP="004A4AA4">
            <w:pPr>
              <w:pStyle w:val="a9"/>
              <w:spacing w:line="276" w:lineRule="auto"/>
              <w:ind w:firstLine="0"/>
            </w:pPr>
            <w:r>
              <w:t>На якому етапі реалізації заходів, зазначених в інвестиційній програмі, знаходиться підприємство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963" w:rsidRDefault="001F6F3B" w:rsidP="001F6F3B">
            <w:pPr>
              <w:pStyle w:val="a9"/>
              <w:tabs>
                <w:tab w:val="left" w:pos="2107"/>
                <w:tab w:val="left" w:pos="3336"/>
                <w:tab w:val="right" w:pos="5275"/>
              </w:tabs>
              <w:spacing w:line="240" w:lineRule="auto"/>
              <w:ind w:firstLine="0"/>
              <w:jc w:val="both"/>
            </w:pPr>
            <w:r>
              <w:t xml:space="preserve">ФОП </w:t>
            </w:r>
            <w:r w:rsidR="00967963">
              <w:t>Колега Мар</w:t>
            </w:r>
            <w:r w:rsidR="00967963" w:rsidRPr="00B52C1C">
              <w:rPr>
                <w:lang w:val="ru-RU"/>
              </w:rPr>
              <w:t>’</w:t>
            </w:r>
            <w:r w:rsidR="00967963">
              <w:rPr>
                <w:lang w:val="ru-RU"/>
              </w:rPr>
              <w:t>яна Ігорівна</w:t>
            </w:r>
            <w:r w:rsidR="00967963">
              <w:t xml:space="preserve"> надає послуги зі збирання та </w:t>
            </w:r>
            <w:r w:rsidR="006145E4">
              <w:t>пере</w:t>
            </w:r>
            <w:r w:rsidR="00967963">
              <w:t>везення ТПВ з 2015 року в населених пунктах Стрийського району. ФОП Колега М.І. застосовує безконтейнерну систему збирання ТПВ від мешканців, що передбачає різне завантаження машин. Послуги надаються 3 одиницями техніки, які знаходяться на балансі підприємства. За цей час відпрацьована технологія вивезення твердих побутових відходів. Для виконання роботи на підприємстві створена відповідна матеріально-технічна база: кожний сміттєвоз оснащений GPS-навігатором та датчиком рівня палива. Впроваджена комп’ютерна система диспетчеризації (система GPS- навігації Globus), що дозволяє відстежувати маршрути сміттєвозів, та контролювати виконання виробничих завдань.</w:t>
            </w:r>
          </w:p>
        </w:tc>
      </w:tr>
      <w:tr w:rsidR="00967963" w:rsidTr="004A4AA4">
        <w:trPr>
          <w:trHeight w:hRule="exact" w:val="1271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963" w:rsidRDefault="00967963" w:rsidP="004A4AA4">
            <w:pPr>
              <w:pStyle w:val="a9"/>
              <w:spacing w:line="276" w:lineRule="auto"/>
              <w:ind w:firstLine="0"/>
            </w:pPr>
            <w:r>
              <w:t>Головні етапи реалізації інвестиційної програми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963" w:rsidRDefault="00967963" w:rsidP="004A4AA4">
            <w:pPr>
              <w:pStyle w:val="a9"/>
              <w:tabs>
                <w:tab w:val="left" w:pos="283"/>
              </w:tabs>
              <w:spacing w:line="240" w:lineRule="auto"/>
              <w:ind w:firstLine="0"/>
            </w:pPr>
            <w:r>
              <w:t>1. Відбір типу сміттєвозів, їх року випуску.</w:t>
            </w:r>
          </w:p>
          <w:p w:rsidR="00967963" w:rsidRDefault="00967963" w:rsidP="004A4AA4">
            <w:pPr>
              <w:pStyle w:val="a9"/>
              <w:tabs>
                <w:tab w:val="left" w:pos="283"/>
              </w:tabs>
              <w:spacing w:line="240" w:lineRule="auto"/>
              <w:ind w:firstLine="0"/>
            </w:pPr>
            <w:r>
              <w:t>2. Акумулювання коштів.</w:t>
            </w:r>
          </w:p>
          <w:p w:rsidR="00967963" w:rsidRDefault="00967963" w:rsidP="004A4AA4">
            <w:pPr>
              <w:pStyle w:val="a9"/>
              <w:tabs>
                <w:tab w:val="left" w:pos="283"/>
              </w:tabs>
              <w:spacing w:line="240" w:lineRule="auto"/>
              <w:ind w:firstLine="0"/>
            </w:pPr>
            <w:r>
              <w:t xml:space="preserve">3. Закупка </w:t>
            </w:r>
            <w:r w:rsidR="006145E4">
              <w:t xml:space="preserve">спецтехніки (сміттєвоза) </w:t>
            </w:r>
            <w:r>
              <w:t>.</w:t>
            </w:r>
          </w:p>
        </w:tc>
      </w:tr>
      <w:tr w:rsidR="00967963" w:rsidTr="004A4AA4">
        <w:trPr>
          <w:trHeight w:hRule="exact" w:val="992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963" w:rsidRDefault="00967963" w:rsidP="004A4AA4">
            <w:pPr>
              <w:pStyle w:val="a9"/>
              <w:spacing w:line="240" w:lineRule="auto"/>
              <w:ind w:firstLine="0"/>
            </w:pPr>
            <w:r>
              <w:t>Можливі значні ризики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963" w:rsidRDefault="00967963" w:rsidP="001F6F3B">
            <w:pPr>
              <w:pStyle w:val="a9"/>
              <w:spacing w:line="240" w:lineRule="auto"/>
              <w:ind w:firstLine="0"/>
            </w:pPr>
            <w:r>
              <w:t xml:space="preserve">Велика </w:t>
            </w:r>
            <w:r w:rsidR="001F6F3B">
              <w:t>ймовірність</w:t>
            </w:r>
            <w:r>
              <w:t xml:space="preserve"> зростання </w:t>
            </w:r>
            <w:r w:rsidR="00117C57">
              <w:t>інфляції</w:t>
            </w:r>
            <w:r>
              <w:t>, падіння купівельної спроможності гривні через інфляційні процеси.</w:t>
            </w:r>
          </w:p>
        </w:tc>
      </w:tr>
    </w:tbl>
    <w:p w:rsidR="00967963" w:rsidRDefault="00967963">
      <w:pPr>
        <w:pStyle w:val="a7"/>
        <w:ind w:left="1478"/>
      </w:pPr>
    </w:p>
    <w:p w:rsidR="003E3C11" w:rsidRDefault="00E2495C">
      <w:pPr>
        <w:spacing w:line="1" w:lineRule="exact"/>
      </w:pPr>
      <w:r>
        <w:br w:type="page"/>
      </w:r>
    </w:p>
    <w:p w:rsidR="003E3C11" w:rsidRDefault="003E3C11">
      <w:pPr>
        <w:spacing w:after="499" w:line="1" w:lineRule="exact"/>
      </w:pPr>
    </w:p>
    <w:p w:rsidR="003E3C11" w:rsidRDefault="003E3C11">
      <w:pPr>
        <w:spacing w:line="1" w:lineRule="exact"/>
      </w:pPr>
    </w:p>
    <w:p w:rsidR="003E3C11" w:rsidRDefault="00E2495C">
      <w:pPr>
        <w:pStyle w:val="a7"/>
        <w:jc w:val="center"/>
      </w:pPr>
      <w:r>
        <w:t>1.3. Відомості про інвестиції за програмою</w:t>
      </w:r>
    </w:p>
    <w:p w:rsidR="001B28E2" w:rsidRDefault="001B28E2">
      <w:pPr>
        <w:pStyle w:val="a7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83"/>
        <w:gridCol w:w="2136"/>
      </w:tblGrid>
      <w:tr w:rsidR="003E3C11">
        <w:trPr>
          <w:trHeight w:hRule="exact" w:val="586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 xml:space="preserve">Загальний обсяг інвестицій, (тис. </w:t>
            </w:r>
            <w:r w:rsidR="001B28E2">
              <w:rPr>
                <w:b/>
                <w:bCs/>
              </w:rPr>
              <w:t>грн.</w:t>
            </w:r>
            <w:r>
              <w:rPr>
                <w:b/>
                <w:bCs/>
              </w:rPr>
              <w:t>) в т.ч.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C11" w:rsidRDefault="007A67DF" w:rsidP="00C577B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2103,75</w:t>
            </w:r>
          </w:p>
        </w:tc>
      </w:tr>
      <w:tr w:rsidR="003E3C11">
        <w:trPr>
          <w:trHeight w:hRule="exact" w:val="58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660"/>
            </w:pPr>
            <w:r>
              <w:rPr>
                <w:i/>
                <w:iCs/>
              </w:rPr>
              <w:t>власні кошти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7A67DF" w:rsidP="00C577B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2103,75</w:t>
            </w:r>
          </w:p>
        </w:tc>
      </w:tr>
      <w:tr w:rsidR="003E3C11">
        <w:trPr>
          <w:trHeight w:hRule="exact" w:val="58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660"/>
            </w:pPr>
            <w:r>
              <w:rPr>
                <w:i/>
                <w:iCs/>
              </w:rPr>
              <w:t>позичкові кошти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</w:tr>
      <w:tr w:rsidR="003E3C11">
        <w:trPr>
          <w:trHeight w:hRule="exact" w:val="58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520"/>
            </w:pPr>
            <w:r>
              <w:rPr>
                <w:i/>
                <w:iCs/>
              </w:rPr>
              <w:t>залучені кошти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</w:tr>
      <w:tr w:rsidR="003E3C11">
        <w:trPr>
          <w:trHeight w:hRule="exact" w:val="58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520"/>
            </w:pPr>
            <w:r>
              <w:rPr>
                <w:i/>
                <w:iCs/>
              </w:rPr>
              <w:t>бюджетні кошти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</w:tr>
      <w:tr w:rsidR="003E3C11">
        <w:trPr>
          <w:trHeight w:hRule="exact" w:val="581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460"/>
            </w:pPr>
            <w:r>
              <w:rPr>
                <w:i/>
                <w:iCs/>
              </w:rPr>
              <w:t>інші заходи (розшифрувати)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</w:tr>
      <w:tr w:rsidR="003E3C11">
        <w:trPr>
          <w:trHeight w:hRule="exact" w:val="950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76" w:lineRule="auto"/>
              <w:ind w:firstLine="0"/>
            </w:pPr>
            <w:r>
              <w:t>Напрямки використання інвестицій (у % від загального обсягу інвестицій):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1F6F3B">
            <w:pPr>
              <w:pStyle w:val="a9"/>
              <w:spacing w:line="240" w:lineRule="auto"/>
              <w:ind w:firstLine="0"/>
              <w:jc w:val="center"/>
            </w:pPr>
            <w:r>
              <w:t>100</w:t>
            </w:r>
          </w:p>
        </w:tc>
      </w:tr>
      <w:tr w:rsidR="003E3C11">
        <w:trPr>
          <w:trHeight w:hRule="exact" w:val="950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76" w:lineRule="auto"/>
              <w:ind w:firstLine="0"/>
            </w:pPr>
            <w:r>
              <w:t>Заходи щодо модернізації та закупівлі транспортних засобів спеціального та спеціалізованого призначення (тис</w:t>
            </w:r>
            <w:r w:rsidR="001B28E2">
              <w:t>.</w:t>
            </w:r>
            <w:r>
              <w:t xml:space="preserve"> </w:t>
            </w:r>
            <w:r w:rsidR="001B28E2">
              <w:t>грн.</w:t>
            </w:r>
            <w: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7A67DF" w:rsidP="00C577B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2103,75</w:t>
            </w:r>
          </w:p>
        </w:tc>
      </w:tr>
      <w:tr w:rsidR="003E3C11">
        <w:trPr>
          <w:trHeight w:hRule="exact" w:val="590"/>
          <w:jc w:val="center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E2495C">
            <w:pPr>
              <w:pStyle w:val="a9"/>
              <w:spacing w:line="240" w:lineRule="auto"/>
              <w:ind w:firstLine="0"/>
            </w:pPr>
            <w:r>
              <w:t>Інші заходи (тис</w:t>
            </w:r>
            <w:r w:rsidR="001B28E2">
              <w:t>.</w:t>
            </w:r>
            <w:r>
              <w:t xml:space="preserve"> </w:t>
            </w:r>
            <w:r w:rsidR="001B28E2">
              <w:t>грн.</w:t>
            </w:r>
            <w: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3E3C11" w:rsidRDefault="003E3C11">
      <w:pPr>
        <w:spacing w:after="879" w:line="1" w:lineRule="exact"/>
      </w:pPr>
    </w:p>
    <w:p w:rsidR="00E00ECA" w:rsidRDefault="00E00ECA">
      <w:pPr>
        <w:spacing w:after="879" w:line="1" w:lineRule="exact"/>
      </w:pPr>
    </w:p>
    <w:p w:rsidR="00E00ECA" w:rsidRPr="008F3A43" w:rsidRDefault="000157C3" w:rsidP="00E00ECA">
      <w:pPr>
        <w:pStyle w:val="11"/>
        <w:keepNext/>
        <w:keepLines/>
        <w:spacing w:after="0"/>
        <w:jc w:val="left"/>
        <w:rPr>
          <w:sz w:val="28"/>
        </w:rPr>
      </w:pPr>
      <w:bookmarkStart w:id="15" w:name="bookmark14"/>
      <w:bookmarkStart w:id="16" w:name="bookmark15"/>
      <w:bookmarkStart w:id="17" w:name="bookmark16"/>
      <w:r>
        <w:t xml:space="preserve">       </w:t>
      </w:r>
      <w:r w:rsidR="00E00ECA" w:rsidRPr="00E00ECA">
        <w:rPr>
          <w:sz w:val="28"/>
        </w:rPr>
        <w:t xml:space="preserve">Фізична особа-підприємець    </w:t>
      </w:r>
      <w:r w:rsidR="00E00ECA">
        <w:rPr>
          <w:sz w:val="28"/>
        </w:rPr>
        <w:t xml:space="preserve">                      </w:t>
      </w:r>
      <w:r w:rsidR="00A845AA">
        <w:rPr>
          <w:sz w:val="28"/>
        </w:rPr>
        <w:t xml:space="preserve">                </w:t>
      </w:r>
      <w:r w:rsidR="008F3A43">
        <w:rPr>
          <w:sz w:val="28"/>
        </w:rPr>
        <w:t>Мар</w:t>
      </w:r>
      <w:r w:rsidR="008F3A43">
        <w:rPr>
          <w:sz w:val="28"/>
          <w:lang w:val="en-US"/>
        </w:rPr>
        <w:t>’</w:t>
      </w:r>
      <w:r w:rsidR="008F3A43">
        <w:rPr>
          <w:sz w:val="28"/>
        </w:rPr>
        <w:t>яна КОЛЕГА</w:t>
      </w: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p w:rsidR="00E00ECA" w:rsidRDefault="00E00ECA" w:rsidP="00E00ECA">
      <w:pPr>
        <w:pStyle w:val="11"/>
        <w:keepNext/>
        <w:keepLines/>
        <w:spacing w:after="0"/>
      </w:pPr>
    </w:p>
    <w:bookmarkEnd w:id="15"/>
    <w:bookmarkEnd w:id="16"/>
    <w:bookmarkEnd w:id="17"/>
    <w:p w:rsidR="00E00ECA" w:rsidRDefault="00E00ECA" w:rsidP="00E00ECA">
      <w:pPr>
        <w:pStyle w:val="1"/>
        <w:ind w:firstLine="740"/>
        <w:jc w:val="center"/>
        <w:rPr>
          <w:b/>
          <w:sz w:val="32"/>
        </w:rPr>
      </w:pPr>
    </w:p>
    <w:p w:rsidR="00E00ECA" w:rsidRDefault="00E00ECA" w:rsidP="00E00ECA">
      <w:pPr>
        <w:pStyle w:val="1"/>
        <w:ind w:firstLine="740"/>
        <w:jc w:val="center"/>
        <w:rPr>
          <w:b/>
          <w:sz w:val="32"/>
        </w:rPr>
      </w:pPr>
    </w:p>
    <w:p w:rsidR="00E00ECA" w:rsidRDefault="00E00ECA" w:rsidP="00E00ECA">
      <w:pPr>
        <w:pStyle w:val="1"/>
        <w:ind w:firstLine="740"/>
        <w:jc w:val="center"/>
        <w:rPr>
          <w:b/>
          <w:sz w:val="32"/>
        </w:rPr>
      </w:pPr>
    </w:p>
    <w:p w:rsidR="00E00ECA" w:rsidRPr="00E00ECA" w:rsidRDefault="00E00ECA" w:rsidP="00E00ECA">
      <w:pPr>
        <w:pStyle w:val="1"/>
        <w:ind w:firstLine="740"/>
        <w:jc w:val="center"/>
        <w:rPr>
          <w:b/>
          <w:sz w:val="32"/>
        </w:rPr>
      </w:pPr>
      <w:r w:rsidRPr="00E00ECA">
        <w:rPr>
          <w:b/>
          <w:sz w:val="32"/>
        </w:rPr>
        <w:t>2. Пояснювальна записка</w:t>
      </w:r>
    </w:p>
    <w:p w:rsidR="00E00ECA" w:rsidRDefault="00E00ECA">
      <w:pPr>
        <w:pStyle w:val="1"/>
        <w:ind w:firstLine="740"/>
        <w:jc w:val="both"/>
      </w:pPr>
    </w:p>
    <w:p w:rsidR="003E3C11" w:rsidRDefault="00E00ECA">
      <w:pPr>
        <w:pStyle w:val="1"/>
        <w:ind w:firstLine="740"/>
        <w:jc w:val="both"/>
      </w:pPr>
      <w:r w:rsidRPr="007C6FB3">
        <w:t xml:space="preserve">Згідно загальних положень Закону України «Про основні засади (стратегію) </w:t>
      </w:r>
      <w:r w:rsidR="00E2495C" w:rsidRPr="007C6FB3">
        <w:t>державної екологічної п</w:t>
      </w:r>
      <w:r w:rsidR="007C6FB3" w:rsidRPr="007C6FB3">
        <w:t>олітики України на період до 203</w:t>
      </w:r>
      <w:r w:rsidR="00E2495C" w:rsidRPr="007C6FB3">
        <w:t>0 року</w:t>
      </w:r>
      <w:r w:rsidR="00E2495C">
        <w:t xml:space="preserve">» </w:t>
      </w:r>
      <w:r w:rsidR="00B30280">
        <w:t>( № 2697-</w:t>
      </w:r>
      <w:r w:rsidR="00B30280">
        <w:rPr>
          <w:lang w:val="en-US"/>
        </w:rPr>
        <w:t>VIII</w:t>
      </w:r>
      <w:r w:rsidR="001F6F3B">
        <w:t xml:space="preserve"> від 28.02.2019 року </w:t>
      </w:r>
      <w:r w:rsidR="00B30280">
        <w:t xml:space="preserve">) </w:t>
      </w:r>
      <w:r w:rsidR="00D755E9">
        <w:t>коротка</w:t>
      </w:r>
      <w:r w:rsidR="00E2495C">
        <w:t xml:space="preserve"> тривалість життя українців (у середньому близько 66 років) значною мірою зумовлена забрудненням навколишнього природного середовища. Однією з гострих природоохоронних проблем в Україні є </w:t>
      </w:r>
      <w:r w:rsidR="00117C57">
        <w:t>управління</w:t>
      </w:r>
      <w:r w:rsidR="00E2495C">
        <w:t xml:space="preserve"> побутовими відходами</w:t>
      </w:r>
      <w:r w:rsidR="003A2E44">
        <w:t xml:space="preserve"> </w:t>
      </w:r>
      <w:r w:rsidR="004A4AA4">
        <w:t xml:space="preserve"> </w:t>
      </w:r>
      <w:r w:rsidR="003A2E44">
        <w:t xml:space="preserve">та </w:t>
      </w:r>
      <w:r w:rsidR="00B30280">
        <w:t xml:space="preserve"> </w:t>
      </w:r>
      <w:r w:rsidR="001F6F3B">
        <w:t xml:space="preserve">низька </w:t>
      </w:r>
      <w:r w:rsidR="00B30280">
        <w:t>екологічна о</w:t>
      </w:r>
      <w:r w:rsidR="003A2E44">
        <w:t>світа населення</w:t>
      </w:r>
      <w:r w:rsidR="004A4AA4">
        <w:t>.</w:t>
      </w:r>
    </w:p>
    <w:p w:rsidR="00117C57" w:rsidRDefault="00117C57" w:rsidP="00117C57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  <w:r w:rsidRPr="003E0857">
        <w:rPr>
          <w:sz w:val="28"/>
          <w:szCs w:val="28"/>
        </w:rPr>
        <w:t xml:space="preserve">Основними принципами у сфері </w:t>
      </w:r>
      <w:r>
        <w:rPr>
          <w:sz w:val="28"/>
          <w:szCs w:val="28"/>
        </w:rPr>
        <w:t>управління</w:t>
      </w:r>
      <w:r w:rsidRPr="003E0857">
        <w:rPr>
          <w:sz w:val="28"/>
          <w:szCs w:val="28"/>
        </w:rPr>
        <w:t xml:space="preserve"> відходами є пріоритетний захист навколишнього природного середовища та здоров’я людини від негативного впливу відходів, забезпечення ощадливого використання матеріально-сировинних та енергетичних ресурсів, науково </w:t>
      </w:r>
      <w:r w:rsidR="00311C2F" w:rsidRPr="003E0857">
        <w:rPr>
          <w:sz w:val="28"/>
          <w:szCs w:val="28"/>
        </w:rPr>
        <w:t>обґрунтоване</w:t>
      </w:r>
      <w:r w:rsidRPr="003E0857">
        <w:rPr>
          <w:sz w:val="28"/>
          <w:szCs w:val="28"/>
        </w:rPr>
        <w:t xml:space="preserve"> узгодження екологічних, економічних та соціальних інтересів суспільства щодо утворення та використання відходів з метою забезпечення його сталого розвитку.</w:t>
      </w:r>
    </w:p>
    <w:p w:rsidR="00117C57" w:rsidRDefault="00117C57" w:rsidP="00117C57">
      <w:pPr>
        <w:pStyle w:val="1"/>
        <w:ind w:firstLine="0"/>
        <w:jc w:val="both"/>
      </w:pPr>
      <w:r>
        <w:t xml:space="preserve">        Сьогодні показники утворення відходів у середньому становлять 220-250 кілограмів на рік на одну особу, а у великих містах сягають, навіть, 330-380 кілограмів на рік. В цілому, загальна маса цих відходів постійно зростає. </w:t>
      </w:r>
    </w:p>
    <w:p w:rsidR="003E3C11" w:rsidRDefault="00B30280" w:rsidP="00117C57">
      <w:pPr>
        <w:pStyle w:val="1"/>
        <w:spacing w:line="276" w:lineRule="auto"/>
        <w:ind w:firstLine="0"/>
        <w:jc w:val="both"/>
      </w:pPr>
      <w:r>
        <w:t xml:space="preserve">         </w:t>
      </w:r>
      <w:r w:rsidR="00E2495C">
        <w:t>Змінюється також морфологічний склад та різноманітність відходів, збільшується їх об’єм, що потребує застосування сучасних сміттєвозів з якісною системою ущільнення відходів та більшою вантажопідйомністю для ефективного використання матеріальних витрат, зокрема паливно-мастильних матеріалів, вартість яких постійно збільшується.</w:t>
      </w:r>
    </w:p>
    <w:p w:rsidR="003E3C11" w:rsidRDefault="003E3C11">
      <w:pPr>
        <w:pStyle w:val="1"/>
        <w:spacing w:after="380"/>
        <w:ind w:firstLine="740"/>
        <w:jc w:val="both"/>
      </w:pPr>
    </w:p>
    <w:p w:rsidR="003E3C11" w:rsidRDefault="007C6FB3" w:rsidP="008D4EA4">
      <w:pPr>
        <w:pStyle w:val="24"/>
        <w:keepNext/>
        <w:keepLines/>
        <w:tabs>
          <w:tab w:val="left" w:pos="1638"/>
        </w:tabs>
        <w:spacing w:after="380"/>
        <w:ind w:left="0"/>
        <w:jc w:val="center"/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2.1.</w:t>
      </w:r>
      <w:r w:rsidR="00E2495C">
        <w:t xml:space="preserve">Характеристика </w:t>
      </w:r>
      <w:bookmarkEnd w:id="19"/>
      <w:bookmarkEnd w:id="20"/>
      <w:bookmarkEnd w:id="21"/>
      <w:r w:rsidR="00FE430A">
        <w:t>Ф</w:t>
      </w:r>
      <w:r>
        <w:t xml:space="preserve">ізичної особи-підприємця </w:t>
      </w:r>
      <w:r w:rsidR="00FE430A">
        <w:t>Колег</w:t>
      </w:r>
      <w:r>
        <w:t>и</w:t>
      </w:r>
      <w:r w:rsidR="00FE430A">
        <w:t xml:space="preserve"> </w:t>
      </w:r>
      <w:r>
        <w:t xml:space="preserve">Мар’яни </w:t>
      </w:r>
      <w:r w:rsidR="00FE430A">
        <w:t>І</w:t>
      </w:r>
      <w:r>
        <w:t>горівни</w:t>
      </w:r>
    </w:p>
    <w:p w:rsidR="003E3C11" w:rsidRPr="007A0636" w:rsidRDefault="00E2495C" w:rsidP="008C2920">
      <w:pPr>
        <w:pStyle w:val="1"/>
        <w:spacing w:line="276" w:lineRule="auto"/>
        <w:ind w:firstLine="740"/>
        <w:jc w:val="both"/>
      </w:pPr>
      <w:r>
        <w:t xml:space="preserve"> </w:t>
      </w:r>
      <w:r w:rsidR="00FE430A" w:rsidRPr="007A0636">
        <w:t xml:space="preserve">Фізична особа-підприємець Колега Мар’яна Ігорівна </w:t>
      </w:r>
      <w:r w:rsidRPr="007A0636">
        <w:t xml:space="preserve"> </w:t>
      </w:r>
      <w:r w:rsidR="00FE430A" w:rsidRPr="007A0636">
        <w:t xml:space="preserve">почала свою діяльність </w:t>
      </w:r>
      <w:r w:rsidRPr="007A0636">
        <w:t xml:space="preserve">у </w:t>
      </w:r>
      <w:r w:rsidR="00FE430A" w:rsidRPr="007A0636">
        <w:t xml:space="preserve">2014 </w:t>
      </w:r>
      <w:r w:rsidRPr="007A0636">
        <w:t>році</w:t>
      </w:r>
      <w:r w:rsidR="00FE430A" w:rsidRPr="007A0636">
        <w:t xml:space="preserve">. </w:t>
      </w:r>
      <w:r w:rsidRPr="007A0636">
        <w:t>Основний вид діяльності підприємства - збирання безпечних відходів.</w:t>
      </w:r>
    </w:p>
    <w:p w:rsidR="003E3C11" w:rsidRDefault="00E2495C" w:rsidP="008C2920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A0636">
        <w:rPr>
          <w:rFonts w:ascii="Times New Roman" w:hAnsi="Times New Roman" w:cs="Times New Roman"/>
          <w:sz w:val="28"/>
          <w:szCs w:val="28"/>
        </w:rPr>
        <w:t xml:space="preserve">Для задоволення потреб </w:t>
      </w:r>
      <w:r w:rsidR="00FE430A" w:rsidRPr="007A0636">
        <w:rPr>
          <w:rFonts w:ascii="Times New Roman" w:hAnsi="Times New Roman" w:cs="Times New Roman"/>
          <w:sz w:val="28"/>
          <w:szCs w:val="28"/>
        </w:rPr>
        <w:t>мешканців сіл</w:t>
      </w:r>
      <w:r w:rsidRPr="007A0636">
        <w:rPr>
          <w:rFonts w:ascii="Times New Roman" w:hAnsi="Times New Roman" w:cs="Times New Roman"/>
          <w:sz w:val="28"/>
          <w:szCs w:val="28"/>
        </w:rPr>
        <w:t xml:space="preserve"> </w:t>
      </w:r>
      <w:r w:rsidR="00117C57" w:rsidRPr="007A0636">
        <w:rPr>
          <w:rFonts w:ascii="Times New Roman" w:hAnsi="Times New Roman" w:cs="Times New Roman"/>
          <w:sz w:val="28"/>
          <w:szCs w:val="28"/>
        </w:rPr>
        <w:t xml:space="preserve">Стрийської ТГ </w:t>
      </w:r>
      <w:r w:rsidRPr="007A0636">
        <w:rPr>
          <w:rFonts w:ascii="Times New Roman" w:hAnsi="Times New Roman" w:cs="Times New Roman"/>
          <w:sz w:val="28"/>
          <w:szCs w:val="28"/>
        </w:rPr>
        <w:t>у</w:t>
      </w:r>
      <w:r w:rsidR="00117C57" w:rsidRPr="007A0636">
        <w:rPr>
          <w:rFonts w:ascii="Times New Roman" w:hAnsi="Times New Roman" w:cs="Times New Roman"/>
          <w:sz w:val="28"/>
          <w:szCs w:val="28"/>
        </w:rPr>
        <w:t xml:space="preserve"> </w:t>
      </w:r>
      <w:r w:rsidRPr="007A0636">
        <w:rPr>
          <w:rFonts w:ascii="Times New Roman" w:hAnsi="Times New Roman" w:cs="Times New Roman"/>
          <w:sz w:val="28"/>
          <w:szCs w:val="28"/>
        </w:rPr>
        <w:t xml:space="preserve">вивезенні твердих побутових відходів, </w:t>
      </w:r>
      <w:r w:rsidR="003C1ED9" w:rsidRPr="007A0636">
        <w:rPr>
          <w:rFonts w:ascii="Times New Roman" w:hAnsi="Times New Roman" w:cs="Times New Roman"/>
          <w:sz w:val="28"/>
          <w:szCs w:val="28"/>
        </w:rPr>
        <w:t xml:space="preserve">з </w:t>
      </w:r>
      <w:r w:rsidR="00FE430A" w:rsidRPr="007A0636">
        <w:rPr>
          <w:rFonts w:ascii="Times New Roman" w:hAnsi="Times New Roman" w:cs="Times New Roman"/>
          <w:sz w:val="28"/>
          <w:szCs w:val="28"/>
        </w:rPr>
        <w:t>населен</w:t>
      </w:r>
      <w:r w:rsidR="007C6FB3" w:rsidRPr="007A0636">
        <w:rPr>
          <w:rFonts w:ascii="Times New Roman" w:hAnsi="Times New Roman" w:cs="Times New Roman"/>
          <w:sz w:val="28"/>
          <w:szCs w:val="28"/>
        </w:rPr>
        <w:t>ня</w:t>
      </w:r>
      <w:r w:rsidR="003C1ED9" w:rsidRPr="007A0636">
        <w:rPr>
          <w:rFonts w:ascii="Times New Roman" w:hAnsi="Times New Roman" w:cs="Times New Roman"/>
          <w:sz w:val="28"/>
          <w:szCs w:val="28"/>
        </w:rPr>
        <w:t>м</w:t>
      </w:r>
      <w:r w:rsidR="007C6FB3" w:rsidRPr="007A0636">
        <w:rPr>
          <w:rFonts w:ascii="Times New Roman" w:hAnsi="Times New Roman" w:cs="Times New Roman"/>
          <w:sz w:val="28"/>
          <w:szCs w:val="28"/>
        </w:rPr>
        <w:t xml:space="preserve"> різних </w:t>
      </w:r>
      <w:r w:rsidR="001B28E2" w:rsidRPr="007A0636">
        <w:rPr>
          <w:rFonts w:ascii="Times New Roman" w:hAnsi="Times New Roman" w:cs="Times New Roman"/>
          <w:sz w:val="28"/>
          <w:szCs w:val="28"/>
        </w:rPr>
        <w:t>далеко віддалених</w:t>
      </w:r>
      <w:r w:rsidR="007C6FB3" w:rsidRPr="007A0636">
        <w:rPr>
          <w:rFonts w:ascii="Times New Roman" w:hAnsi="Times New Roman" w:cs="Times New Roman"/>
          <w:sz w:val="28"/>
          <w:szCs w:val="28"/>
        </w:rPr>
        <w:t xml:space="preserve"> сіл</w:t>
      </w:r>
      <w:r w:rsidR="00C577B0" w:rsidRPr="007A0636">
        <w:rPr>
          <w:rFonts w:ascii="Times New Roman" w:hAnsi="Times New Roman" w:cs="Times New Roman"/>
          <w:sz w:val="28"/>
          <w:szCs w:val="28"/>
        </w:rPr>
        <w:t xml:space="preserve"> </w:t>
      </w:r>
      <w:r w:rsidR="003C1ED9" w:rsidRPr="007A0636">
        <w:rPr>
          <w:rFonts w:ascii="Times New Roman" w:hAnsi="Times New Roman" w:cs="Times New Roman"/>
          <w:sz w:val="28"/>
          <w:szCs w:val="28"/>
        </w:rPr>
        <w:t xml:space="preserve">та </w:t>
      </w:r>
      <w:r w:rsidR="007C6FB3" w:rsidRPr="007A0636">
        <w:rPr>
          <w:rFonts w:ascii="Times New Roman" w:hAnsi="Times New Roman" w:cs="Times New Roman"/>
          <w:sz w:val="28"/>
          <w:szCs w:val="28"/>
        </w:rPr>
        <w:t xml:space="preserve"> стан</w:t>
      </w:r>
      <w:r w:rsidR="003C1ED9" w:rsidRPr="007A0636">
        <w:rPr>
          <w:rFonts w:ascii="Times New Roman" w:hAnsi="Times New Roman" w:cs="Times New Roman"/>
          <w:sz w:val="28"/>
          <w:szCs w:val="28"/>
        </w:rPr>
        <w:t>ом</w:t>
      </w:r>
      <w:r w:rsidR="007C6FB3" w:rsidRPr="007A0636">
        <w:rPr>
          <w:rFonts w:ascii="Times New Roman" w:hAnsi="Times New Roman" w:cs="Times New Roman"/>
          <w:sz w:val="28"/>
          <w:szCs w:val="28"/>
        </w:rPr>
        <w:t xml:space="preserve"> доріг</w:t>
      </w:r>
      <w:r w:rsidR="001D5A90">
        <w:rPr>
          <w:rFonts w:ascii="Times New Roman" w:hAnsi="Times New Roman" w:cs="Times New Roman"/>
          <w:sz w:val="28"/>
          <w:szCs w:val="28"/>
        </w:rPr>
        <w:t xml:space="preserve">, </w:t>
      </w:r>
      <w:r w:rsidR="007C6FB3" w:rsidRPr="007A0636">
        <w:rPr>
          <w:rFonts w:ascii="Times New Roman" w:hAnsi="Times New Roman" w:cs="Times New Roman"/>
          <w:sz w:val="28"/>
          <w:szCs w:val="28"/>
        </w:rPr>
        <w:t>доїзд до яких бажає кращого,</w:t>
      </w:r>
      <w:r w:rsidRPr="007A0636">
        <w:rPr>
          <w:rFonts w:ascii="Times New Roman" w:hAnsi="Times New Roman" w:cs="Times New Roman"/>
          <w:sz w:val="28"/>
          <w:szCs w:val="28"/>
        </w:rPr>
        <w:t xml:space="preserve"> тобто об’єкти збору відходів розташовані </w:t>
      </w:r>
      <w:r w:rsidR="00D755E9" w:rsidRPr="007A0636">
        <w:rPr>
          <w:rFonts w:ascii="Times New Roman" w:hAnsi="Times New Roman" w:cs="Times New Roman"/>
          <w:sz w:val="28"/>
          <w:szCs w:val="28"/>
        </w:rPr>
        <w:t>в різних напрямках</w:t>
      </w:r>
      <w:r w:rsidRPr="007A0636">
        <w:rPr>
          <w:rFonts w:ascii="Times New Roman" w:hAnsi="Times New Roman" w:cs="Times New Roman"/>
          <w:sz w:val="28"/>
          <w:szCs w:val="28"/>
        </w:rPr>
        <w:t>,</w:t>
      </w:r>
      <w:r w:rsidR="007C6FB3" w:rsidRPr="007A0636">
        <w:rPr>
          <w:rFonts w:ascii="Times New Roman" w:hAnsi="Times New Roman" w:cs="Times New Roman"/>
          <w:sz w:val="28"/>
          <w:szCs w:val="28"/>
        </w:rPr>
        <w:t xml:space="preserve"> </w:t>
      </w:r>
      <w:r w:rsidRPr="007A0636">
        <w:rPr>
          <w:rFonts w:ascii="Times New Roman" w:hAnsi="Times New Roman" w:cs="Times New Roman"/>
          <w:sz w:val="28"/>
          <w:szCs w:val="28"/>
        </w:rPr>
        <w:t xml:space="preserve"> що призводить до додаткових пробігів та затрат часу на збір 1м</w:t>
      </w:r>
      <w:r w:rsidRPr="007A063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A0636">
        <w:rPr>
          <w:rFonts w:ascii="Times New Roman" w:hAnsi="Times New Roman" w:cs="Times New Roman"/>
          <w:sz w:val="28"/>
          <w:szCs w:val="28"/>
        </w:rPr>
        <w:t>ТПВ</w:t>
      </w:r>
      <w:r w:rsidR="00017958" w:rsidRPr="007A0636">
        <w:rPr>
          <w:rFonts w:ascii="Times New Roman" w:hAnsi="Times New Roman" w:cs="Times New Roman"/>
          <w:sz w:val="28"/>
          <w:szCs w:val="28"/>
        </w:rPr>
        <w:t>, збільшення рейсів для виконання графіку</w:t>
      </w:r>
      <w:r w:rsidR="003C1ED9" w:rsidRPr="007A0636">
        <w:rPr>
          <w:rFonts w:ascii="Times New Roman" w:hAnsi="Times New Roman" w:cs="Times New Roman"/>
          <w:sz w:val="28"/>
          <w:szCs w:val="28"/>
        </w:rPr>
        <w:t xml:space="preserve">, </w:t>
      </w:r>
      <w:r w:rsidR="007A0636" w:rsidRPr="007A0636">
        <w:rPr>
          <w:rFonts w:ascii="Times New Roman" w:hAnsi="Times New Roman" w:cs="Times New Roman"/>
          <w:sz w:val="28"/>
          <w:szCs w:val="28"/>
        </w:rPr>
        <w:t>з’явилась</w:t>
      </w:r>
      <w:r w:rsidR="003C1ED9" w:rsidRPr="007A0636">
        <w:rPr>
          <w:rFonts w:ascii="Times New Roman" w:hAnsi="Times New Roman" w:cs="Times New Roman"/>
          <w:sz w:val="28"/>
          <w:szCs w:val="28"/>
        </w:rPr>
        <w:t xml:space="preserve"> потреба для </w:t>
      </w:r>
      <w:r w:rsidR="007A0636" w:rsidRPr="007A0636">
        <w:rPr>
          <w:rFonts w:ascii="Times New Roman" w:hAnsi="Times New Roman" w:cs="Times New Roman"/>
          <w:sz w:val="28"/>
          <w:szCs w:val="28"/>
          <w:lang w:bidi="ar-SA"/>
        </w:rPr>
        <w:t>оновлення автомобільного парку підприємства.</w:t>
      </w:r>
    </w:p>
    <w:p w:rsidR="007964FE" w:rsidRPr="007964FE" w:rsidRDefault="007964FE" w:rsidP="008C2920">
      <w:pPr>
        <w:pStyle w:val="1"/>
        <w:spacing w:after="760" w:line="276" w:lineRule="auto"/>
        <w:ind w:firstLine="720"/>
        <w:jc w:val="both"/>
      </w:pPr>
      <w:r w:rsidRPr="007964FE">
        <w:t xml:space="preserve">На даний час в умовах значного зростання цін на трудові, енергетичні та матеріальні ресурси гостро стало питання зміни тарифу на надання послуг та розроблення та затвердження інвестиційної програми, яка є обов’язковою складовою економічно обґрунтованого тарифу на </w:t>
      </w:r>
      <w:r w:rsidR="006145E4">
        <w:t>операцію</w:t>
      </w:r>
      <w:r w:rsidRPr="007964FE">
        <w:t xml:space="preserve"> збирання, </w:t>
      </w:r>
      <w:r w:rsidR="006145E4">
        <w:t>пере</w:t>
      </w:r>
      <w:r w:rsidRPr="007964FE">
        <w:t xml:space="preserve">везення </w:t>
      </w:r>
      <w:r w:rsidRPr="007964FE">
        <w:lastRenderedPageBreak/>
        <w:t>побутових відходів.</w:t>
      </w:r>
    </w:p>
    <w:p w:rsidR="007964FE" w:rsidRPr="007964FE" w:rsidRDefault="007964FE" w:rsidP="007964FE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bidi="ar-SA"/>
        </w:rPr>
      </w:pPr>
    </w:p>
    <w:p w:rsidR="007A0636" w:rsidRPr="007964FE" w:rsidRDefault="007A0636" w:rsidP="000E3B2E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964FE">
        <w:rPr>
          <w:rFonts w:ascii="Times New Roman" w:hAnsi="Times New Roman" w:cs="Times New Roman"/>
          <w:sz w:val="28"/>
          <w:szCs w:val="28"/>
          <w:lang w:bidi="ar-SA"/>
        </w:rPr>
        <w:t>ФОП Коле</w:t>
      </w:r>
      <w:r w:rsidR="007964FE" w:rsidRPr="007964FE">
        <w:rPr>
          <w:rFonts w:ascii="Times New Roman" w:hAnsi="Times New Roman" w:cs="Times New Roman"/>
          <w:sz w:val="28"/>
          <w:szCs w:val="28"/>
          <w:lang w:bidi="ar-SA"/>
        </w:rPr>
        <w:t>г</w:t>
      </w:r>
      <w:r w:rsidRPr="007964FE">
        <w:rPr>
          <w:rFonts w:ascii="Times New Roman" w:hAnsi="Times New Roman" w:cs="Times New Roman"/>
          <w:sz w:val="28"/>
          <w:szCs w:val="28"/>
          <w:lang w:bidi="ar-SA"/>
        </w:rPr>
        <w:t>а М.І.  підго</w:t>
      </w:r>
      <w:r w:rsidR="000E3B2E">
        <w:rPr>
          <w:rFonts w:ascii="Times New Roman" w:hAnsi="Times New Roman" w:cs="Times New Roman"/>
          <w:sz w:val="28"/>
          <w:szCs w:val="28"/>
          <w:lang w:bidi="ar-SA"/>
        </w:rPr>
        <w:t xml:space="preserve">тувала </w:t>
      </w:r>
      <w:r w:rsidRPr="007964FE">
        <w:rPr>
          <w:rFonts w:ascii="Times New Roman" w:hAnsi="Times New Roman" w:cs="Times New Roman"/>
          <w:sz w:val="28"/>
          <w:szCs w:val="28"/>
          <w:lang w:bidi="ar-SA"/>
        </w:rPr>
        <w:t>цю інвестиційну програму, як складову частину майбутнього тарифу, яка почне впроваджуватися після введення в дію тарифів на управління побутовими відходами у 2024 році.</w:t>
      </w:r>
    </w:p>
    <w:p w:rsidR="007A0636" w:rsidRPr="007964FE" w:rsidRDefault="007A0636" w:rsidP="007964FE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:rsidR="003E3C11" w:rsidRDefault="008B75DD" w:rsidP="008B75DD">
      <w:pPr>
        <w:pStyle w:val="24"/>
        <w:keepNext/>
        <w:keepLines/>
        <w:tabs>
          <w:tab w:val="left" w:pos="538"/>
        </w:tabs>
        <w:spacing w:after="380" w:line="290" w:lineRule="auto"/>
        <w:ind w:left="0"/>
        <w:jc w:val="center"/>
      </w:pPr>
      <w:bookmarkStart w:id="22" w:name="bookmark23"/>
      <w:bookmarkStart w:id="23" w:name="bookmark21"/>
      <w:bookmarkStart w:id="24" w:name="bookmark22"/>
      <w:bookmarkStart w:id="25" w:name="bookmark24"/>
      <w:bookmarkEnd w:id="22"/>
      <w:r>
        <w:t xml:space="preserve">2.2. </w:t>
      </w:r>
      <w:r w:rsidR="00E2495C">
        <w:t xml:space="preserve">Розрахунок суми інвестицій </w:t>
      </w:r>
      <w:bookmarkEnd w:id="23"/>
      <w:bookmarkEnd w:id="24"/>
      <w:bookmarkEnd w:id="25"/>
      <w:r w:rsidR="00FE430A">
        <w:t>Ф</w:t>
      </w:r>
      <w:r w:rsidR="00D755E9">
        <w:t>ізичної особи-підприємця</w:t>
      </w:r>
      <w:r w:rsidR="00FE430A">
        <w:t xml:space="preserve"> Колег</w:t>
      </w:r>
      <w:r w:rsidR="00D755E9">
        <w:t>и</w:t>
      </w:r>
      <w:r w:rsidR="00FE430A">
        <w:t xml:space="preserve"> М.І.</w:t>
      </w:r>
    </w:p>
    <w:p w:rsidR="003E3C11" w:rsidRDefault="00E2495C">
      <w:pPr>
        <w:pStyle w:val="1"/>
        <w:spacing w:line="312" w:lineRule="auto"/>
        <w:ind w:firstLine="580"/>
        <w:jc w:val="both"/>
      </w:pPr>
      <w:r w:rsidRPr="003A2E44">
        <w:t xml:space="preserve">Автомобілі, що обслуговують </w:t>
      </w:r>
      <w:r w:rsidR="003A2E44" w:rsidRPr="003A2E44">
        <w:t>споживачів</w:t>
      </w:r>
      <w:r w:rsidRPr="003A2E44">
        <w:t xml:space="preserve"> нашої компанії, відповідають стандартам ЕВРО-</w:t>
      </w:r>
      <w:r w:rsidR="003A2E44" w:rsidRPr="003A2E44">
        <w:t>5</w:t>
      </w:r>
      <w:r w:rsidR="00C577B0">
        <w:t xml:space="preserve"> </w:t>
      </w:r>
      <w:r w:rsidR="003A2E44">
        <w:t xml:space="preserve"> </w:t>
      </w:r>
      <w:r>
        <w:t>безперебійно працюють незалежно від погодних умов, зручні в експлуатації. Безшумна робота такої техніки є важливою перевагою для роботи</w:t>
      </w:r>
      <w:r w:rsidR="003D7BA2">
        <w:t>.</w:t>
      </w:r>
      <w:r>
        <w:t xml:space="preserve"> Заднє завантаження автомобілів забезпечує максимально швидкий процес </w:t>
      </w:r>
      <w:r w:rsidR="004A4AA4">
        <w:t>завантаження відходів</w:t>
      </w:r>
      <w:r>
        <w:t xml:space="preserve"> без </w:t>
      </w:r>
      <w:r w:rsidR="004A4AA4">
        <w:t>їх просипання.</w:t>
      </w:r>
    </w:p>
    <w:p w:rsidR="003E3C11" w:rsidRDefault="00E2495C">
      <w:pPr>
        <w:pStyle w:val="1"/>
        <w:spacing w:line="312" w:lineRule="auto"/>
        <w:ind w:firstLine="580"/>
        <w:jc w:val="both"/>
      </w:pPr>
      <w:r>
        <w:t xml:space="preserve">З метою </w:t>
      </w:r>
      <w:r w:rsidR="003D7BA2">
        <w:t xml:space="preserve">модернізації та покращення </w:t>
      </w:r>
      <w:r>
        <w:t xml:space="preserve">парку рухомого складу </w:t>
      </w:r>
      <w:r w:rsidR="00D755E9">
        <w:t>виконавця послуг</w:t>
      </w:r>
      <w:r>
        <w:t xml:space="preserve"> передбачається придбання сміттєвоз</w:t>
      </w:r>
      <w:r w:rsidR="004A4AA4">
        <w:t>а</w:t>
      </w:r>
      <w:r>
        <w:t xml:space="preserve"> марки по вантажопідйомності і місткості кузова </w:t>
      </w:r>
      <w:r w:rsidR="003A2E44">
        <w:t xml:space="preserve">не гірші </w:t>
      </w:r>
      <w:r w:rsidR="00D755E9">
        <w:t xml:space="preserve">за </w:t>
      </w:r>
      <w:r>
        <w:t>ти</w:t>
      </w:r>
      <w:r w:rsidR="00D755E9">
        <w:t>х</w:t>
      </w:r>
      <w:r>
        <w:t>, що використовуються.</w:t>
      </w:r>
    </w:p>
    <w:p w:rsidR="00216021" w:rsidRDefault="00216021" w:rsidP="006057F7">
      <w:pPr>
        <w:pStyle w:val="Standard"/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 w:rsidRPr="003E0857">
        <w:rPr>
          <w:rFonts w:cs="Times New Roman"/>
          <w:sz w:val="28"/>
          <w:szCs w:val="28"/>
        </w:rPr>
        <w:t>Оновлення  парку сміттєвозів є необхідністю. Для забезпечення своєчасного вивезення фактичних обсягів ТПВ</w:t>
      </w:r>
      <w:r w:rsidR="006057F7">
        <w:rPr>
          <w:rFonts w:cs="Times New Roman"/>
          <w:sz w:val="28"/>
          <w:szCs w:val="28"/>
        </w:rPr>
        <w:t>,</w:t>
      </w:r>
      <w:r w:rsidRPr="003E0857">
        <w:rPr>
          <w:rFonts w:cs="Times New Roman"/>
          <w:sz w:val="28"/>
          <w:szCs w:val="28"/>
        </w:rPr>
        <w:t xml:space="preserve"> що дасть змогу оптимізувати схему маршрутів, замінити старі автомобілі та покращити роботу підприємства</w:t>
      </w:r>
      <w:r>
        <w:rPr>
          <w:rFonts w:cs="Times New Roman"/>
          <w:sz w:val="28"/>
          <w:szCs w:val="28"/>
        </w:rPr>
        <w:t>.</w:t>
      </w:r>
    </w:p>
    <w:p w:rsidR="006057F7" w:rsidRPr="006057F7" w:rsidRDefault="00947229" w:rsidP="006057F7">
      <w:pPr>
        <w:pStyle w:val="Standard"/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057F7" w:rsidRPr="003E0857" w:rsidRDefault="006057F7" w:rsidP="006057F7">
      <w:pPr>
        <w:pStyle w:val="Standard"/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</w:t>
      </w:r>
      <w:r w:rsidR="003010AD">
        <w:rPr>
          <w:rFonts w:cs="Times New Roman"/>
          <w:b/>
          <w:sz w:val="28"/>
          <w:szCs w:val="28"/>
        </w:rPr>
        <w:t xml:space="preserve">       </w:t>
      </w:r>
      <w:r>
        <w:rPr>
          <w:rFonts w:cs="Times New Roman"/>
          <w:b/>
          <w:sz w:val="28"/>
          <w:szCs w:val="28"/>
        </w:rPr>
        <w:t xml:space="preserve"> </w:t>
      </w:r>
      <w:r w:rsidR="000D3567">
        <w:rPr>
          <w:rFonts w:cs="Times New Roman"/>
          <w:b/>
          <w:sz w:val="28"/>
          <w:szCs w:val="28"/>
        </w:rPr>
        <w:t xml:space="preserve">   </w:t>
      </w:r>
      <w:r w:rsidRPr="003E0857">
        <w:rPr>
          <w:rFonts w:cs="Times New Roman"/>
          <w:b/>
          <w:sz w:val="28"/>
          <w:szCs w:val="28"/>
        </w:rPr>
        <w:t>Технічне забезпечення</w:t>
      </w:r>
      <w:r w:rsidR="000D3567">
        <w:rPr>
          <w:rFonts w:cs="Times New Roman"/>
          <w:b/>
          <w:sz w:val="28"/>
          <w:szCs w:val="28"/>
        </w:rPr>
        <w:t xml:space="preserve"> інвестицій</w:t>
      </w:r>
    </w:p>
    <w:tbl>
      <w:tblPr>
        <w:tblW w:w="10632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4"/>
        <w:gridCol w:w="3402"/>
        <w:gridCol w:w="1985"/>
        <w:gridCol w:w="1701"/>
      </w:tblGrid>
      <w:tr w:rsidR="006057F7" w:rsidRPr="003E0857" w:rsidTr="00235B35">
        <w:trPr>
          <w:trHeight w:val="909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Статті витрат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Ціна однієї одиниці,</w:t>
            </w:r>
          </w:p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грн.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Загальна кількість, </w:t>
            </w:r>
          </w:p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шт..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Загальна вартість, грн.</w:t>
            </w:r>
          </w:p>
        </w:tc>
      </w:tr>
      <w:tr w:rsidR="006057F7" w:rsidRPr="003E0857" w:rsidTr="00235B35">
        <w:trPr>
          <w:trHeight w:val="402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F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Закупівля </w:t>
            </w:r>
          </w:p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color w:val="000000"/>
                <w:sz w:val="28"/>
                <w:szCs w:val="28"/>
              </w:rPr>
              <w:t>спецтранспорту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947229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 w:rsidRPr="0094722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2 080 000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947229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 w:rsidRPr="00947229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947229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 w:rsidRPr="0094722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2 080 000</w:t>
            </w:r>
          </w:p>
        </w:tc>
      </w:tr>
      <w:tr w:rsidR="006057F7" w:rsidRPr="003E0857" w:rsidTr="00235B35">
        <w:trPr>
          <w:trHeight w:val="211"/>
        </w:trPr>
        <w:tc>
          <w:tcPr>
            <w:tcW w:w="35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F7" w:rsidRPr="00947229" w:rsidRDefault="006057F7" w:rsidP="00947229">
            <w:pPr>
              <w:pStyle w:val="Standard"/>
              <w:widowControl/>
              <w:shd w:val="clear" w:color="auto" w:fill="FFFFFF"/>
              <w:spacing w:before="60" w:after="60"/>
              <w:ind w:hanging="7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94722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947229" w:rsidRPr="003010AD">
              <w:rPr>
                <w:rFonts w:cs="Times New Roman"/>
                <w:sz w:val="28"/>
                <w:szCs w:val="28"/>
                <w:shd w:val="clear" w:color="auto" w:fill="F0F0F0"/>
              </w:rPr>
              <w:t xml:space="preserve">Податок з  власників транспортних засобів та інших самохідних </w:t>
            </w:r>
            <w:r w:rsidR="00947229" w:rsidRPr="003010AD">
              <w:rPr>
                <w:rFonts w:cs="Times New Roman"/>
                <w:sz w:val="28"/>
                <w:szCs w:val="28"/>
              </w:rPr>
              <w:br/>
            </w:r>
            <w:r w:rsidR="00947229" w:rsidRPr="003010AD">
              <w:rPr>
                <w:rFonts w:cs="Times New Roman"/>
                <w:sz w:val="28"/>
                <w:szCs w:val="28"/>
                <w:shd w:val="clear" w:color="auto" w:fill="F0F0F0"/>
              </w:rPr>
              <w:t>машин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23 750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23 75</w:t>
            </w:r>
            <w:r w:rsidR="006057F7" w:rsidRPr="003E0857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057F7" w:rsidRPr="003E0857" w:rsidTr="00235B35">
        <w:trPr>
          <w:trHeight w:val="684"/>
        </w:trPr>
        <w:tc>
          <w:tcPr>
            <w:tcW w:w="89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F7" w:rsidRPr="003E0857" w:rsidRDefault="006057F7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center"/>
              <w:rPr>
                <w:rFonts w:cs="Times New Roman"/>
                <w:sz w:val="28"/>
                <w:szCs w:val="28"/>
              </w:rPr>
            </w:pPr>
            <w:r w:rsidRPr="003E085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Загальні інвестиції  </w:t>
            </w:r>
            <w:r w:rsidR="0094722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ФОП Колеги М.І.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7F7" w:rsidRPr="003E0857" w:rsidRDefault="00947229" w:rsidP="00235B35">
            <w:pPr>
              <w:pStyle w:val="Standard"/>
              <w:widowControl/>
              <w:shd w:val="clear" w:color="auto" w:fill="FFFFFF"/>
              <w:spacing w:before="60" w:after="60"/>
              <w:ind w:hanging="72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2 103 750</w:t>
            </w:r>
          </w:p>
        </w:tc>
      </w:tr>
    </w:tbl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311C2F" w:rsidRDefault="00311C2F" w:rsidP="00311C2F">
      <w:pPr>
        <w:widowControl/>
        <w:rPr>
          <w:rFonts w:ascii="Segoe UI" w:eastAsia="Times New Roman" w:hAnsi="Segoe UI" w:cs="Segoe UI"/>
          <w:b/>
          <w:bCs/>
          <w:color w:val="01011B"/>
          <w:sz w:val="21"/>
          <w:szCs w:val="21"/>
          <w:bdr w:val="none" w:sz="0" w:space="0" w:color="auto" w:frame="1"/>
          <w:lang w:bidi="ar-SA"/>
        </w:rPr>
      </w:pPr>
    </w:p>
    <w:p w:rsidR="00831155" w:rsidRPr="003946C2" w:rsidRDefault="00831155" w:rsidP="00831155">
      <w:pPr>
        <w:widowControl/>
        <w:jc w:val="center"/>
        <w:rPr>
          <w:rFonts w:ascii="Times New Roman" w:eastAsia="Times New Roman" w:hAnsi="Times New Roman" w:cs="Times New Roman"/>
          <w:b/>
          <w:bCs/>
          <w:color w:val="01011B"/>
          <w:sz w:val="22"/>
          <w:szCs w:val="22"/>
          <w:bdr w:val="none" w:sz="0" w:space="0" w:color="auto" w:frame="1"/>
          <w:lang w:bidi="ar-SA"/>
        </w:rPr>
      </w:pPr>
      <w:r w:rsidRPr="003946C2">
        <w:rPr>
          <w:rFonts w:ascii="Times New Roman" w:eastAsia="Times New Roman" w:hAnsi="Times New Roman" w:cs="Times New Roman"/>
          <w:b/>
          <w:bCs/>
          <w:color w:val="01011B"/>
          <w:sz w:val="22"/>
          <w:szCs w:val="22"/>
          <w:bdr w:val="none" w:sz="0" w:space="0" w:color="auto" w:frame="1"/>
          <w:lang w:bidi="ar-SA"/>
        </w:rPr>
        <w:t>Характеристики та опис спецтранспорту</w:t>
      </w:r>
    </w:p>
    <w:p w:rsidR="00831155" w:rsidRPr="003946C2" w:rsidRDefault="00831155" w:rsidP="00831155">
      <w:pPr>
        <w:widowControl/>
        <w:ind w:firstLine="720"/>
        <w:jc w:val="both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hAnsi="Times New Roman" w:cs="Times New Roman"/>
          <w:color w:val="000814"/>
          <w:sz w:val="22"/>
          <w:szCs w:val="22"/>
          <w:shd w:val="clear" w:color="auto" w:fill="FFFFFF"/>
        </w:rPr>
        <w:t>Сміттєвози з заднім завантаженням КО-456-10 СБМ-302/1 на базі шасі JAC, DAEWOO, DAYUN, ISUZU призначені для використання в комунальному господарстві міст і селищ для ручного збору твердих побутових відходів, їх механізованого завантаження, ущільнення, транспортування та механізованого розвантаження в місцях утилізації. Спеціальне обладнання сміттєвоза з механізованої заднім завантаженням складається з кузова з відкидним заднім бортом, в якому змонтовані подає і пресуюча плити. На бічних стінках заднього борту рухомо закріплений механізм захоплення і перекидання контейнерів. Усередині кузова в направляючих рухається виштовхувальна плита, яка є рухомий передньою стінкою кузова і виштовхує сміття при вивантаженні. Гідравлічний привід робочих органів.</w:t>
      </w:r>
    </w:p>
    <w:p w:rsidR="00831155" w:rsidRPr="003946C2" w:rsidRDefault="00831155" w:rsidP="00831155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831155" w:rsidRPr="003946C2" w:rsidRDefault="00831155" w:rsidP="0083115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946C2">
        <w:rPr>
          <w:noProof/>
          <w:sz w:val="22"/>
          <w:szCs w:val="22"/>
          <w:lang w:bidi="ar-SA"/>
        </w:rPr>
        <w:drawing>
          <wp:inline distT="0" distB="0" distL="0" distR="0">
            <wp:extent cx="4532881" cy="3398599"/>
            <wp:effectExtent l="0" t="0" r="1270" b="0"/>
            <wp:docPr id="3" name="Рисунок 3" descr="Сміттєвоз з заднім завантаженням КО-456-10 СБМ-302/1 на базі шасіМАЗ, JAC, DAEWOO, DAYUN, ISUZU,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іттєвоз з заднім завантаженням КО-456-10 СБМ-302/1 на базі шасіМАЗ, JAC, DAEWOO, DAYUN, ISUZU, фото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421" cy="340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55" w:rsidRPr="003946C2" w:rsidRDefault="00831155" w:rsidP="00831155">
      <w:pPr>
        <w:widowControl/>
        <w:numPr>
          <w:ilvl w:val="0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b/>
          <w:bCs/>
          <w:color w:val="01011B"/>
          <w:sz w:val="22"/>
          <w:szCs w:val="22"/>
          <w:bdr w:val="none" w:sz="0" w:space="0" w:color="auto" w:frame="1"/>
          <w:lang w:bidi="ar-SA"/>
        </w:rPr>
        <w:t>Основні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Країна виробник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Україна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Тип завантаження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Задня</w:t>
      </w:r>
    </w:p>
    <w:p w:rsidR="00831155" w:rsidRPr="003946C2" w:rsidRDefault="00831155" w:rsidP="00831155">
      <w:pPr>
        <w:widowControl/>
        <w:numPr>
          <w:ilvl w:val="0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b/>
          <w:bCs/>
          <w:color w:val="01011B"/>
          <w:sz w:val="22"/>
          <w:szCs w:val="22"/>
          <w:bdr w:val="none" w:sz="0" w:space="0" w:color="auto" w:frame="1"/>
          <w:lang w:bidi="ar-SA"/>
        </w:rPr>
        <w:t>Користувальницькі характеристики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Маса завантажених в кузов побутових відходів, кг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2400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Місткість кузова, м3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6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Довжина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7100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Двигун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ММЗ-Д245.30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Об’єм  двигуна, куб.см                                                                    4750 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Двигун виконання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EURO-5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Транспортна швидкість, км/год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90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Паливний бак, л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130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Коеф. ущільнення ТПВ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до 6,0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Маса сміттєвоза повна, кг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10100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Ширина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2450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Потужність, л. с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155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Маса спецоборуд., кг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3300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Висота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2900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КПП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СААЗ-3206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Тип приводу робочих органів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гідравлічний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Коробка передач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5 механіка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Ванта. перекидача,кг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500 для контейнерів об'ємом 1,1 м3</w:t>
      </w:r>
    </w:p>
    <w:p w:rsidR="00831155" w:rsidRPr="003946C2" w:rsidRDefault="00831155" w:rsidP="00831155">
      <w:pPr>
        <w:widowControl/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Тип двигуна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  <w:t xml:space="preserve">                                                                                         </w:t>
      </w:r>
      <w:r w:rsidRPr="003946C2">
        <w:rPr>
          <w:rFonts w:ascii="Times New Roman" w:eastAsia="Times New Roman" w:hAnsi="Times New Roman" w:cs="Times New Roman"/>
          <w:color w:val="01011B"/>
          <w:sz w:val="22"/>
          <w:szCs w:val="22"/>
          <w:bdr w:val="none" w:sz="0" w:space="0" w:color="auto" w:frame="1"/>
          <w:lang w:bidi="ar-SA"/>
        </w:rPr>
        <w:t>дизель</w:t>
      </w:r>
    </w:p>
    <w:p w:rsidR="00831155" w:rsidRPr="003946C2" w:rsidRDefault="00831155" w:rsidP="00831155">
      <w:pPr>
        <w:widowControl/>
        <w:rPr>
          <w:rFonts w:ascii="Times New Roman" w:eastAsia="Times New Roman" w:hAnsi="Times New Roman" w:cs="Times New Roman"/>
          <w:color w:val="01011B"/>
          <w:sz w:val="22"/>
          <w:szCs w:val="22"/>
          <w:lang w:bidi="ar-SA"/>
        </w:rPr>
      </w:pPr>
    </w:p>
    <w:p w:rsidR="00831155" w:rsidRPr="003946C2" w:rsidRDefault="009B4271" w:rsidP="00831155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hyperlink r:id="rId13" w:history="1">
        <w:r w:rsidR="00831155" w:rsidRPr="003946C2">
          <w:rPr>
            <w:rStyle w:val="aa"/>
            <w:rFonts w:ascii="Times New Roman" w:hAnsi="Times New Roman" w:cs="Times New Roman"/>
            <w:b/>
            <w:bCs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Продавець ТОВ «БНТЕД» КомунТехніка</w:t>
        </w:r>
      </w:hyperlink>
    </w:p>
    <w:p w:rsidR="00831155" w:rsidRPr="003946C2" w:rsidRDefault="00831155" w:rsidP="0083115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946C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Сайт продавця https://bnted.com.ua/ua/</w:t>
      </w:r>
    </w:p>
    <w:p w:rsidR="00831155" w:rsidRDefault="00831155" w:rsidP="00831155">
      <w:pPr>
        <w:pStyle w:val="1"/>
        <w:ind w:firstLine="0"/>
        <w:jc w:val="both"/>
        <w:rPr>
          <w:b/>
          <w:bCs/>
          <w:i/>
          <w:color w:val="333333"/>
          <w:szCs w:val="24"/>
          <w:lang w:eastAsia="en-US" w:bidi="ar-SA"/>
        </w:rPr>
      </w:pPr>
    </w:p>
    <w:p w:rsidR="000D3567" w:rsidRPr="00311C2F" w:rsidRDefault="000D3567" w:rsidP="000D3567">
      <w:pPr>
        <w:widowControl/>
        <w:rPr>
          <w:rFonts w:ascii="Times New Roman" w:eastAsia="Times New Roman" w:hAnsi="Times New Roman" w:cs="Times New Roman"/>
          <w:color w:val="01011B"/>
          <w:lang w:bidi="ar-SA"/>
        </w:rPr>
      </w:pPr>
    </w:p>
    <w:p w:rsidR="00652D3A" w:rsidRDefault="00652D3A" w:rsidP="00652D3A">
      <w:pPr>
        <w:pStyle w:val="1"/>
        <w:ind w:firstLine="0"/>
        <w:jc w:val="both"/>
        <w:rPr>
          <w:b/>
          <w:bCs/>
          <w:i/>
          <w:color w:val="333333"/>
          <w:szCs w:val="24"/>
          <w:lang w:eastAsia="en-US" w:bidi="ar-SA"/>
        </w:rPr>
      </w:pPr>
    </w:p>
    <w:p w:rsidR="003E3C11" w:rsidRDefault="00E2495C" w:rsidP="00652D3A">
      <w:pPr>
        <w:pStyle w:val="1"/>
        <w:ind w:firstLine="0"/>
        <w:jc w:val="both"/>
      </w:pPr>
      <w:r>
        <w:rPr>
          <w:b/>
          <w:bCs/>
        </w:rPr>
        <w:t xml:space="preserve">Сума інвестиції на придбання </w:t>
      </w:r>
      <w:r w:rsidR="00311C2F" w:rsidRPr="00311C2F">
        <w:rPr>
          <w:b/>
          <w:bCs/>
          <w:color w:val="01011B"/>
          <w:bdr w:val="none" w:sz="0" w:space="0" w:color="auto" w:frame="1"/>
          <w:lang w:bidi="ar-SA"/>
        </w:rPr>
        <w:t>спецтранспорту</w:t>
      </w:r>
      <w:r>
        <w:rPr>
          <w:b/>
          <w:bCs/>
        </w:rPr>
        <w:t xml:space="preserve"> : </w:t>
      </w:r>
      <w:r w:rsidR="00652D3A">
        <w:rPr>
          <w:b/>
        </w:rPr>
        <w:t>2 103 750,00</w:t>
      </w:r>
      <w:r>
        <w:rPr>
          <w:b/>
          <w:bCs/>
        </w:rPr>
        <w:t>грн.</w:t>
      </w:r>
    </w:p>
    <w:p w:rsidR="003E3C11" w:rsidRDefault="003E3C11">
      <w:pPr>
        <w:jc w:val="center"/>
        <w:rPr>
          <w:sz w:val="2"/>
          <w:szCs w:val="2"/>
        </w:rPr>
      </w:pPr>
    </w:p>
    <w:p w:rsidR="003E3C11" w:rsidRDefault="00E2495C" w:rsidP="00652D3A">
      <w:pPr>
        <w:pStyle w:val="1"/>
        <w:spacing w:line="286" w:lineRule="auto"/>
        <w:ind w:firstLine="640"/>
        <w:jc w:val="both"/>
      </w:pPr>
      <w:r>
        <w:rPr>
          <w:b/>
          <w:bCs/>
        </w:rPr>
        <w:t>Можливі ризики:</w:t>
      </w:r>
      <w:bookmarkStart w:id="26" w:name="bookmark27"/>
      <w:bookmarkEnd w:id="26"/>
    </w:p>
    <w:p w:rsidR="003E3C11" w:rsidRDefault="00E2495C">
      <w:pPr>
        <w:pStyle w:val="1"/>
        <w:numPr>
          <w:ilvl w:val="0"/>
          <w:numId w:val="8"/>
        </w:numPr>
        <w:tabs>
          <w:tab w:val="left" w:pos="987"/>
        </w:tabs>
        <w:spacing w:line="286" w:lineRule="auto"/>
        <w:ind w:firstLine="580"/>
        <w:jc w:val="both"/>
      </w:pPr>
      <w:bookmarkStart w:id="27" w:name="bookmark28"/>
      <w:bookmarkEnd w:id="27"/>
      <w:r>
        <w:t xml:space="preserve">Значні інфляційні процеси, які призведуть до значного </w:t>
      </w:r>
      <w:r w:rsidR="009A1CB4">
        <w:t xml:space="preserve">збільшення вартості інвестиції та </w:t>
      </w:r>
      <w:r>
        <w:t>зниження рівня прибутку</w:t>
      </w:r>
      <w:r w:rsidR="009A1CB4">
        <w:t>.</w:t>
      </w:r>
    </w:p>
    <w:p w:rsidR="003E3C11" w:rsidRDefault="008B75DD" w:rsidP="00652D3A">
      <w:pPr>
        <w:pStyle w:val="24"/>
        <w:keepNext/>
        <w:keepLines/>
        <w:tabs>
          <w:tab w:val="left" w:pos="598"/>
        </w:tabs>
        <w:spacing w:line="286" w:lineRule="auto"/>
        <w:ind w:left="0"/>
        <w:jc w:val="center"/>
      </w:pPr>
      <w:bookmarkStart w:id="28" w:name="bookmark31"/>
      <w:bookmarkStart w:id="29" w:name="bookmark29"/>
      <w:bookmarkStart w:id="30" w:name="bookmark30"/>
      <w:bookmarkStart w:id="31" w:name="bookmark32"/>
      <w:bookmarkEnd w:id="28"/>
      <w:r>
        <w:t>2</w:t>
      </w:r>
      <w:r w:rsidR="00652D3A">
        <w:t>.</w:t>
      </w:r>
      <w:r>
        <w:t>3</w:t>
      </w:r>
      <w:r w:rsidR="00652D3A">
        <w:t xml:space="preserve">. </w:t>
      </w:r>
      <w:r w:rsidR="00E2495C">
        <w:t>Розрахунок річного прибутку для здійснення капітальних</w:t>
      </w:r>
      <w:r w:rsidR="00E2495C">
        <w:br/>
        <w:t>вкладень</w:t>
      </w:r>
      <w:bookmarkEnd w:id="29"/>
      <w:bookmarkEnd w:id="30"/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54"/>
        <w:gridCol w:w="1003"/>
        <w:gridCol w:w="1032"/>
        <w:gridCol w:w="1378"/>
        <w:gridCol w:w="850"/>
        <w:gridCol w:w="1277"/>
        <w:gridCol w:w="1124"/>
      </w:tblGrid>
      <w:tr w:rsidR="003E3C11" w:rsidTr="00664567">
        <w:trPr>
          <w:trHeight w:hRule="exact" w:val="77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Показники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left="160" w:firstLin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Обсяг м.куб.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Собівар</w:t>
            </w:r>
            <w:r>
              <w:rPr>
                <w:sz w:val="22"/>
                <w:szCs w:val="22"/>
              </w:rPr>
              <w:softHyphen/>
              <w:t>тість 1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3D7BA2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Обґрунтована</w:t>
            </w:r>
            <w:r w:rsidR="00E2495C">
              <w:rPr>
                <w:sz w:val="22"/>
                <w:szCs w:val="22"/>
              </w:rPr>
              <w:t xml:space="preserve"> собівартість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</w:t>
            </w:r>
          </w:p>
          <w:p w:rsidR="006640E3" w:rsidRDefault="003B6A51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640E3">
              <w:rPr>
                <w:sz w:val="22"/>
                <w:szCs w:val="22"/>
              </w:rPr>
              <w:t xml:space="preserve"> ПДВ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Дохід за рік по тарифу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Дохід за рік без ПДВ</w:t>
            </w:r>
          </w:p>
        </w:tc>
      </w:tr>
      <w:tr w:rsidR="003E3C11" w:rsidTr="00664567">
        <w:trPr>
          <w:trHeight w:hRule="exact" w:val="28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652D3A">
            <w:pPr>
              <w:pStyle w:val="a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01D0">
              <w:rPr>
                <w:sz w:val="22"/>
                <w:szCs w:val="22"/>
              </w:rPr>
              <w:t>242,68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01D0">
              <w:rPr>
                <w:sz w:val="22"/>
                <w:szCs w:val="22"/>
              </w:rPr>
              <w:t>8 807 760,00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AD01D0" w:rsidRDefault="003579C2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01D0">
              <w:rPr>
                <w:sz w:val="22"/>
                <w:szCs w:val="22"/>
              </w:rPr>
              <w:t>291,21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D01D0">
              <w:rPr>
                <w:sz w:val="20"/>
                <w:szCs w:val="20"/>
              </w:rPr>
              <w:t>10 569 466,95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Pr="00AD01D0" w:rsidRDefault="00664567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D01D0">
              <w:rPr>
                <w:sz w:val="20"/>
                <w:szCs w:val="20"/>
              </w:rPr>
              <w:t>8 807 889,12</w:t>
            </w:r>
          </w:p>
        </w:tc>
      </w:tr>
      <w:tr w:rsidR="003E3C11" w:rsidTr="00664567">
        <w:trPr>
          <w:trHeight w:hRule="exact" w:val="49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6640E3" w:rsidRDefault="00E2495C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 w:rsidRPr="006640E3">
              <w:rPr>
                <w:sz w:val="22"/>
                <w:szCs w:val="22"/>
              </w:rPr>
              <w:t>Прибуток за рік до оподаткування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6640E3" w:rsidRDefault="003E3C11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652D3A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6E44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750,00</w:t>
            </w:r>
          </w:p>
        </w:tc>
      </w:tr>
      <w:tr w:rsidR="003E3C11" w:rsidTr="00664567">
        <w:trPr>
          <w:trHeight w:hRule="exact" w:val="29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Default="006640E3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ЄСВ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652D3A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6E44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565,00</w:t>
            </w:r>
          </w:p>
        </w:tc>
      </w:tr>
      <w:tr w:rsidR="003D7BA2" w:rsidTr="00664567">
        <w:trPr>
          <w:trHeight w:hRule="exact" w:val="29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BA2" w:rsidRDefault="006640E3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Прибутковий податок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BA2" w:rsidRDefault="00652D3A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6E44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735,00</w:t>
            </w:r>
          </w:p>
        </w:tc>
      </w:tr>
      <w:tr w:rsidR="003D7BA2" w:rsidTr="00664567">
        <w:trPr>
          <w:trHeight w:hRule="exact" w:val="29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BA2" w:rsidRDefault="006640E3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Військовий збір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BA2" w:rsidRDefault="003D7BA2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BA2" w:rsidRDefault="006E4403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6 761,25</w:t>
            </w:r>
          </w:p>
        </w:tc>
      </w:tr>
      <w:tr w:rsidR="0079120B" w:rsidTr="00664567">
        <w:trPr>
          <w:trHeight w:hRule="exact" w:val="29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120B" w:rsidRDefault="0079120B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Рентабельність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20B" w:rsidRDefault="0079120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20B" w:rsidRDefault="0079120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20B" w:rsidRDefault="0079120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20B" w:rsidRDefault="0079120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120B" w:rsidRDefault="0079120B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120B" w:rsidRDefault="0079120B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6,9%</w:t>
            </w:r>
          </w:p>
        </w:tc>
      </w:tr>
      <w:tr w:rsidR="003E3C11" w:rsidTr="00664567">
        <w:trPr>
          <w:trHeight w:hRule="exact" w:val="302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3C11" w:rsidRDefault="00E2495C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Default="003E3C11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C11" w:rsidRDefault="006E4403" w:rsidP="007710B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245 688,75</w:t>
            </w:r>
          </w:p>
        </w:tc>
      </w:tr>
    </w:tbl>
    <w:p w:rsidR="003E3C11" w:rsidRDefault="003E3C11">
      <w:pPr>
        <w:spacing w:after="359" w:line="1" w:lineRule="exact"/>
      </w:pPr>
    </w:p>
    <w:p w:rsidR="003E3C11" w:rsidRDefault="00E2495C">
      <w:pPr>
        <w:pStyle w:val="1"/>
        <w:ind w:left="140" w:firstLine="700"/>
        <w:jc w:val="both"/>
      </w:pPr>
      <w:r>
        <w:t>Відповідно до планового розрахунку тарифу на вивезення побутових відходів визначено плановий прибуток підприєм</w:t>
      </w:r>
      <w:r w:rsidR="00546DCC">
        <w:t>ця</w:t>
      </w:r>
      <w:r w:rsidR="00C577B0">
        <w:t xml:space="preserve"> на загальній системі оподаткування</w:t>
      </w:r>
      <w:r>
        <w:t>,</w:t>
      </w:r>
      <w:r w:rsidR="00C577B0">
        <w:t xml:space="preserve"> </w:t>
      </w:r>
      <w:r>
        <w:t xml:space="preserve"> який в подальшому передбачено використовувати як інвестиції на покращення якості надання послуг з вивезення відходів.</w:t>
      </w:r>
    </w:p>
    <w:p w:rsidR="003E3C11" w:rsidRDefault="00E2495C">
      <w:pPr>
        <w:pStyle w:val="1"/>
        <w:ind w:left="140" w:firstLine="560"/>
        <w:jc w:val="both"/>
      </w:pPr>
      <w:r>
        <w:t>Розроблено план капітальних інвестицій пі</w:t>
      </w:r>
      <w:r w:rsidR="003B6A51">
        <w:t>дприємства</w:t>
      </w:r>
      <w:r w:rsidR="006D7465">
        <w:t xml:space="preserve">  </w:t>
      </w:r>
      <w:r w:rsidR="003B6A51">
        <w:t>(після сплати податків</w:t>
      </w:r>
      <w:r>
        <w:t xml:space="preserve">), який планується почати здійснювати з моменту введення нового тарифу, тобто з </w:t>
      </w:r>
      <w:r w:rsidR="007C6FB3">
        <w:t>3</w:t>
      </w:r>
      <w:r>
        <w:t xml:space="preserve"> кварталу 20</w:t>
      </w:r>
      <w:r w:rsidR="007C6FB3">
        <w:t>2</w:t>
      </w:r>
      <w:r w:rsidR="006E4403">
        <w:t>4</w:t>
      </w:r>
      <w:r>
        <w:t xml:space="preserve"> року.</w:t>
      </w:r>
    </w:p>
    <w:p w:rsidR="003E3C11" w:rsidRDefault="008B75DD" w:rsidP="008B75DD">
      <w:pPr>
        <w:pStyle w:val="24"/>
        <w:keepNext/>
        <w:keepLines/>
        <w:tabs>
          <w:tab w:val="left" w:pos="1298"/>
        </w:tabs>
        <w:spacing w:after="0"/>
        <w:ind w:left="0"/>
        <w:jc w:val="both"/>
      </w:pPr>
      <w:bookmarkStart w:id="32" w:name="bookmark35"/>
      <w:bookmarkStart w:id="33" w:name="bookmark33"/>
      <w:bookmarkStart w:id="34" w:name="bookmark34"/>
      <w:bookmarkStart w:id="35" w:name="bookmark36"/>
      <w:bookmarkEnd w:id="32"/>
      <w:r>
        <w:t xml:space="preserve">2.4. </w:t>
      </w:r>
      <w:r w:rsidR="00E2495C">
        <w:t>Розрахунок строку виконання плану інвестицій</w:t>
      </w:r>
      <w:bookmarkEnd w:id="33"/>
      <w:bookmarkEnd w:id="34"/>
      <w:bookmarkEnd w:id="35"/>
    </w:p>
    <w:p w:rsidR="003B6A51" w:rsidRDefault="00E2495C">
      <w:pPr>
        <w:pStyle w:val="1"/>
        <w:ind w:left="140" w:firstLine="560"/>
        <w:jc w:val="both"/>
      </w:pPr>
      <w:r>
        <w:t>Річний прибуток, що залишається в розпорядженні підприємства пі</w:t>
      </w:r>
      <w:r w:rsidR="003D7BA2">
        <w:t xml:space="preserve">сля </w:t>
      </w:r>
      <w:r w:rsidR="003B6A51">
        <w:t xml:space="preserve">  </w:t>
      </w:r>
    </w:p>
    <w:p w:rsidR="003E3C11" w:rsidRDefault="003D7BA2">
      <w:pPr>
        <w:pStyle w:val="1"/>
        <w:ind w:left="140" w:firstLine="560"/>
        <w:jc w:val="both"/>
      </w:pPr>
      <w:r>
        <w:t>сплати податку на прибуток:</w:t>
      </w:r>
      <w:r w:rsidR="00546DCC">
        <w:t xml:space="preserve"> </w:t>
      </w:r>
      <w:r w:rsidR="006E4403" w:rsidRPr="00AB3D9F">
        <w:t>245 688,75</w:t>
      </w:r>
      <w:r w:rsidR="006E4403">
        <w:rPr>
          <w:sz w:val="20"/>
          <w:szCs w:val="20"/>
        </w:rPr>
        <w:t xml:space="preserve"> </w:t>
      </w:r>
      <w:r w:rsidR="00546DCC">
        <w:t>грн.</w:t>
      </w:r>
    </w:p>
    <w:p w:rsidR="003E3C11" w:rsidRDefault="00E2495C">
      <w:pPr>
        <w:pStyle w:val="1"/>
        <w:ind w:firstLine="700"/>
        <w:jc w:val="both"/>
      </w:pPr>
      <w:r>
        <w:t xml:space="preserve">Річна сума амортизації: </w:t>
      </w:r>
      <w:r w:rsidR="00AB3D9F">
        <w:t>173 560,00</w:t>
      </w:r>
      <w:r w:rsidR="00546DCC">
        <w:t xml:space="preserve"> грн</w:t>
      </w:r>
      <w:r>
        <w:t>.</w:t>
      </w:r>
    </w:p>
    <w:p w:rsidR="003E3C11" w:rsidRDefault="00E2495C">
      <w:pPr>
        <w:pStyle w:val="1"/>
        <w:ind w:firstLine="700"/>
        <w:jc w:val="both"/>
      </w:pPr>
      <w:r>
        <w:t>Загальна річн</w:t>
      </w:r>
      <w:r w:rsidR="003D7BA2">
        <w:t xml:space="preserve">а сума капітальних інвестицій: </w:t>
      </w:r>
      <w:r w:rsidR="001B28E2">
        <w:t xml:space="preserve"> </w:t>
      </w:r>
      <w:r w:rsidR="00AB3D9F">
        <w:t>420 750,00</w:t>
      </w:r>
      <w:r w:rsidR="00546DCC">
        <w:t xml:space="preserve"> грн.</w:t>
      </w:r>
    </w:p>
    <w:p w:rsidR="003E3C11" w:rsidRDefault="00E2495C">
      <w:pPr>
        <w:pStyle w:val="1"/>
        <w:ind w:firstLine="700"/>
        <w:jc w:val="both"/>
      </w:pPr>
      <w:r>
        <w:t xml:space="preserve">Середньомісячна сума інвестицій: </w:t>
      </w:r>
      <w:r w:rsidR="00AB3D9F">
        <w:t xml:space="preserve">420 750,00 </w:t>
      </w:r>
      <w:r>
        <w:t>грн</w:t>
      </w:r>
      <w:r w:rsidR="001B28E2">
        <w:t>.</w:t>
      </w:r>
      <w:r w:rsidR="00546DCC">
        <w:t xml:space="preserve"> / 12 міс. = </w:t>
      </w:r>
      <w:r w:rsidR="00AB3D9F">
        <w:t>35 062,50</w:t>
      </w:r>
      <w:r>
        <w:t>грн.</w:t>
      </w:r>
    </w:p>
    <w:p w:rsidR="003E3C11" w:rsidRDefault="00E2495C">
      <w:pPr>
        <w:pStyle w:val="1"/>
        <w:ind w:firstLine="700"/>
        <w:jc w:val="both"/>
      </w:pPr>
      <w:r>
        <w:t>Строк виконання інвестиційної програми:</w:t>
      </w:r>
    </w:p>
    <w:p w:rsidR="003E3C11" w:rsidRDefault="00AB3D9F">
      <w:pPr>
        <w:pStyle w:val="1"/>
        <w:ind w:firstLine="780"/>
        <w:jc w:val="both"/>
      </w:pPr>
      <w:r>
        <w:rPr>
          <w:b/>
          <w:bCs/>
        </w:rPr>
        <w:t>2 103 750,00</w:t>
      </w:r>
      <w:r w:rsidR="00E2495C">
        <w:rPr>
          <w:b/>
          <w:bCs/>
        </w:rPr>
        <w:t xml:space="preserve"> </w:t>
      </w:r>
      <w:r w:rsidR="00E2495C">
        <w:t>грн</w:t>
      </w:r>
      <w:r w:rsidR="001B28E2">
        <w:t>.</w:t>
      </w:r>
      <w:r w:rsidR="00E2495C">
        <w:t xml:space="preserve"> / </w:t>
      </w:r>
      <w:r>
        <w:t>35 062,50</w:t>
      </w:r>
      <w:r w:rsidR="00E2495C">
        <w:t xml:space="preserve"> грн</w:t>
      </w:r>
      <w:r w:rsidR="001B28E2">
        <w:t>.</w:t>
      </w:r>
      <w:r w:rsidR="00E2495C">
        <w:t xml:space="preserve"> = </w:t>
      </w:r>
      <w:r w:rsidR="007C1975">
        <w:t>60</w:t>
      </w:r>
      <w:r w:rsidR="00E2495C">
        <w:t xml:space="preserve"> міс.</w:t>
      </w:r>
    </w:p>
    <w:p w:rsidR="003E3C11" w:rsidRDefault="007C6FB3" w:rsidP="007C6FB3">
      <w:pPr>
        <w:pStyle w:val="1"/>
        <w:tabs>
          <w:tab w:val="left" w:pos="1527"/>
        </w:tabs>
        <w:jc w:val="both"/>
      </w:pPr>
      <w:bookmarkStart w:id="36" w:name="bookmark37"/>
      <w:bookmarkEnd w:id="36"/>
      <w:r>
        <w:t xml:space="preserve">     202</w:t>
      </w:r>
      <w:r w:rsidR="00AB3D9F">
        <w:t>4</w:t>
      </w:r>
      <w:r>
        <w:t xml:space="preserve"> </w:t>
      </w:r>
      <w:r w:rsidR="00E2495C">
        <w:t>рік (</w:t>
      </w:r>
      <w:r>
        <w:t>липень</w:t>
      </w:r>
      <w:r w:rsidR="00E2495C">
        <w:t xml:space="preserve"> - грудень): </w:t>
      </w:r>
      <w:r w:rsidR="00AB3D9F">
        <w:t>35 062,50</w:t>
      </w:r>
      <w:r w:rsidR="00E2495C">
        <w:t xml:space="preserve">* </w:t>
      </w:r>
      <w:r>
        <w:t>6</w:t>
      </w:r>
      <w:r w:rsidR="00E2495C">
        <w:t xml:space="preserve"> міс = </w:t>
      </w:r>
      <w:r w:rsidR="00AB3D9F">
        <w:t>210 375,00</w:t>
      </w:r>
      <w:r w:rsidR="00E2495C">
        <w:t xml:space="preserve"> грн.</w:t>
      </w:r>
    </w:p>
    <w:p w:rsidR="003E3C11" w:rsidRDefault="00AB3D9F" w:rsidP="00AB3D9F">
      <w:pPr>
        <w:pStyle w:val="1"/>
        <w:tabs>
          <w:tab w:val="left" w:pos="1527"/>
        </w:tabs>
        <w:jc w:val="both"/>
      </w:pPr>
      <w:bookmarkStart w:id="37" w:name="bookmark38"/>
      <w:bookmarkEnd w:id="37"/>
      <w:r>
        <w:t xml:space="preserve">     2025 </w:t>
      </w:r>
      <w:r w:rsidR="007C6FB3">
        <w:t xml:space="preserve"> </w:t>
      </w:r>
      <w:r w:rsidR="00E2495C">
        <w:t xml:space="preserve">рік: </w:t>
      </w:r>
      <w:r>
        <w:t xml:space="preserve">35 062,50* 12 міс = </w:t>
      </w:r>
      <w:r w:rsidR="007C1975">
        <w:t>4</w:t>
      </w:r>
      <w:r w:rsidR="00235B35">
        <w:t>20 750,00</w:t>
      </w:r>
      <w:r w:rsidR="00E2495C">
        <w:t xml:space="preserve"> грн.</w:t>
      </w:r>
    </w:p>
    <w:p w:rsidR="00235B35" w:rsidRDefault="00235B35" w:rsidP="00235B35">
      <w:pPr>
        <w:pStyle w:val="1"/>
        <w:tabs>
          <w:tab w:val="left" w:pos="1527"/>
        </w:tabs>
        <w:jc w:val="both"/>
      </w:pPr>
      <w:bookmarkStart w:id="38" w:name="bookmark39"/>
      <w:bookmarkEnd w:id="38"/>
      <w:r>
        <w:t xml:space="preserve">     </w:t>
      </w:r>
      <w:r w:rsidR="00AB3D9F">
        <w:t>2026</w:t>
      </w:r>
      <w:r w:rsidR="007C6FB3">
        <w:t xml:space="preserve"> </w:t>
      </w:r>
      <w:r w:rsidR="00E2495C">
        <w:t xml:space="preserve">рік: </w:t>
      </w:r>
      <w:bookmarkStart w:id="39" w:name="bookmark40"/>
      <w:bookmarkEnd w:id="39"/>
      <w:r>
        <w:t>35 062,50* 12 міс = 420 750,00 грн.</w:t>
      </w:r>
    </w:p>
    <w:p w:rsidR="003E3C11" w:rsidRDefault="00AB3D9F" w:rsidP="00235B35">
      <w:pPr>
        <w:pStyle w:val="1"/>
        <w:tabs>
          <w:tab w:val="left" w:pos="1527"/>
        </w:tabs>
        <w:jc w:val="both"/>
      </w:pPr>
      <w:r>
        <w:t xml:space="preserve">     2027</w:t>
      </w:r>
      <w:r w:rsidR="003B6A51">
        <w:t xml:space="preserve"> </w:t>
      </w:r>
      <w:r w:rsidR="00E2495C">
        <w:t xml:space="preserve">рік: </w:t>
      </w:r>
      <w:r w:rsidR="00235B35">
        <w:t>35 062,50* 12 міс = 420 750,00 грн.</w:t>
      </w:r>
    </w:p>
    <w:p w:rsidR="003D7BA2" w:rsidRDefault="00AB3D9F" w:rsidP="00235B35">
      <w:pPr>
        <w:pStyle w:val="1"/>
        <w:tabs>
          <w:tab w:val="left" w:pos="1527"/>
        </w:tabs>
        <w:jc w:val="both"/>
      </w:pPr>
      <w:bookmarkStart w:id="40" w:name="bookmark41"/>
      <w:bookmarkStart w:id="41" w:name="bookmark42"/>
      <w:bookmarkStart w:id="42" w:name="bookmark43"/>
      <w:bookmarkEnd w:id="40"/>
      <w:bookmarkEnd w:id="41"/>
      <w:bookmarkEnd w:id="42"/>
      <w:r>
        <w:t xml:space="preserve">     2028</w:t>
      </w:r>
      <w:r w:rsidR="003B6A51">
        <w:t xml:space="preserve"> </w:t>
      </w:r>
      <w:r w:rsidR="00E2495C">
        <w:t xml:space="preserve">рік: </w:t>
      </w:r>
      <w:r w:rsidR="00235B35">
        <w:t>35 062,50* 12 міс = 420 750,00 грн.</w:t>
      </w:r>
    </w:p>
    <w:p w:rsidR="003D7BA2" w:rsidRDefault="00AB3D9F" w:rsidP="00AB3D9F">
      <w:pPr>
        <w:pStyle w:val="1"/>
        <w:tabs>
          <w:tab w:val="left" w:pos="1527"/>
        </w:tabs>
        <w:ind w:firstLine="0"/>
        <w:jc w:val="both"/>
      </w:pPr>
      <w:r>
        <w:lastRenderedPageBreak/>
        <w:t xml:space="preserve">           2029</w:t>
      </w:r>
      <w:r w:rsidR="003B6A51">
        <w:t xml:space="preserve"> р</w:t>
      </w:r>
      <w:r w:rsidR="003D7BA2">
        <w:t>ік:</w:t>
      </w:r>
      <w:r w:rsidR="003B6A51">
        <w:t xml:space="preserve"> </w:t>
      </w:r>
      <w:r w:rsidR="00235B35">
        <w:t>210 375</w:t>
      </w:r>
      <w:r w:rsidR="003B6A51">
        <w:t xml:space="preserve"> грн.</w:t>
      </w:r>
    </w:p>
    <w:p w:rsidR="003E3C11" w:rsidRDefault="00E2495C">
      <w:pPr>
        <w:pStyle w:val="1"/>
        <w:ind w:left="140" w:firstLine="560"/>
        <w:jc w:val="both"/>
      </w:pPr>
      <w:r>
        <w:t xml:space="preserve">Завершення акумулювання коштів - </w:t>
      </w:r>
      <w:r w:rsidR="003B6A51">
        <w:t>червень</w:t>
      </w:r>
      <w:r>
        <w:t xml:space="preserve"> </w:t>
      </w:r>
      <w:r w:rsidRPr="003B6A51">
        <w:t>202</w:t>
      </w:r>
      <w:r w:rsidR="00235B35">
        <w:t>9</w:t>
      </w:r>
      <w:r w:rsidRPr="003B6A51">
        <w:t xml:space="preserve"> року.</w:t>
      </w:r>
    </w:p>
    <w:p w:rsidR="00C366CC" w:rsidRDefault="00C366CC">
      <w:pPr>
        <w:pStyle w:val="1"/>
        <w:ind w:left="140" w:firstLine="560"/>
        <w:jc w:val="both"/>
      </w:pPr>
    </w:p>
    <w:p w:rsidR="003E3C11" w:rsidRDefault="00E2495C">
      <w:pPr>
        <w:pStyle w:val="1"/>
        <w:ind w:left="140" w:firstLine="560"/>
        <w:jc w:val="both"/>
      </w:pPr>
      <w:r>
        <w:t>Графік акумулювання коштів наведений у  розділі</w:t>
      </w:r>
      <w:r w:rsidR="00AD01D0">
        <w:t xml:space="preserve"> 3</w:t>
      </w:r>
      <w:r>
        <w:t xml:space="preserve"> програми в Плані капітальних інвестицій.</w:t>
      </w:r>
    </w:p>
    <w:p w:rsidR="003E3C11" w:rsidRDefault="00E2495C" w:rsidP="001B28E2">
      <w:pPr>
        <w:pStyle w:val="1"/>
        <w:ind w:left="142" w:firstLine="540"/>
        <w:jc w:val="both"/>
      </w:pPr>
      <w:r>
        <w:t xml:space="preserve">Зміна строків виконання інвестиційної програми можлива у випадку значних інфляційних процесів, що призведуть до зниження рівня прибутку та збільшення вартості </w:t>
      </w:r>
      <w:r w:rsidR="003B6A51">
        <w:t>сміттєвоза</w:t>
      </w:r>
      <w:r>
        <w:t>, що приведе до збільшення вартості інвестиції в цілому.</w:t>
      </w:r>
    </w:p>
    <w:p w:rsidR="003E3C11" w:rsidRDefault="008D4EA4" w:rsidP="008D4EA4">
      <w:pPr>
        <w:pStyle w:val="24"/>
        <w:keepNext/>
        <w:keepLines/>
        <w:tabs>
          <w:tab w:val="left" w:pos="1511"/>
        </w:tabs>
        <w:spacing w:after="0" w:line="290" w:lineRule="auto"/>
        <w:jc w:val="center"/>
      </w:pPr>
      <w:bookmarkStart w:id="43" w:name="bookmark46"/>
      <w:bookmarkStart w:id="44" w:name="bookmark44"/>
      <w:bookmarkStart w:id="45" w:name="bookmark45"/>
      <w:bookmarkStart w:id="46" w:name="bookmark47"/>
      <w:bookmarkEnd w:id="43"/>
      <w:r>
        <w:t xml:space="preserve">2.5. </w:t>
      </w:r>
      <w:r w:rsidR="00E2495C">
        <w:t>Висновки щодо необхідності впровадження інвестиційної програми</w:t>
      </w:r>
      <w:bookmarkEnd w:id="44"/>
      <w:bookmarkEnd w:id="45"/>
      <w:bookmarkEnd w:id="46"/>
    </w:p>
    <w:p w:rsidR="003E3C11" w:rsidRDefault="00E2495C" w:rsidP="001B28E2">
      <w:pPr>
        <w:pStyle w:val="1"/>
        <w:spacing w:line="290" w:lineRule="auto"/>
        <w:ind w:left="709" w:firstLine="0"/>
        <w:jc w:val="both"/>
      </w:pPr>
      <w:r>
        <w:t>Інвестиційна програми виконана на підставі:</w:t>
      </w:r>
    </w:p>
    <w:p w:rsidR="003E3C11" w:rsidRDefault="00E2495C" w:rsidP="001B28E2">
      <w:pPr>
        <w:pStyle w:val="1"/>
        <w:tabs>
          <w:tab w:val="left" w:pos="1882"/>
          <w:tab w:val="left" w:pos="2414"/>
        </w:tabs>
        <w:spacing w:line="290" w:lineRule="auto"/>
        <w:ind w:left="142" w:firstLine="567"/>
        <w:jc w:val="both"/>
      </w:pPr>
      <w:r>
        <w:t xml:space="preserve">Постанови КМУ від 26 </w:t>
      </w:r>
      <w:r w:rsidR="00235B35">
        <w:t xml:space="preserve">вересня </w:t>
      </w:r>
      <w:r>
        <w:t>20</w:t>
      </w:r>
      <w:r w:rsidR="00235B35">
        <w:t>23</w:t>
      </w:r>
      <w:r>
        <w:t xml:space="preserve"> року №10</w:t>
      </w:r>
      <w:r w:rsidR="00235B35">
        <w:t>31</w:t>
      </w:r>
      <w:r>
        <w:t xml:space="preserve"> «</w:t>
      </w:r>
      <w:r w:rsidR="00235B35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</w:p>
    <w:p w:rsidR="003E3C11" w:rsidRDefault="00E2495C" w:rsidP="001B28E2">
      <w:pPr>
        <w:pStyle w:val="1"/>
        <w:spacing w:line="290" w:lineRule="auto"/>
        <w:ind w:left="142" w:firstLine="567"/>
        <w:jc w:val="both"/>
      </w:pPr>
      <w:r>
        <w:t xml:space="preserve">Інвестиційна програма </w:t>
      </w:r>
      <w:r w:rsidR="00235B35">
        <w:t>підприємства</w:t>
      </w:r>
      <w:r w:rsidR="007C6FB3">
        <w:t xml:space="preserve"> </w:t>
      </w:r>
      <w:r>
        <w:t xml:space="preserve">спрямована на виконання якісних послуг з </w:t>
      </w:r>
      <w:r w:rsidR="00235B35">
        <w:t xml:space="preserve">збирання та </w:t>
      </w:r>
      <w:r w:rsidR="00311C2F">
        <w:t>пере</w:t>
      </w:r>
      <w:r>
        <w:t>везення</w:t>
      </w:r>
      <w:r w:rsidR="002F1AD2">
        <w:t xml:space="preserve"> побутових</w:t>
      </w:r>
      <w:r>
        <w:t xml:space="preserve"> відходів та дозволить:</w:t>
      </w:r>
    </w:p>
    <w:p w:rsidR="003E3C11" w:rsidRDefault="00E2495C" w:rsidP="001B28E2">
      <w:pPr>
        <w:pStyle w:val="1"/>
        <w:numPr>
          <w:ilvl w:val="0"/>
          <w:numId w:val="10"/>
        </w:numPr>
        <w:tabs>
          <w:tab w:val="left" w:pos="1134"/>
        </w:tabs>
        <w:spacing w:line="312" w:lineRule="auto"/>
        <w:ind w:left="709" w:firstLine="0"/>
        <w:jc w:val="both"/>
      </w:pPr>
      <w:bookmarkStart w:id="47" w:name="bookmark48"/>
      <w:bookmarkEnd w:id="47"/>
      <w:r>
        <w:t xml:space="preserve">покращити санітарний та екологічний стан </w:t>
      </w:r>
      <w:r w:rsidR="007C6FB3">
        <w:t>сіл Стрийської ТГ</w:t>
      </w:r>
      <w:r>
        <w:t>;</w:t>
      </w:r>
    </w:p>
    <w:p w:rsidR="003E3C11" w:rsidRDefault="00E2495C" w:rsidP="001B28E2">
      <w:pPr>
        <w:pStyle w:val="1"/>
        <w:numPr>
          <w:ilvl w:val="0"/>
          <w:numId w:val="10"/>
        </w:numPr>
        <w:tabs>
          <w:tab w:val="left" w:pos="1134"/>
        </w:tabs>
        <w:spacing w:line="312" w:lineRule="auto"/>
        <w:ind w:left="709" w:firstLine="0"/>
        <w:jc w:val="both"/>
      </w:pPr>
      <w:bookmarkStart w:id="48" w:name="bookmark49"/>
      <w:bookmarkEnd w:id="48"/>
      <w:r>
        <w:t>своєчасно та в повній мірі виконувати виробничі зобов’язання;</w:t>
      </w:r>
    </w:p>
    <w:p w:rsidR="003E3C11" w:rsidRDefault="00E2495C" w:rsidP="001B28E2">
      <w:pPr>
        <w:pStyle w:val="1"/>
        <w:numPr>
          <w:ilvl w:val="0"/>
          <w:numId w:val="10"/>
        </w:numPr>
        <w:tabs>
          <w:tab w:val="left" w:pos="1134"/>
        </w:tabs>
        <w:spacing w:after="100" w:line="312" w:lineRule="auto"/>
        <w:ind w:left="709" w:firstLine="0"/>
        <w:jc w:val="both"/>
      </w:pPr>
      <w:bookmarkStart w:id="49" w:name="bookmark50"/>
      <w:bookmarkEnd w:id="49"/>
      <w:r>
        <w:t>підвищити культуру надання послуг з вивезення відходів.</w:t>
      </w:r>
      <w:r>
        <w:br w:type="page"/>
      </w:r>
    </w:p>
    <w:p w:rsidR="003E3C11" w:rsidRPr="00235B35" w:rsidRDefault="00E2495C">
      <w:pPr>
        <w:pStyle w:val="1"/>
        <w:spacing w:line="240" w:lineRule="auto"/>
        <w:ind w:firstLine="0"/>
        <w:jc w:val="center"/>
        <w:rPr>
          <w:b/>
          <w:bCs/>
          <w:color w:val="auto"/>
        </w:rPr>
      </w:pPr>
      <w:r w:rsidRPr="00235B35">
        <w:rPr>
          <w:b/>
          <w:bCs/>
          <w:color w:val="auto"/>
        </w:rPr>
        <w:lastRenderedPageBreak/>
        <w:t>3. План капітальних інвестицій</w:t>
      </w:r>
      <w:r w:rsidRPr="00235B35">
        <w:rPr>
          <w:b/>
          <w:bCs/>
          <w:color w:val="auto"/>
        </w:rPr>
        <w:br/>
        <w:t xml:space="preserve">«Інвестиційна програма </w:t>
      </w:r>
      <w:r w:rsidR="00235B35" w:rsidRPr="00235B35">
        <w:rPr>
          <w:b/>
          <w:bCs/>
          <w:color w:val="auto"/>
        </w:rPr>
        <w:t xml:space="preserve">на </w:t>
      </w:r>
      <w:r w:rsidR="00235B35" w:rsidRPr="00235B35">
        <w:rPr>
          <w:rFonts w:ascii="ProbaPro" w:hAnsi="ProbaPro"/>
          <w:b/>
          <w:bCs/>
          <w:color w:val="auto"/>
          <w:sz w:val="27"/>
          <w:szCs w:val="27"/>
          <w:shd w:val="clear" w:color="auto" w:fill="FFFFFF"/>
        </w:rPr>
        <w:t>на послугу з управління побутовими відходами</w:t>
      </w:r>
      <w:r w:rsidR="00235B35" w:rsidRPr="00235B35">
        <w:rPr>
          <w:b/>
          <w:bCs/>
          <w:color w:val="auto"/>
        </w:rPr>
        <w:t>»</w:t>
      </w:r>
      <w:r w:rsidRPr="00235B35">
        <w:rPr>
          <w:b/>
          <w:bCs/>
          <w:color w:val="auto"/>
        </w:rPr>
        <w:br/>
      </w:r>
      <w:r w:rsidR="007C6FB3" w:rsidRPr="00235B35">
        <w:rPr>
          <w:b/>
          <w:bCs/>
          <w:color w:val="auto"/>
        </w:rPr>
        <w:t>ФОП КОЛЕГА МАР</w:t>
      </w:r>
      <w:r w:rsidR="0028699D" w:rsidRPr="00235B35">
        <w:rPr>
          <w:b/>
          <w:bCs/>
          <w:color w:val="auto"/>
          <w:lang w:val="ru-RU"/>
        </w:rPr>
        <w:t>’</w:t>
      </w:r>
      <w:r w:rsidR="007C6FB3" w:rsidRPr="00235B35">
        <w:rPr>
          <w:b/>
          <w:bCs/>
          <w:color w:val="auto"/>
        </w:rPr>
        <w:t>ЯНА ІГОРІВНА</w:t>
      </w:r>
    </w:p>
    <w:p w:rsidR="008D4EA4" w:rsidRPr="00235B35" w:rsidRDefault="008D4EA4">
      <w:pPr>
        <w:pStyle w:val="1"/>
        <w:spacing w:line="240" w:lineRule="auto"/>
        <w:ind w:firstLine="0"/>
        <w:jc w:val="center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1632"/>
        <w:gridCol w:w="504"/>
        <w:gridCol w:w="566"/>
        <w:gridCol w:w="125"/>
        <w:gridCol w:w="586"/>
        <w:gridCol w:w="835"/>
        <w:gridCol w:w="878"/>
        <w:gridCol w:w="710"/>
        <w:gridCol w:w="710"/>
        <w:gridCol w:w="706"/>
        <w:gridCol w:w="710"/>
        <w:gridCol w:w="801"/>
        <w:gridCol w:w="630"/>
      </w:tblGrid>
      <w:tr w:rsidR="003E3C11">
        <w:trPr>
          <w:trHeight w:hRule="exact" w:val="65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Найменування об’єктів капіталовклад ень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Кількісні показники</w:t>
            </w:r>
          </w:p>
        </w:tc>
        <w:tc>
          <w:tcPr>
            <w:tcW w:w="59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30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Обсяги фінансування, тис. грн. (графік акумулювання коштів)</w:t>
            </w:r>
          </w:p>
        </w:tc>
      </w:tr>
      <w:tr w:rsidR="003E3C11">
        <w:trPr>
          <w:trHeight w:hRule="exact" w:val="590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3E3C11"/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3E3C11"/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>
            <w:pPr>
              <w:pStyle w:val="a9"/>
              <w:spacing w:before="1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т.ч. по рокам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>
            <w:pPr>
              <w:pStyle w:val="a9"/>
              <w:spacing w:before="3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тому числі по роках</w:t>
            </w:r>
          </w:p>
        </w:tc>
      </w:tr>
      <w:tr w:rsidR="003E3C11" w:rsidTr="001826C3">
        <w:trPr>
          <w:trHeight w:hRule="exact" w:val="960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3E3C11"/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3E3C11" w:rsidRDefault="003E3C11"/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3E3C11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79120B">
            <w:pPr>
              <w:pStyle w:val="a9"/>
              <w:spacing w:before="220" w:line="240" w:lineRule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>
            <w:pPr>
              <w:pStyle w:val="a9"/>
              <w:spacing w:before="280" w:line="240" w:lineRule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1826C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3E3C11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Pr="003B6A51" w:rsidRDefault="00803C6E">
            <w:pPr>
              <w:pStyle w:val="a9"/>
              <w:spacing w:before="220" w:after="6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півріччя</w:t>
            </w:r>
          </w:p>
          <w:p w:rsidR="003E3C11" w:rsidRDefault="00E2495C" w:rsidP="003B6A5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B6A51">
              <w:rPr>
                <w:b/>
                <w:bCs/>
                <w:sz w:val="18"/>
                <w:szCs w:val="18"/>
              </w:rPr>
              <w:t>20</w:t>
            </w:r>
            <w:r w:rsidR="003B6A51">
              <w:rPr>
                <w:b/>
                <w:bCs/>
                <w:sz w:val="18"/>
                <w:szCs w:val="18"/>
              </w:rPr>
              <w:t>2</w:t>
            </w:r>
            <w:r w:rsidR="00235B3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 w:rsidP="003B6A51">
            <w:pPr>
              <w:pStyle w:val="a9"/>
              <w:spacing w:before="2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B6A51">
              <w:rPr>
                <w:b/>
                <w:bCs/>
                <w:sz w:val="20"/>
                <w:szCs w:val="20"/>
              </w:rPr>
              <w:t>2</w:t>
            </w:r>
            <w:r w:rsidR="00235B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>
            <w:pPr>
              <w:pStyle w:val="a9"/>
              <w:spacing w:before="2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35B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 w:rsidP="003B6A51">
            <w:pPr>
              <w:pStyle w:val="a9"/>
              <w:spacing w:before="16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35B3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3E3C11" w:rsidRDefault="00E2495C" w:rsidP="003B6A51">
            <w:pPr>
              <w:pStyle w:val="a9"/>
              <w:spacing w:before="16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35B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textDirection w:val="btLr"/>
          </w:tcPr>
          <w:p w:rsidR="001826C3" w:rsidRPr="003B6A51" w:rsidRDefault="001826C3" w:rsidP="001826C3">
            <w:pPr>
              <w:pStyle w:val="a9"/>
              <w:spacing w:before="220" w:after="6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півріччя</w:t>
            </w:r>
          </w:p>
          <w:p w:rsidR="003E3C11" w:rsidRDefault="00E2495C" w:rsidP="003B6A51">
            <w:pPr>
              <w:pStyle w:val="a9"/>
              <w:spacing w:before="16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235B3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extDirection w:val="btLr"/>
          </w:tcPr>
          <w:p w:rsidR="003E3C11" w:rsidRDefault="003E3C11" w:rsidP="003B6A51">
            <w:pPr>
              <w:pStyle w:val="a9"/>
              <w:spacing w:before="16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E3C11">
        <w:trPr>
          <w:trHeight w:hRule="exact" w:val="77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Default="00E2495C" w:rsidP="00C577B0">
            <w:pPr>
              <w:pStyle w:val="a9"/>
              <w:spacing w:line="293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Проект 1. Підвищення якості послуг та поліпшення екологічної ситуації</w:t>
            </w:r>
          </w:p>
        </w:tc>
      </w:tr>
      <w:tr w:rsidR="003E3C11" w:rsidTr="001826C3">
        <w:trPr>
          <w:trHeight w:hRule="exact" w:val="70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1.1.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C3" w:rsidRDefault="00E2495C" w:rsidP="001826C3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Придбання сміттєвоза</w:t>
            </w:r>
          </w:p>
          <w:p w:rsidR="003E3C11" w:rsidRPr="001826C3" w:rsidRDefault="001826C3" w:rsidP="001826C3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1826C3">
              <w:rPr>
                <w:rFonts w:eastAsia="Calibri"/>
                <w:color w:val="333333"/>
                <w:sz w:val="20"/>
                <w:szCs w:val="20"/>
                <w:lang w:eastAsia="en-US" w:bidi="ar-SA"/>
              </w:rPr>
              <w:t>RENAULT</w:t>
            </w:r>
            <w:r w:rsidR="00E2495C" w:rsidRPr="001826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E2495C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E2495C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51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b/>
                <w:bCs/>
                <w:sz w:val="20"/>
                <w:szCs w:val="20"/>
              </w:rPr>
              <w:t>1.2</w:t>
            </w:r>
            <w:r w:rsidR="00E2495C" w:rsidRPr="008D4EA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b/>
                <w:bCs/>
                <w:sz w:val="20"/>
                <w:szCs w:val="20"/>
              </w:rPr>
              <w:t>Разом інвестицій, в тому числі: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235B35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235B35" w:rsidP="001826C3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826C3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5B35">
              <w:rPr>
                <w:sz w:val="20"/>
                <w:szCs w:val="20"/>
              </w:rPr>
              <w:t>20,</w:t>
            </w:r>
            <w:r w:rsidR="00173EE1"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235B35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</w:t>
            </w:r>
            <w:r w:rsidR="00173EE1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235B35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</w:t>
            </w:r>
            <w:r w:rsidR="00173EE1"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235B35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</w:t>
            </w:r>
            <w:r w:rsidR="00173EE1">
              <w:rPr>
                <w:sz w:val="20"/>
                <w:szCs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EE1" w:rsidTr="001826C3">
        <w:trPr>
          <w:trHeight w:hRule="exact" w:val="57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EE1" w:rsidRPr="008D4EA4" w:rsidRDefault="00173EE1" w:rsidP="0017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b/>
                <w:bCs/>
                <w:sz w:val="20"/>
                <w:szCs w:val="20"/>
              </w:rPr>
              <w:t>Власні кошти</w:t>
            </w:r>
            <w:r w:rsidRPr="008D4EA4">
              <w:rPr>
                <w:sz w:val="20"/>
                <w:szCs w:val="20"/>
              </w:rPr>
              <w:t>, з них: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EE1" w:rsidRPr="008D4EA4" w:rsidRDefault="00173EE1" w:rsidP="00173EE1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1371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- прибуток для здійснення капітальних вкладень (інвестиційна складова тарифу)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173EE1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73EE1">
              <w:rPr>
                <w:sz w:val="20"/>
                <w:szCs w:val="20"/>
              </w:rPr>
              <w:t>2,8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6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tabs>
                <w:tab w:val="left" w:pos="278"/>
                <w:tab w:val="left" w:pos="86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-</w:t>
            </w:r>
            <w:r w:rsidRPr="008D4EA4">
              <w:rPr>
                <w:sz w:val="20"/>
                <w:szCs w:val="20"/>
              </w:rPr>
              <w:tab/>
              <w:t>інші</w:t>
            </w:r>
            <w:r w:rsidRPr="008D4EA4">
              <w:rPr>
                <w:sz w:val="20"/>
                <w:szCs w:val="20"/>
              </w:rPr>
              <w:tab/>
              <w:t>власні</w:t>
            </w:r>
          </w:p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джерела</w:t>
            </w:r>
          </w:p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(амортизація)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3A43">
              <w:rPr>
                <w:sz w:val="20"/>
                <w:szCs w:val="20"/>
              </w:rPr>
              <w:t>68,8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3A43">
              <w:rPr>
                <w:sz w:val="20"/>
                <w:szCs w:val="20"/>
              </w:rPr>
              <w:t>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3A43">
              <w:rPr>
                <w:sz w:val="20"/>
                <w:szCs w:val="20"/>
              </w:rPr>
              <w:t>73,5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F3A43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F3A43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79120B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3A43">
              <w:rPr>
                <w:sz w:val="20"/>
                <w:szCs w:val="20"/>
              </w:rPr>
              <w:t>6,8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3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b/>
                <w:bCs/>
                <w:sz w:val="20"/>
                <w:szCs w:val="20"/>
              </w:rPr>
              <w:t>Залучені кошти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EA4">
              <w:rPr>
                <w:b/>
                <w:bCs/>
                <w:sz w:val="20"/>
                <w:szCs w:val="20"/>
              </w:rPr>
              <w:t>Бюджетні кошти, з них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 w:rsidP="00C85681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- державний бюджет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3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- місцевий бюджет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C11" w:rsidTr="001826C3">
        <w:trPr>
          <w:trHeight w:hRule="exact" w:val="2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C11" w:rsidRPr="008D4EA4" w:rsidRDefault="003E3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3C11" w:rsidRPr="008D4EA4" w:rsidRDefault="00E2495C">
            <w:pPr>
              <w:pStyle w:val="a9"/>
              <w:spacing w:line="240" w:lineRule="auto"/>
              <w:ind w:firstLine="0"/>
              <w:rPr>
                <w:sz w:val="20"/>
                <w:szCs w:val="20"/>
              </w:rPr>
            </w:pPr>
            <w:r w:rsidRPr="008D4EA4">
              <w:rPr>
                <w:sz w:val="20"/>
                <w:szCs w:val="20"/>
              </w:rPr>
              <w:t>Інші джерела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3C11" w:rsidRPr="008D4EA4" w:rsidRDefault="008D4EA4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C11" w:rsidRPr="008D4EA4" w:rsidRDefault="00A80617" w:rsidP="008D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E3C11" w:rsidRDefault="003E3C11">
      <w:pPr>
        <w:spacing w:after="939" w:line="1" w:lineRule="exact"/>
      </w:pPr>
    </w:p>
    <w:p w:rsidR="003E3C11" w:rsidRDefault="007C6FB3" w:rsidP="008F3A43">
      <w:pPr>
        <w:pStyle w:val="1"/>
        <w:tabs>
          <w:tab w:val="left" w:pos="6840"/>
        </w:tabs>
        <w:spacing w:after="440" w:line="240" w:lineRule="auto"/>
        <w:rPr>
          <w:b/>
        </w:rPr>
      </w:pPr>
      <w:r w:rsidRPr="008F3A43">
        <w:rPr>
          <w:b/>
        </w:rPr>
        <w:t>Фізична особа-підприємець</w:t>
      </w:r>
      <w:r w:rsidR="007D671F" w:rsidRPr="008F3A43">
        <w:rPr>
          <w:b/>
        </w:rPr>
        <w:t xml:space="preserve"> </w:t>
      </w:r>
      <w:r w:rsidR="008F3A43" w:rsidRPr="008F3A43">
        <w:rPr>
          <w:b/>
        </w:rPr>
        <w:tab/>
        <w:t>Мар</w:t>
      </w:r>
      <w:r w:rsidR="008F3A43" w:rsidRPr="008F3A43">
        <w:rPr>
          <w:b/>
          <w:lang w:val="en-US"/>
        </w:rPr>
        <w:t>’</w:t>
      </w:r>
      <w:r w:rsidR="008F3A43" w:rsidRPr="008F3A43">
        <w:rPr>
          <w:b/>
        </w:rPr>
        <w:t>яна КОЛЕГА</w:t>
      </w:r>
    </w:p>
    <w:p w:rsidR="009D41B5" w:rsidRDefault="009D41B5" w:rsidP="008F3A43">
      <w:pPr>
        <w:pStyle w:val="1"/>
        <w:tabs>
          <w:tab w:val="left" w:pos="6840"/>
        </w:tabs>
        <w:spacing w:after="440" w:line="240" w:lineRule="auto"/>
        <w:rPr>
          <w:b/>
        </w:rPr>
      </w:pPr>
    </w:p>
    <w:p w:rsidR="009D41B5" w:rsidRDefault="009D41B5" w:rsidP="008F3A43">
      <w:pPr>
        <w:pStyle w:val="1"/>
        <w:tabs>
          <w:tab w:val="left" w:pos="6840"/>
        </w:tabs>
        <w:spacing w:after="440" w:line="240" w:lineRule="auto"/>
        <w:rPr>
          <w:b/>
        </w:rPr>
      </w:pPr>
    </w:p>
    <w:p w:rsidR="009D41B5" w:rsidRDefault="009D41B5" w:rsidP="008F3A43">
      <w:pPr>
        <w:pStyle w:val="1"/>
        <w:tabs>
          <w:tab w:val="left" w:pos="6840"/>
        </w:tabs>
        <w:spacing w:after="440" w:line="240" w:lineRule="auto"/>
        <w:rPr>
          <w:b/>
        </w:rPr>
      </w:pPr>
    </w:p>
    <w:p w:rsidR="009D41B5" w:rsidRDefault="009D41B5" w:rsidP="008F3A43">
      <w:pPr>
        <w:pStyle w:val="1"/>
        <w:tabs>
          <w:tab w:val="left" w:pos="6840"/>
        </w:tabs>
        <w:spacing w:after="440" w:line="240" w:lineRule="auto"/>
        <w:rPr>
          <w:b/>
        </w:rPr>
      </w:pPr>
    </w:p>
    <w:p w:rsidR="009D41B5" w:rsidRPr="009D41B5" w:rsidRDefault="009D41B5" w:rsidP="009D41B5">
      <w:pPr>
        <w:pStyle w:val="1"/>
        <w:tabs>
          <w:tab w:val="left" w:pos="6840"/>
        </w:tabs>
        <w:spacing w:after="440" w:line="240" w:lineRule="auto"/>
        <w:ind w:firstLine="0"/>
      </w:pPr>
    </w:p>
    <w:sectPr w:rsidR="009D41B5" w:rsidRPr="009D41B5" w:rsidSect="00D755E9">
      <w:type w:val="continuous"/>
      <w:pgSz w:w="11900" w:h="16840"/>
      <w:pgMar w:top="567" w:right="421" w:bottom="851" w:left="14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DF" w:rsidRDefault="00B869DF" w:rsidP="003E3C11">
      <w:r>
        <w:separator/>
      </w:r>
    </w:p>
  </w:endnote>
  <w:endnote w:type="continuationSeparator" w:id="0">
    <w:p w:rsidR="00B869DF" w:rsidRDefault="00B869DF" w:rsidP="003E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35" w:rsidRDefault="009B4271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2289" type="#_x0000_t202" style="position:absolute;margin-left:318.25pt;margin-top:784.15pt;width:5.6pt;height:13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09pgIAAKU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" filled="f" stroked="f">
          <v:textbox style="mso-fit-shape-to-text:t" inset="0,0,0,0">
            <w:txbxContent>
              <w:p w:rsidR="00235B35" w:rsidRDefault="009B4271">
                <w:pPr>
                  <w:pStyle w:val="20"/>
                  <w:rPr>
                    <w:sz w:val="22"/>
                    <w:szCs w:val="22"/>
                  </w:rPr>
                </w:pPr>
                <w:r w:rsidRPr="009B4271">
                  <w:fldChar w:fldCharType="begin"/>
                </w:r>
                <w:r w:rsidR="00235B35">
                  <w:instrText xml:space="preserve"> PAGE \* MERGEFORMAT </w:instrText>
                </w:r>
                <w:r w:rsidRPr="009B4271">
                  <w:fldChar w:fldCharType="separate"/>
                </w:r>
                <w:r w:rsidR="002E2BBB" w:rsidRPr="002E2BBB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11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35" w:rsidRDefault="00235B3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DF" w:rsidRDefault="00B869DF"/>
  </w:footnote>
  <w:footnote w:type="continuationSeparator" w:id="0">
    <w:p w:rsidR="00B869DF" w:rsidRDefault="00B869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899"/>
    <w:multiLevelType w:val="multilevel"/>
    <w:tmpl w:val="F1F6F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45F4E"/>
    <w:multiLevelType w:val="multilevel"/>
    <w:tmpl w:val="1F5A2ED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D6232"/>
    <w:multiLevelType w:val="multilevel"/>
    <w:tmpl w:val="CE78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41EE2"/>
    <w:multiLevelType w:val="multilevel"/>
    <w:tmpl w:val="11A075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21A38"/>
    <w:multiLevelType w:val="multilevel"/>
    <w:tmpl w:val="2760E66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06603"/>
    <w:multiLevelType w:val="multilevel"/>
    <w:tmpl w:val="A048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53930"/>
    <w:multiLevelType w:val="multilevel"/>
    <w:tmpl w:val="667AB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254ECC"/>
    <w:multiLevelType w:val="multilevel"/>
    <w:tmpl w:val="566E5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32EF0"/>
    <w:multiLevelType w:val="multilevel"/>
    <w:tmpl w:val="E0EE9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A3B24"/>
    <w:multiLevelType w:val="multilevel"/>
    <w:tmpl w:val="19C63B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F60737"/>
    <w:multiLevelType w:val="multilevel"/>
    <w:tmpl w:val="100028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D32ABF"/>
    <w:multiLevelType w:val="hybridMultilevel"/>
    <w:tmpl w:val="1820D492"/>
    <w:lvl w:ilvl="0" w:tplc="022CCC52">
      <w:start w:val="2022"/>
      <w:numFmt w:val="decimal"/>
      <w:lvlText w:val="%1"/>
      <w:lvlJc w:val="left"/>
      <w:pPr>
        <w:ind w:left="13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F9C4743"/>
    <w:multiLevelType w:val="multilevel"/>
    <w:tmpl w:val="2E0E47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3C11"/>
    <w:rsid w:val="000157C3"/>
    <w:rsid w:val="00017958"/>
    <w:rsid w:val="0004222B"/>
    <w:rsid w:val="00092163"/>
    <w:rsid w:val="000D3567"/>
    <w:rsid w:val="000E3B2E"/>
    <w:rsid w:val="00107379"/>
    <w:rsid w:val="00117C57"/>
    <w:rsid w:val="00126081"/>
    <w:rsid w:val="00142963"/>
    <w:rsid w:val="00166BC2"/>
    <w:rsid w:val="00173EE1"/>
    <w:rsid w:val="001826C3"/>
    <w:rsid w:val="00183C6C"/>
    <w:rsid w:val="001B28E2"/>
    <w:rsid w:val="001D5A90"/>
    <w:rsid w:val="001F6F3B"/>
    <w:rsid w:val="00216021"/>
    <w:rsid w:val="00235B35"/>
    <w:rsid w:val="00283043"/>
    <w:rsid w:val="00284194"/>
    <w:rsid w:val="0028699D"/>
    <w:rsid w:val="002E2BBB"/>
    <w:rsid w:val="002E6FD8"/>
    <w:rsid w:val="002F1AD2"/>
    <w:rsid w:val="002F3540"/>
    <w:rsid w:val="003010AD"/>
    <w:rsid w:val="00304DB7"/>
    <w:rsid w:val="00311C2F"/>
    <w:rsid w:val="003579C2"/>
    <w:rsid w:val="003A2E44"/>
    <w:rsid w:val="003B6A51"/>
    <w:rsid w:val="003C1ED9"/>
    <w:rsid w:val="003D7BA2"/>
    <w:rsid w:val="003E3C11"/>
    <w:rsid w:val="003E7172"/>
    <w:rsid w:val="00414C64"/>
    <w:rsid w:val="004A4AA4"/>
    <w:rsid w:val="00522560"/>
    <w:rsid w:val="00546DCC"/>
    <w:rsid w:val="005C591C"/>
    <w:rsid w:val="006057F7"/>
    <w:rsid w:val="006145E4"/>
    <w:rsid w:val="00626882"/>
    <w:rsid w:val="00652D3A"/>
    <w:rsid w:val="006640E3"/>
    <w:rsid w:val="00664567"/>
    <w:rsid w:val="00666CC3"/>
    <w:rsid w:val="006862F8"/>
    <w:rsid w:val="006A3563"/>
    <w:rsid w:val="006A591E"/>
    <w:rsid w:val="006C67CD"/>
    <w:rsid w:val="006D7465"/>
    <w:rsid w:val="006E4403"/>
    <w:rsid w:val="00705C15"/>
    <w:rsid w:val="00754586"/>
    <w:rsid w:val="007710B1"/>
    <w:rsid w:val="0079120B"/>
    <w:rsid w:val="007964FE"/>
    <w:rsid w:val="007A0636"/>
    <w:rsid w:val="007A67DF"/>
    <w:rsid w:val="007A7EAF"/>
    <w:rsid w:val="007C1975"/>
    <w:rsid w:val="007C6FB3"/>
    <w:rsid w:val="007D458D"/>
    <w:rsid w:val="007D671F"/>
    <w:rsid w:val="00803C6E"/>
    <w:rsid w:val="00824F0D"/>
    <w:rsid w:val="00831155"/>
    <w:rsid w:val="00855D60"/>
    <w:rsid w:val="0085793A"/>
    <w:rsid w:val="008B0521"/>
    <w:rsid w:val="008B75DD"/>
    <w:rsid w:val="008C2920"/>
    <w:rsid w:val="008C59A6"/>
    <w:rsid w:val="008C6C21"/>
    <w:rsid w:val="008D4EA4"/>
    <w:rsid w:val="008F3A43"/>
    <w:rsid w:val="00911F4E"/>
    <w:rsid w:val="00935448"/>
    <w:rsid w:val="00947229"/>
    <w:rsid w:val="00967963"/>
    <w:rsid w:val="009A1CB4"/>
    <w:rsid w:val="009B4271"/>
    <w:rsid w:val="009D1C2A"/>
    <w:rsid w:val="009D41B5"/>
    <w:rsid w:val="009E3E4E"/>
    <w:rsid w:val="00A47A56"/>
    <w:rsid w:val="00A80617"/>
    <w:rsid w:val="00A845AA"/>
    <w:rsid w:val="00AA436B"/>
    <w:rsid w:val="00AB3D9F"/>
    <w:rsid w:val="00AD01D0"/>
    <w:rsid w:val="00B15B0F"/>
    <w:rsid w:val="00B2593D"/>
    <w:rsid w:val="00B30280"/>
    <w:rsid w:val="00B46A3C"/>
    <w:rsid w:val="00B77FF6"/>
    <w:rsid w:val="00B869DF"/>
    <w:rsid w:val="00B8702E"/>
    <w:rsid w:val="00C10135"/>
    <w:rsid w:val="00C366CC"/>
    <w:rsid w:val="00C577B0"/>
    <w:rsid w:val="00C85681"/>
    <w:rsid w:val="00CD17EF"/>
    <w:rsid w:val="00D33D92"/>
    <w:rsid w:val="00D74AFA"/>
    <w:rsid w:val="00D755E9"/>
    <w:rsid w:val="00DA0245"/>
    <w:rsid w:val="00DD0E8C"/>
    <w:rsid w:val="00E00ECA"/>
    <w:rsid w:val="00E2495C"/>
    <w:rsid w:val="00E35D0E"/>
    <w:rsid w:val="00ED5419"/>
    <w:rsid w:val="00F75E3E"/>
    <w:rsid w:val="00F771A1"/>
    <w:rsid w:val="00FE430A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C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3E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E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3E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3E3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3E3C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E3C11"/>
    <w:pPr>
      <w:spacing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E3C11"/>
    <w:pPr>
      <w:ind w:firstLine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3E3C11"/>
    <w:pPr>
      <w:spacing w:after="13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3E3C11"/>
    <w:pPr>
      <w:spacing w:after="4960" w:line="312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rsid w:val="003E3C11"/>
    <w:pPr>
      <w:spacing w:after="4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rsid w:val="003E3C1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3E3C11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3E3C11"/>
    <w:pPr>
      <w:ind w:firstLine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3E3C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3E3C11"/>
    <w:pPr>
      <w:spacing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3E3C11"/>
    <w:pPr>
      <w:spacing w:after="320" w:line="288" w:lineRule="auto"/>
      <w:ind w:left="7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AA436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43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430A"/>
    <w:rPr>
      <w:rFonts w:ascii="Tahoma" w:hAnsi="Tahoma" w:cs="Tahoma"/>
      <w:color w:val="000000"/>
      <w:sz w:val="16"/>
      <w:szCs w:val="16"/>
    </w:rPr>
  </w:style>
  <w:style w:type="paragraph" w:customStyle="1" w:styleId="u-no-margin">
    <w:name w:val="u-no-margin"/>
    <w:basedOn w:val="a"/>
    <w:rsid w:val="00C101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Document Map"/>
    <w:basedOn w:val="a"/>
    <w:link w:val="ae"/>
    <w:uiPriority w:val="99"/>
    <w:semiHidden/>
    <w:unhideWhenUsed/>
    <w:rsid w:val="00E00EC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00EC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17C5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b-title">
    <w:name w:val="b-title"/>
    <w:basedOn w:val="a0"/>
    <w:rsid w:val="003010AD"/>
  </w:style>
  <w:style w:type="character" w:customStyle="1" w:styleId="3trjq">
    <w:name w:val="_3trjq"/>
    <w:basedOn w:val="a0"/>
    <w:rsid w:val="002E6FD8"/>
  </w:style>
  <w:style w:type="paragraph" w:customStyle="1" w:styleId="ysmsd">
    <w:name w:val="ysmsd"/>
    <w:basedOn w:val="a"/>
    <w:rsid w:val="002E6F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AD01D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9D41B5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41B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9D41B5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41B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18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4048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44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2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9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21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54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36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1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7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6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8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5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3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om.ua/ua/c100179-tov-bnted-komuntehni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komunalnyk.com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lega2017@ukr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A57C-D76B-4B56-8227-23BE2E96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9707</Words>
  <Characters>5533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Cherkaschyna</dc:creator>
  <cp:lastModifiedBy>HP</cp:lastModifiedBy>
  <cp:revision>2</cp:revision>
  <cp:lastPrinted>2024-05-29T07:27:00Z</cp:lastPrinted>
  <dcterms:created xsi:type="dcterms:W3CDTF">2024-06-17T12:34:00Z</dcterms:created>
  <dcterms:modified xsi:type="dcterms:W3CDTF">2024-06-17T12:34:00Z</dcterms:modified>
</cp:coreProperties>
</file>