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Додаток 3</w:t>
      </w:r>
    </w:p>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рішення виконкому</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від « 02»  травня 2024 р. № 205_</w:t>
      </w:r>
    </w:p>
    <w:p>
      <w:pPr>
        <w:jc w:val="right"/>
        <w:rPr>
          <w:rFonts w:ascii="Times New Roman" w:hAnsi="Times New Roman" w:cs="Times New Roman"/>
          <w:sz w:val="26"/>
          <w:szCs w:val="26"/>
        </w:rPr>
      </w:pP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КОНКУРСНА ДОКУМЕНТАЦІЯ </w:t>
      </w:r>
    </w:p>
    <w:p>
      <w:pPr>
        <w:spacing w:after="0" w:line="240" w:lineRule="auto"/>
        <w:jc w:val="center"/>
        <w:rPr>
          <w:rFonts w:ascii="Times New Roman" w:hAnsi="Times New Roman" w:cs="Times New Roman"/>
          <w:sz w:val="26"/>
          <w:szCs w:val="26"/>
          <w:shd w:val="clear" w:color="auto" w:fill="FFFFFF"/>
        </w:rPr>
      </w:pPr>
      <w:r>
        <w:rPr>
          <w:rFonts w:ascii="Times New Roman" w:hAnsi="Times New Roman" w:cs="Times New Roman"/>
          <w:b/>
          <w:sz w:val="26"/>
          <w:szCs w:val="26"/>
          <w:lang w:val="ru-RU"/>
        </w:rPr>
        <w:t>з визначення виконавця послуг на здійснення операцій із збирання та перевезення побутових відходів на території міста Стрий</w:t>
      </w:r>
    </w:p>
    <w:p>
      <w:pPr>
        <w:spacing w:after="0" w:line="240" w:lineRule="auto"/>
        <w:jc w:val="center"/>
        <w:rPr>
          <w:rFonts w:ascii="Times New Roman" w:hAnsi="Times New Roman" w:cs="Times New Roman"/>
          <w:b/>
          <w:sz w:val="26"/>
          <w:szCs w:val="26"/>
        </w:rPr>
      </w:pPr>
    </w:p>
    <w:p>
      <w:pPr>
        <w:jc w:val="both"/>
        <w:rPr>
          <w:rFonts w:ascii="Times New Roman" w:hAnsi="Times New Roman" w:cs="Times New Roman"/>
          <w:sz w:val="26"/>
          <w:szCs w:val="26"/>
        </w:rPr>
      </w:pPr>
      <w:r>
        <w:rPr>
          <w:rFonts w:ascii="Times New Roman" w:hAnsi="Times New Roman" w:cs="Times New Roman"/>
          <w:b/>
          <w:sz w:val="26"/>
          <w:szCs w:val="26"/>
        </w:rPr>
        <w:t>1.Найменування, місцезнаходження організатора конкурсу</w:t>
      </w:r>
      <w:r>
        <w:rPr>
          <w:rFonts w:ascii="Times New Roman" w:hAnsi="Times New Roman" w:cs="Times New Roman"/>
          <w:sz w:val="26"/>
          <w:szCs w:val="26"/>
        </w:rPr>
        <w:t>.</w:t>
      </w:r>
    </w:p>
    <w:p>
      <w:pPr>
        <w:pStyle w:val="4"/>
        <w:spacing w:line="264" w:lineRule="auto"/>
        <w:ind w:left="60" w:right="331"/>
        <w:rPr>
          <w:sz w:val="26"/>
          <w:szCs w:val="26"/>
        </w:rPr>
      </w:pPr>
      <w:r>
        <w:rPr>
          <w:sz w:val="26"/>
          <w:szCs w:val="26"/>
        </w:rPr>
        <w:t>Стрийська міська рада; 82400, Львівська область, м. Стрий, вул.Шевченка, 71.</w:t>
      </w:r>
    </w:p>
    <w:p>
      <w:pPr>
        <w:pStyle w:val="4"/>
        <w:spacing w:line="264" w:lineRule="auto"/>
        <w:ind w:left="60" w:right="331"/>
        <w:rPr>
          <w:sz w:val="26"/>
          <w:szCs w:val="26"/>
        </w:rPr>
      </w:pPr>
    </w:p>
    <w:p>
      <w:pPr>
        <w:pStyle w:val="9"/>
        <w:numPr>
          <w:ilvl w:val="0"/>
          <w:numId w:val="1"/>
        </w:numPr>
        <w:jc w:val="both"/>
        <w:rPr>
          <w:rFonts w:ascii="Times New Roman" w:hAnsi="Times New Roman" w:cs="Times New Roman"/>
          <w:b/>
          <w:sz w:val="26"/>
          <w:szCs w:val="26"/>
        </w:rPr>
      </w:pPr>
      <w:r>
        <w:rPr>
          <w:rFonts w:ascii="Times New Roman" w:hAnsi="Times New Roman" w:cs="Times New Roman"/>
          <w:b/>
          <w:sz w:val="26"/>
          <w:szCs w:val="26"/>
        </w:rPr>
        <w:t>Підстава для проведення конкурсу</w:t>
      </w:r>
    </w:p>
    <w:p>
      <w:pPr>
        <w:pStyle w:val="8"/>
        <w:shd w:val="clear" w:color="auto" w:fill="FFFFFF"/>
        <w:spacing w:before="0" w:beforeAutospacing="0" w:after="0" w:afterAutospacing="0"/>
        <w:jc w:val="both"/>
        <w:rPr>
          <w:sz w:val="26"/>
          <w:szCs w:val="26"/>
        </w:rPr>
      </w:pPr>
      <w:r>
        <w:rPr>
          <w:sz w:val="26"/>
          <w:szCs w:val="26"/>
        </w:rPr>
        <w:t>Рішення виконкому Стрийської міської ради від _02.05.2024 № 205 «Про організацію та проведення конкурсу на здійснення операцій із збирання та перевезення побутових відходів на території міста Стрий»</w:t>
      </w:r>
    </w:p>
    <w:p>
      <w:pPr>
        <w:pStyle w:val="9"/>
        <w:ind w:left="0"/>
        <w:jc w:val="both"/>
        <w:rPr>
          <w:rFonts w:ascii="Times New Roman" w:hAnsi="Times New Roman" w:cs="Times New Roman"/>
          <w:sz w:val="26"/>
          <w:szCs w:val="26"/>
        </w:rPr>
      </w:pPr>
    </w:p>
    <w:p>
      <w:pPr>
        <w:pStyle w:val="9"/>
        <w:ind w:left="0"/>
        <w:jc w:val="both"/>
        <w:rPr>
          <w:rFonts w:ascii="Times New Roman" w:hAnsi="Times New Roman" w:cs="Times New Roman"/>
          <w:b/>
          <w:sz w:val="26"/>
          <w:szCs w:val="26"/>
        </w:rPr>
      </w:pPr>
      <w:r>
        <w:rPr>
          <w:rFonts w:ascii="Times New Roman" w:hAnsi="Times New Roman" w:cs="Times New Roman"/>
          <w:b/>
          <w:sz w:val="26"/>
          <w:szCs w:val="26"/>
        </w:rPr>
        <w:t>3. Місце,  дата і час проведення конкурсу, прізвище та посада, номер телефону особи, в якої можна ознайомитися з умовами конкурсу надання послуг поводження з побутовими відходами:</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82400, Львівська область, </w:t>
      </w:r>
      <w:r>
        <w:rPr>
          <w:rFonts w:ascii="Times New Roman" w:hAnsi="Times New Roman" w:eastAsia="Times New Roman" w:cs="Times New Roman"/>
          <w:sz w:val="26"/>
          <w:szCs w:val="26"/>
        </w:rPr>
        <w:t xml:space="preserve">м. </w:t>
      </w:r>
      <w:r>
        <w:rPr>
          <w:rFonts w:ascii="Times New Roman" w:hAnsi="Times New Roman" w:cs="Times New Roman"/>
          <w:sz w:val="26"/>
          <w:szCs w:val="26"/>
        </w:rPr>
        <w:t>Стрий, вул.Шевченка, 71, каб.31</w:t>
      </w:r>
    </w:p>
    <w:p>
      <w:pPr>
        <w:pStyle w:val="9"/>
        <w:ind w:left="0"/>
        <w:jc w:val="both"/>
        <w:rPr>
          <w:rFonts w:ascii="Times New Roman" w:hAnsi="Times New Roman" w:cs="Times New Roman"/>
          <w:sz w:val="26"/>
          <w:szCs w:val="26"/>
        </w:rPr>
      </w:pPr>
      <w:r>
        <w:rPr>
          <w:rFonts w:ascii="Times New Roman" w:hAnsi="Times New Roman" w:cs="Times New Roman"/>
          <w:sz w:val="26"/>
          <w:szCs w:val="26"/>
        </w:rPr>
        <w:t>Дата: 04.06.2024 р.</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Час: 10.00 год </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Фурів Лілія Богданівна, заступник начальника-начальник відділу транспортної інфраструктури, ТПВ та енергозбереження управління  ЖКГ, тел. 0980421457 ел.пошта: </w:t>
      </w:r>
      <w:r>
        <w:rPr>
          <w:rFonts w:ascii="Times New Roman" w:hAnsi="Times New Roman" w:cs="Times New Roman"/>
          <w:sz w:val="26"/>
          <w:szCs w:val="26"/>
          <w:lang w:val="en-US"/>
        </w:rPr>
        <w:t>transporttpv</w:t>
      </w:r>
      <w:r>
        <w:rPr>
          <w:rFonts w:ascii="Times New Roman" w:hAnsi="Times New Roman" w:cs="Times New Roman"/>
          <w:sz w:val="26"/>
          <w:szCs w:val="26"/>
        </w:rPr>
        <w:t>@</w:t>
      </w:r>
      <w:r>
        <w:rPr>
          <w:rFonts w:ascii="Times New Roman" w:hAnsi="Times New Roman" w:cs="Times New Roman"/>
          <w:sz w:val="26"/>
          <w:szCs w:val="26"/>
          <w:lang w:val="en-US"/>
        </w:rPr>
        <w:t>ukr</w:t>
      </w:r>
      <w:r>
        <w:rPr>
          <w:rFonts w:ascii="Times New Roman" w:hAnsi="Times New Roman" w:cs="Times New Roman"/>
          <w:sz w:val="26"/>
          <w:szCs w:val="26"/>
        </w:rPr>
        <w:t>.</w:t>
      </w:r>
      <w:r>
        <w:rPr>
          <w:rFonts w:ascii="Times New Roman" w:hAnsi="Times New Roman" w:cs="Times New Roman"/>
          <w:sz w:val="26"/>
          <w:szCs w:val="26"/>
          <w:lang w:val="en-US"/>
        </w:rPr>
        <w:t>net</w:t>
      </w:r>
    </w:p>
    <w:p>
      <w:pPr>
        <w:jc w:val="both"/>
        <w:rPr>
          <w:rFonts w:ascii="Times New Roman" w:hAnsi="Times New Roman" w:cs="Times New Roman"/>
          <w:b/>
          <w:sz w:val="26"/>
          <w:szCs w:val="26"/>
        </w:rPr>
      </w:pPr>
      <w:r>
        <w:rPr>
          <w:rFonts w:ascii="Times New Roman" w:hAnsi="Times New Roman" w:cs="Times New Roman"/>
          <w:b/>
          <w:sz w:val="26"/>
          <w:szCs w:val="26"/>
        </w:rPr>
        <w:t xml:space="preserve">4. Очікуваний (прогнозний) економічного обгрунтований розрахунковий рівень тарифів на збирання та перевезення побутових відходів: </w:t>
      </w:r>
    </w:p>
    <w:p>
      <w:pPr>
        <w:jc w:val="both"/>
        <w:rPr>
          <w:rFonts w:ascii="Times New Roman" w:hAnsi="Times New Roman" w:cs="Times New Roman"/>
          <w:sz w:val="26"/>
          <w:szCs w:val="26"/>
        </w:rPr>
      </w:pPr>
      <w:r>
        <w:rPr>
          <w:rFonts w:ascii="Times New Roman" w:hAnsi="Times New Roman" w:cs="Times New Roman"/>
          <w:sz w:val="26"/>
          <w:szCs w:val="26"/>
        </w:rPr>
        <w:t xml:space="preserve">       Рішення про затвердження тарифів на території міста Стрий не приймалося.</w:t>
      </w:r>
    </w:p>
    <w:p>
      <w:pPr>
        <w:shd w:val="clear" w:color="auto" w:fill="FFFFFF"/>
        <w:spacing w:after="0" w:line="240" w:lineRule="auto"/>
        <w:jc w:val="both"/>
        <w:rPr>
          <w:rFonts w:ascii="Times New Roman" w:hAnsi="Times New Roman" w:eastAsia="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5. Основні вимоги </w:t>
      </w:r>
      <w:r>
        <w:rPr>
          <w:rFonts w:ascii="Times New Roman" w:hAnsi="Times New Roman" w:eastAsia="Times New Roman" w:cs="Times New Roman"/>
          <w:b/>
          <w:sz w:val="26"/>
          <w:szCs w:val="26"/>
        </w:rPr>
        <w:t>(у разі необхідності одна або декілька додаткових) до учасників конкурсу з урахуванням кваліфікаційних вимог, визначених у </w:t>
      </w:r>
      <w:r>
        <w:fldChar w:fldCharType="begin"/>
      </w:r>
      <w:r>
        <w:instrText xml:space="preserve"> HYPERLINK "https://zakon.rada.gov.ua/laws/show/918-2023-%D0%BF" \l "n135" </w:instrText>
      </w:r>
      <w:r>
        <w:fldChar w:fldCharType="separate"/>
      </w:r>
      <w:r>
        <w:rPr>
          <w:rFonts w:ascii="Times New Roman" w:hAnsi="Times New Roman" w:eastAsia="Times New Roman" w:cs="Times New Roman"/>
          <w:b/>
          <w:sz w:val="26"/>
          <w:szCs w:val="26"/>
          <w:u w:val="single"/>
        </w:rPr>
        <w:t>критеріях відповідності конкурсних пропозицій кваліфікаційним вимогам</w:t>
      </w:r>
      <w:r>
        <w:rPr>
          <w:rFonts w:ascii="Times New Roman" w:hAnsi="Times New Roman" w:eastAsia="Times New Roman" w:cs="Times New Roman"/>
          <w:b/>
          <w:sz w:val="26"/>
          <w:szCs w:val="26"/>
          <w:u w:val="single"/>
        </w:rPr>
        <w:fldChar w:fldCharType="end"/>
      </w:r>
      <w:r>
        <w:rPr>
          <w:rFonts w:ascii="Times New Roman" w:hAnsi="Times New Roman" w:eastAsia="Times New Roman" w:cs="Times New Roman"/>
          <w:b/>
          <w:sz w:val="26"/>
          <w:szCs w:val="26"/>
        </w:rPr>
        <w:t>  (далі - кваліфікаційні вимоги):</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p>
    <w:p>
      <w:pPr>
        <w:spacing w:after="0"/>
        <w:rPr>
          <w:sz w:val="26"/>
          <w:szCs w:val="26"/>
        </w:rPr>
      </w:pPr>
      <w:r>
        <w:rPr>
          <w:rFonts w:ascii="Times New Roman" w:hAnsi="Times New Roman" w:eastAsia="Times New Roman" w:cs="Times New Roman"/>
          <w:sz w:val="26"/>
          <w:szCs w:val="26"/>
        </w:rPr>
        <w:t>- наявність транспортних засобів спеціального призначення для збирання та перевезення відповідного виду побутових відходів</w:t>
      </w:r>
    </w:p>
    <w:p>
      <w:pPr>
        <w:spacing w:after="0"/>
        <w:rPr>
          <w:sz w:val="26"/>
          <w:szCs w:val="26"/>
        </w:rPr>
      </w:pPr>
      <w:r>
        <w:rPr>
          <w:rFonts w:ascii="Times New Roman" w:hAnsi="Times New Roman" w:eastAsia="Times New Roman" w:cs="Times New Roman"/>
          <w:sz w:val="26"/>
          <w:szCs w:val="26"/>
        </w:rPr>
        <w:t>- підтримання належного санітарного стану транспортних засобів спеціального призначення для збирання та перевезення побутових відходів</w:t>
      </w:r>
    </w:p>
    <w:p>
      <w:pPr>
        <w:spacing w:after="0"/>
        <w:rPr>
          <w:sz w:val="26"/>
          <w:szCs w:val="26"/>
        </w:rPr>
      </w:pPr>
      <w:r>
        <w:rPr>
          <w:rFonts w:ascii="Times New Roman" w:hAnsi="Times New Roman" w:eastAsia="Times New Roman" w:cs="Times New Roman"/>
          <w:sz w:val="26"/>
          <w:szCs w:val="26"/>
        </w:rPr>
        <w:t>- зберігання транспортних засобів спеціального призначення для перевезення побутових відходів</w:t>
      </w:r>
    </w:p>
    <w:p>
      <w:pPr>
        <w:spacing w:after="0"/>
        <w:rPr>
          <w:sz w:val="26"/>
          <w:szCs w:val="26"/>
        </w:rPr>
      </w:pPr>
      <w:r>
        <w:rPr>
          <w:rFonts w:ascii="Times New Roman" w:hAnsi="Times New Roman" w:eastAsia="Times New Roman" w:cs="Times New Roman"/>
          <w:sz w:val="26"/>
          <w:szCs w:val="26"/>
        </w:rPr>
        <w:t>- 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p>
      <w:pPr>
        <w:spacing w:after="0"/>
        <w:rPr>
          <w:rFonts w:ascii="Times New Roman" w:hAnsi="Times New Roman" w:eastAsia="Times New Roman" w:cs="Times New Roman"/>
          <w:sz w:val="26"/>
          <w:szCs w:val="26"/>
        </w:rPr>
      </w:pPr>
      <w:r>
        <w:rPr>
          <w:rFonts w:ascii="Times New Roman" w:hAnsi="Times New Roman" w:eastAsia="Times New Roman" w:cs="Times New Roman"/>
          <w:sz w:val="26"/>
          <w:szCs w:val="26"/>
        </w:rPr>
        <w:t>- щоденний медичний огляд водіїв</w:t>
      </w:r>
    </w:p>
    <w:p>
      <w:pPr>
        <w:spacing w:after="0"/>
        <w:rPr>
          <w:rFonts w:ascii="Times New Roman" w:hAnsi="Times New Roman" w:cs="Times New Roman"/>
          <w:sz w:val="26"/>
          <w:szCs w:val="26"/>
        </w:rPr>
      </w:pPr>
      <w:r>
        <w:rPr>
          <w:rFonts w:ascii="Times New Roman" w:hAnsi="Times New Roman" w:cs="Times New Roman"/>
          <w:sz w:val="26"/>
          <w:szCs w:val="26"/>
        </w:rPr>
        <w:t>Додаткові кваліфікаційні вимоги:</w:t>
      </w:r>
    </w:p>
    <w:p>
      <w:pPr>
        <w:spacing w:after="0"/>
        <w:rPr>
          <w:rFonts w:ascii="Times New Roman" w:hAnsi="Times New Roman" w:cs="Times New Roman"/>
          <w:sz w:val="26"/>
          <w:szCs w:val="26"/>
        </w:rPr>
      </w:pPr>
      <w:r>
        <w:rPr>
          <w:rFonts w:ascii="Times New Roman" w:hAnsi="Times New Roman" w:cs="Times New Roman"/>
          <w:sz w:val="26"/>
          <w:szCs w:val="26"/>
        </w:rPr>
        <w:t xml:space="preserve"> - відповідність встановленому організатором конкурсу мінімального рівня екологічних норм транспортних засобів спеціального призначення, що забезпечують перевезення побутових відходів;</w:t>
      </w:r>
    </w:p>
    <w:p>
      <w:pPr>
        <w:spacing w:after="0"/>
        <w:rPr>
          <w:rFonts w:ascii="Times New Roman" w:hAnsi="Times New Roman" w:cs="Times New Roman"/>
          <w:sz w:val="26"/>
          <w:szCs w:val="26"/>
        </w:rPr>
      </w:pPr>
      <w:r>
        <w:rPr>
          <w:rFonts w:ascii="Times New Roman" w:hAnsi="Times New Roman" w:cs="Times New Roman"/>
          <w:sz w:val="26"/>
          <w:szCs w:val="26"/>
        </w:rPr>
        <w:t xml:space="preserve"> - наявність контейнерів певного виду для збирання побутових відходів у кількості, що визначена організатором конкурсу як мінімальна. </w:t>
      </w:r>
    </w:p>
    <w:p>
      <w:pPr>
        <w:spacing w:after="0"/>
        <w:rPr>
          <w:rFonts w:ascii="Times New Roman" w:hAnsi="Times New Roman" w:cs="Times New Roman"/>
          <w:sz w:val="26"/>
          <w:szCs w:val="26"/>
        </w:rPr>
      </w:pPr>
    </w:p>
    <w:p>
      <w:pPr>
        <w:spacing w:after="0"/>
        <w:rPr>
          <w:rFonts w:ascii="Times New Roman" w:hAnsi="Times New Roman" w:cs="Times New Roman"/>
          <w:b/>
          <w:sz w:val="26"/>
          <w:szCs w:val="26"/>
        </w:rPr>
      </w:pPr>
      <w:r>
        <w:rPr>
          <w:rFonts w:ascii="Times New Roman" w:hAnsi="Times New Roman" w:cs="Times New Roman"/>
          <w:b/>
          <w:sz w:val="26"/>
          <w:szCs w:val="26"/>
        </w:rPr>
        <w:t xml:space="preserve">6. Орієнтовна дата початку здійснення операцій із збирання та перевезення відповідного виду побутових відходів: </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Протягом 15 робочих днів після затвердження рішення про визначення переможця (переможців) конкурсу.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 __» ____________2024 р.</w:t>
      </w:r>
    </w:p>
    <w:p>
      <w:pPr>
        <w:spacing w:after="0"/>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7. Вимоги до конкурсних пропозицій та перелік документів, які подаються учасниками конкурсу.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Всі документи, що мають відношення до конкурсної пропозиції, складаються українською мовою.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Конкурсна пропозиція подається особисто чи надсилається засобами поштового зв’язку конкурсній комісії у конверті, на якому зазначаються повне найменування і місцезнаходження організатора та учасника конкурсу, або подається в електронній формі на адресу електронної пошти організатора конкурсу чи іншими засобами інформаційно – комунікаційних систем.</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Конкурсні пропозиції, що надійшли після закінчення строку їх подання, передбаченого конкурсною документацією, повертаються учасникам конкурсу без розгляду.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Конкурсні пропозиції реєструються організатором конкурсу протягом одного робочого дня з дати їх отримання в журналі обліку конкурсних пропозицій згідно з додатком 2 (далі - журнал обліку), про що повідомляється учасникам конкурсу на їх адреси електронної пошти, із зазначенням дати та порядкового номера реєстрації їх пропозицій.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шляхом подання організатору відповідної заяви у письмовій чи електронній формі.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 разі відкликання конкурсної пропозиції учасник конкурсу подає заяву у довільній формі організатору конкурсу у письмовій чи електронній формі. Інформація про її отримання організатором конкурсу зазначається в журналі обліку протягом одного робочого дня після її отримання, про що повідомляється учаснику на його адресу електронної пошти.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 разі внесення змін (доповнення) до раніше поданої конкурсної пропозиції учасник конкурсу подає заяву про намір внесення змін і надсилає оновлену конкурсну пропозицію, яка реєструється організатором конкурсу в журналі обліку протягом одного робочого дня після її отримання, про що повідомляється учаснику конкурсу на його адресу електронної пошти.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Перелік документів для участі у конкурсі: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заява на участь у Конкурсі, яка повинна містити таку інформацію: </w:t>
      </w:r>
    </w:p>
    <w:p>
      <w:pPr>
        <w:spacing w:after="0"/>
        <w:jc w:val="both"/>
        <w:rPr>
          <w:rFonts w:ascii="Times New Roman" w:hAnsi="Times New Roman" w:cs="Times New Roman"/>
          <w:sz w:val="26"/>
          <w:szCs w:val="26"/>
        </w:rPr>
      </w:pPr>
      <w:r>
        <w:rPr>
          <w:rFonts w:ascii="Times New Roman" w:hAnsi="Times New Roman" w:cs="Times New Roman"/>
          <w:sz w:val="26"/>
          <w:szCs w:val="26"/>
        </w:rPr>
        <w:t>Копії документів:</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Статут або інший установчий документ; </w:t>
      </w:r>
    </w:p>
    <w:p>
      <w:pPr>
        <w:spacing w:after="0"/>
        <w:jc w:val="both"/>
        <w:rPr>
          <w:rFonts w:ascii="Times New Roman" w:hAnsi="Times New Roman" w:cs="Times New Roman"/>
          <w:sz w:val="26"/>
          <w:szCs w:val="26"/>
        </w:rPr>
      </w:pPr>
      <w:r>
        <w:rPr>
          <w:rFonts w:ascii="Times New Roman" w:hAnsi="Times New Roman" w:cs="Times New Roman"/>
          <w:sz w:val="26"/>
          <w:szCs w:val="26"/>
        </w:rPr>
        <w:t>- Витяг з Єдиного державного реєстру юридичних осіб, фізичних осіб – підприємців та громадських формувань;</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фінансова звітність суб'єкта господарювання за попередній рік (форми № 1-5); </w:t>
      </w:r>
    </w:p>
    <w:p>
      <w:pPr>
        <w:spacing w:after="0"/>
        <w:jc w:val="both"/>
        <w:rPr>
          <w:rFonts w:ascii="Times New Roman" w:hAnsi="Times New Roman" w:cs="Times New Roman"/>
          <w:sz w:val="26"/>
          <w:szCs w:val="26"/>
        </w:rPr>
      </w:pPr>
      <w:r>
        <w:rPr>
          <w:rFonts w:ascii="Times New Roman" w:hAnsi="Times New Roman" w:cs="Times New Roman"/>
          <w:sz w:val="26"/>
          <w:szCs w:val="26"/>
        </w:rPr>
        <w:t>- довідка відповідних органів державної податкової інспекції про відсутність (наявність) заборгованості за податковими зобов'язаннями та платежами до Пенсійного фонду України;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довідки - 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довідки про проходження водіями медичного огляду;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цінову пропозицію, щодо тарифів згідно з якими будуть надаватися послуги;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довідка уповноваженого органу про наявність (відсутність) порушень правил дотримання дорожнього руху за попередній рік. Довідка повинна містити інформацію про усіх водіїв підприємства;</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інші документи,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Примітки: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Всі документи (за винятком оригіналів), виданих іншими установами, повинні бути завірені відповідно до вимог чинного законодавства України.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8. Проекти договорів: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Додаток 3 до Положення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Додаток 4 до Положення </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9.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 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10.Способи, місце та кінцевий строк подання конкурсних пропозицій:</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Місце: 82400, Львівська область, </w:t>
      </w:r>
      <w:r>
        <w:rPr>
          <w:rFonts w:ascii="Times New Roman" w:hAnsi="Times New Roman" w:eastAsia="Times New Roman" w:cs="Times New Roman"/>
          <w:sz w:val="26"/>
          <w:szCs w:val="26"/>
        </w:rPr>
        <w:t xml:space="preserve">м. </w:t>
      </w:r>
      <w:r>
        <w:rPr>
          <w:rFonts w:ascii="Times New Roman" w:hAnsi="Times New Roman" w:cs="Times New Roman"/>
          <w:sz w:val="26"/>
          <w:szCs w:val="26"/>
        </w:rPr>
        <w:t>Стрий, вул.Шевченка, 71, каб.31</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Відділ транспортної інфраструктури, ТПВ та енергозбереження управління  ЖКГ, ел.пошта: </w:t>
      </w:r>
      <w:r>
        <w:fldChar w:fldCharType="begin"/>
      </w:r>
      <w:r>
        <w:instrText xml:space="preserve"> HYPERLINK "mailto:transporttpv@ukr.net" </w:instrText>
      </w:r>
      <w:r>
        <w:fldChar w:fldCharType="separate"/>
      </w:r>
      <w:r>
        <w:rPr>
          <w:rStyle w:val="7"/>
          <w:rFonts w:ascii="Times New Roman" w:hAnsi="Times New Roman" w:cs="Times New Roman"/>
          <w:sz w:val="26"/>
          <w:szCs w:val="26"/>
          <w:lang w:val="en-US"/>
        </w:rPr>
        <w:t>transporttpv</w:t>
      </w:r>
      <w:r>
        <w:rPr>
          <w:rStyle w:val="7"/>
          <w:rFonts w:ascii="Times New Roman" w:hAnsi="Times New Roman" w:cs="Times New Roman"/>
          <w:sz w:val="26"/>
          <w:szCs w:val="26"/>
        </w:rPr>
        <w:t>@</w:t>
      </w:r>
      <w:r>
        <w:rPr>
          <w:rStyle w:val="7"/>
          <w:rFonts w:ascii="Times New Roman" w:hAnsi="Times New Roman" w:cs="Times New Roman"/>
          <w:sz w:val="26"/>
          <w:szCs w:val="26"/>
          <w:lang w:val="en-US"/>
        </w:rPr>
        <w:t>ukr</w:t>
      </w:r>
      <w:r>
        <w:rPr>
          <w:rStyle w:val="7"/>
          <w:rFonts w:ascii="Times New Roman" w:hAnsi="Times New Roman" w:cs="Times New Roman"/>
          <w:sz w:val="26"/>
          <w:szCs w:val="26"/>
        </w:rPr>
        <w:t>.</w:t>
      </w:r>
      <w:r>
        <w:rPr>
          <w:rStyle w:val="7"/>
          <w:rFonts w:ascii="Times New Roman" w:hAnsi="Times New Roman" w:cs="Times New Roman"/>
          <w:sz w:val="26"/>
          <w:szCs w:val="26"/>
          <w:lang w:val="en-US"/>
        </w:rPr>
        <w:t>net</w:t>
      </w:r>
      <w:r>
        <w:rPr>
          <w:rStyle w:val="7"/>
          <w:rFonts w:ascii="Times New Roman" w:hAnsi="Times New Roman" w:cs="Times New Roman"/>
          <w:sz w:val="26"/>
          <w:szCs w:val="26"/>
          <w:lang w:val="en-US"/>
        </w:rPr>
        <w:fldChar w:fldCharType="end"/>
      </w:r>
    </w:p>
    <w:p>
      <w:pPr>
        <w:pStyle w:val="9"/>
        <w:ind w:left="0"/>
        <w:jc w:val="both"/>
        <w:rPr>
          <w:rFonts w:ascii="Times New Roman" w:hAnsi="Times New Roman" w:cs="Times New Roman"/>
          <w:sz w:val="26"/>
          <w:szCs w:val="26"/>
        </w:rPr>
      </w:pPr>
      <w:r>
        <w:rPr>
          <w:rFonts w:ascii="Times New Roman" w:hAnsi="Times New Roman" w:cs="Times New Roman"/>
          <w:sz w:val="26"/>
          <w:szCs w:val="26"/>
        </w:rPr>
        <w:t>Спосіб: особисто, засобами поштового зв’язку чи іншими засобами інформаційно – комунікаційних систем.</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 Кінцевий строк: 03.06.2024 р.</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11.Опис та приклади формальних (несуттєвих) помилок, допущення яких учасниками конкурсу не призведе до відхилення їх конкурсних пропозицій.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 </w:t>
      </w:r>
    </w:p>
    <w:p>
      <w:pPr>
        <w:spacing w:after="0"/>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 xml:space="preserve">12.Номери та назви об’єктів конкурсу: </w:t>
      </w:r>
    </w:p>
    <w:p>
      <w:pPr>
        <w:spacing w:after="0"/>
        <w:jc w:val="both"/>
        <w:rPr>
          <w:rFonts w:ascii="Times New Roman" w:hAnsi="Times New Roman" w:cs="Times New Roman"/>
          <w:sz w:val="26"/>
          <w:szCs w:val="26"/>
          <w:lang w:val="ru-RU"/>
        </w:rPr>
      </w:pPr>
      <w:r>
        <w:rPr>
          <w:rFonts w:ascii="Times New Roman" w:hAnsi="Times New Roman" w:cs="Times New Roman"/>
          <w:sz w:val="26"/>
          <w:szCs w:val="26"/>
          <w:highlight w:val="yellow"/>
        </w:rPr>
        <w:t>місто Стри</w:t>
      </w:r>
      <w:r>
        <w:rPr>
          <w:rFonts w:ascii="Times New Roman" w:hAnsi="Times New Roman" w:cs="Times New Roman"/>
          <w:sz w:val="26"/>
          <w:szCs w:val="26"/>
        </w:rPr>
        <w:t>й 59,0 тис.осіб ; 1695 га</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13. Характеристика об’єктів конкурсу, яка має містити інформацію про: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 </w:t>
      </w:r>
    </w:p>
    <w:p>
      <w:pPr>
        <w:spacing w:after="0"/>
        <w:jc w:val="both"/>
        <w:rPr>
          <w:rFonts w:hint="default" w:ascii="Times New Roman" w:hAnsi="Times New Roman" w:cs="Times New Roman"/>
          <w:sz w:val="26"/>
          <w:szCs w:val="26"/>
          <w:lang w:val="uk-UA"/>
        </w:rPr>
      </w:pPr>
      <w:r>
        <w:rPr>
          <w:rFonts w:ascii="Times New Roman" w:hAnsi="Times New Roman" w:cs="Times New Roman"/>
          <w:sz w:val="26"/>
          <w:szCs w:val="26"/>
        </w:rPr>
        <w:t xml:space="preserve">      побутові відходи</w:t>
      </w:r>
      <w:r>
        <w:rPr>
          <w:rFonts w:hint="default" w:ascii="Times New Roman" w:hAnsi="Times New Roman" w:cs="Times New Roman"/>
          <w:sz w:val="26"/>
          <w:szCs w:val="26"/>
          <w:lang w:val="uk-UA"/>
        </w:rPr>
        <w:t>;</w:t>
      </w:r>
    </w:p>
    <w:p>
      <w:pPr>
        <w:spacing w:after="0"/>
        <w:jc w:val="both"/>
        <w:rPr>
          <w:rFonts w:ascii="Times New Roman" w:hAnsi="Times New Roman" w:cs="Times New Roman"/>
          <w:sz w:val="26"/>
          <w:szCs w:val="26"/>
        </w:rPr>
      </w:pPr>
      <w:r>
        <w:rPr>
          <w:rFonts w:hint="default" w:ascii="Times New Roman" w:hAnsi="Times New Roman" w:cs="Times New Roman"/>
          <w:sz w:val="26"/>
          <w:szCs w:val="26"/>
          <w:lang w:val="uk-UA"/>
        </w:rPr>
        <w:t xml:space="preserve">      Великогабаритні та ремонтні відходи(в тому числі опале листя, зрізані гілки та скошена трава.</w:t>
      </w:r>
      <w:bookmarkStart w:id="64" w:name="_GoBack"/>
      <w:bookmarkEnd w:id="64"/>
      <w:r>
        <w:rPr>
          <w:rFonts w:ascii="Times New Roman" w:hAnsi="Times New Roman" w:cs="Times New Roman"/>
          <w:sz w:val="26"/>
          <w:szCs w:val="26"/>
        </w:rPr>
        <w:t xml:space="preserve">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Річний обсяг збирання твердих побутових відходів – 76259,5 м</w:t>
      </w:r>
      <w:r>
        <w:rPr>
          <w:rFonts w:ascii="Times New Roman" w:hAnsi="Times New Roman" w:cs="Times New Roman"/>
          <w:sz w:val="26"/>
          <w:szCs w:val="26"/>
          <w:vertAlign w:val="superscript"/>
        </w:rPr>
        <w:t>3</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розміри та межі території, на якій здійснюватиметься операції із збирання та перевезення побутових відходів: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Територія, на якій здійснюватимуться операції із збирання та перевезення твердих побутових відходів 1695 га в межах</w:t>
      </w:r>
      <w:r>
        <w:rPr>
          <w:rFonts w:ascii="Times New Roman" w:hAnsi="Times New Roman" w:cs="Times New Roman"/>
          <w:sz w:val="26"/>
          <w:szCs w:val="26"/>
          <w:vertAlign w:val="superscript"/>
        </w:rPr>
        <w:t xml:space="preserve"> </w:t>
      </w:r>
      <w:r>
        <w:rPr>
          <w:rFonts w:ascii="Times New Roman" w:hAnsi="Times New Roman" w:cs="Times New Roman"/>
          <w:sz w:val="26"/>
          <w:szCs w:val="26"/>
        </w:rPr>
        <w:t>міста Стрия.</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highlight w:val="yellow"/>
        </w:rPr>
        <w:t>14. Характеристика об’єктів утворення побутових відходів за джерелами їх утворення:</w:t>
      </w:r>
    </w:p>
    <w:p>
      <w:pPr>
        <w:spacing w:after="0"/>
        <w:jc w:val="both"/>
        <w:rPr>
          <w:rFonts w:ascii="Times New Roman" w:hAnsi="Times New Roman" w:cs="Times New Roman"/>
          <w:b/>
          <w:sz w:val="26"/>
          <w:szCs w:val="26"/>
        </w:rPr>
      </w:pPr>
    </w:p>
    <w:p>
      <w:pPr>
        <w:jc w:val="both"/>
        <w:rPr>
          <w:rFonts w:ascii="Times New Roman" w:hAnsi="Times New Roman" w:cs="Times New Roman"/>
          <w:sz w:val="26"/>
          <w:szCs w:val="26"/>
        </w:rPr>
      </w:pPr>
      <w:r>
        <w:rPr>
          <w:rFonts w:ascii="Times New Roman" w:hAnsi="Times New Roman" w:cs="Times New Roman"/>
          <w:sz w:val="26"/>
          <w:szCs w:val="26"/>
        </w:rPr>
        <w:t xml:space="preserve">- багатоквартирні  та одноквартирні будинки з наявністю усіх видів благоустрою, гуртожитки та будинки приватного сектору з присадибною ділянкою: </w:t>
      </w:r>
    </w:p>
    <w:p>
      <w:pPr>
        <w:jc w:val="both"/>
        <w:rPr>
          <w:rFonts w:ascii="Times New Roman" w:hAnsi="Times New Roman" w:cs="Times New Roman"/>
          <w:sz w:val="26"/>
          <w:szCs w:val="26"/>
        </w:rPr>
      </w:pPr>
      <w:r>
        <w:rPr>
          <w:rFonts w:ascii="Times New Roman" w:hAnsi="Times New Roman" w:cs="Times New Roman"/>
          <w:sz w:val="26"/>
          <w:szCs w:val="26"/>
        </w:rPr>
        <w:t xml:space="preserve"> Загальна кількість -59,0 тис.осіб; наявність  54 контейнерних майданчиків, розташованих на території міста Стрий, на яких  встановлено  282  контейнери  для збирання побутових відходів об’ємом 1,1 м</w:t>
      </w:r>
      <w:r>
        <w:rPr>
          <w:rFonts w:ascii="Times New Roman" w:hAnsi="Times New Roman" w:cs="Times New Roman"/>
          <w:sz w:val="26"/>
          <w:szCs w:val="26"/>
          <w:vertAlign w:val="superscript"/>
        </w:rPr>
        <w:t xml:space="preserve">3 </w:t>
      </w:r>
      <w:r>
        <w:rPr>
          <w:rFonts w:ascii="Times New Roman" w:hAnsi="Times New Roman" w:cs="Times New Roman"/>
          <w:sz w:val="26"/>
          <w:szCs w:val="26"/>
        </w:rPr>
        <w:t>та 7 майданчиків для великовагабаритних відходів)</w:t>
      </w:r>
    </w:p>
    <w:p>
      <w:pPr>
        <w:jc w:val="both"/>
        <w:rPr>
          <w:rFonts w:ascii="Times New Roman" w:hAnsi="Times New Roman" w:cs="Times New Roman"/>
          <w:sz w:val="26"/>
          <w:szCs w:val="26"/>
        </w:rPr>
      </w:pPr>
      <w:r>
        <w:rPr>
          <w:rFonts w:ascii="Times New Roman" w:hAnsi="Times New Roman" w:cs="Times New Roman"/>
          <w:sz w:val="26"/>
          <w:szCs w:val="26"/>
        </w:rPr>
        <w:t>- 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 : 558 підприємств та 49 бюджетних установ на території міста Стрия</w:t>
      </w:r>
    </w:p>
    <w:p>
      <w:pPr>
        <w:jc w:val="both"/>
        <w:rPr>
          <w:rFonts w:ascii="Times New Roman" w:hAnsi="Times New Roman" w:cs="Times New Roman"/>
          <w:sz w:val="26"/>
          <w:szCs w:val="26"/>
        </w:rPr>
      </w:pPr>
      <w:r>
        <w:rPr>
          <w:rFonts w:ascii="Times New Roman" w:hAnsi="Times New Roman" w:cs="Times New Roman"/>
          <w:sz w:val="26"/>
          <w:szCs w:val="26"/>
        </w:rPr>
        <w:t>- система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p>
      <w:pPr>
        <w:jc w:val="both"/>
        <w:rPr>
          <w:rFonts w:ascii="Times New Roman" w:hAnsi="Times New Roman" w:cs="Times New Roman"/>
          <w:sz w:val="26"/>
          <w:szCs w:val="26"/>
        </w:rPr>
      </w:pPr>
      <w:r>
        <w:rPr>
          <w:rFonts w:ascii="Times New Roman" w:hAnsi="Times New Roman" w:cs="Times New Roman"/>
          <w:sz w:val="26"/>
          <w:szCs w:val="26"/>
        </w:rPr>
        <w:t xml:space="preserve"> безконтейнерна та контейнерна система</w:t>
      </w:r>
    </w:p>
    <w:p>
      <w:pPr>
        <w:spacing w:after="0"/>
        <w:jc w:val="both"/>
        <w:rPr>
          <w:rFonts w:ascii="Times New Roman" w:hAnsi="Times New Roman" w:cs="Times New Roman"/>
          <w:sz w:val="26"/>
          <w:szCs w:val="26"/>
        </w:rPr>
      </w:pPr>
    </w:p>
    <w:p>
      <w:pPr>
        <w:shd w:val="clear" w:color="auto" w:fill="FFFFFF"/>
        <w:spacing w:before="300" w:after="450" w:line="240" w:lineRule="auto"/>
        <w:ind w:left="450" w:right="450"/>
        <w:jc w:val="center"/>
        <w:rPr>
          <w:rFonts w:ascii="Times New Roman" w:hAnsi="Times New Roman" w:eastAsia="Times New Roman" w:cs="Times New Roman"/>
          <w:b/>
          <w:bCs/>
          <w:color w:val="333333"/>
          <w:sz w:val="32"/>
        </w:rPr>
      </w:pPr>
    </w:p>
    <w:p>
      <w:pPr>
        <w:shd w:val="clear" w:color="auto" w:fill="FFFFFF"/>
        <w:spacing w:before="300" w:after="450" w:line="240" w:lineRule="auto"/>
        <w:ind w:left="450" w:right="450"/>
        <w:jc w:val="center"/>
        <w:rPr>
          <w:rFonts w:ascii="Times New Roman" w:hAnsi="Times New Roman" w:eastAsia="Times New Roman" w:cs="Times New Roman"/>
          <w:b/>
          <w:bCs/>
          <w:color w:val="333333"/>
          <w:sz w:val="32"/>
        </w:rPr>
      </w:pPr>
    </w:p>
    <w:p>
      <w:pPr>
        <w:shd w:val="clear" w:color="auto" w:fill="FFFFFF"/>
        <w:spacing w:before="300" w:after="450" w:line="240" w:lineRule="auto"/>
        <w:ind w:left="450" w:right="450"/>
        <w:jc w:val="center"/>
        <w:rPr>
          <w:rFonts w:ascii="Times New Roman" w:hAnsi="Times New Roman" w:eastAsia="Times New Roman" w:cs="Times New Roman"/>
          <w:b/>
          <w:bCs/>
          <w:color w:val="333333"/>
          <w:sz w:val="32"/>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Додаток 1</w:t>
      </w:r>
    </w:p>
    <w:p>
      <w:pPr>
        <w:shd w:val="clear" w:color="auto" w:fill="FFFFFF"/>
        <w:spacing w:after="0" w:line="240" w:lineRule="auto"/>
        <w:ind w:left="450" w:right="450"/>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 Положення</w:t>
      </w:r>
    </w:p>
    <w:p>
      <w:pPr>
        <w:shd w:val="clear" w:color="auto" w:fill="FFFFFF"/>
        <w:spacing w:after="0" w:line="240" w:lineRule="auto"/>
        <w:ind w:left="450" w:right="45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32"/>
        </w:rPr>
        <w:t>КРИТЕРІЇ ВІДПОВІДНОСТІ</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bCs/>
          <w:color w:val="333333"/>
          <w:sz w:val="32"/>
        </w:rPr>
        <w:t>конкурсних пропозицій кваліфікаційним вимогам</w:t>
      </w:r>
    </w:p>
    <w:tbl>
      <w:tblPr>
        <w:tblStyle w:val="3"/>
        <w:tblW w:w="5000" w:type="pct"/>
        <w:tblInd w:w="0" w:type="dxa"/>
        <w:tblLayout w:type="autofit"/>
        <w:tblCellMar>
          <w:top w:w="15" w:type="dxa"/>
          <w:left w:w="15" w:type="dxa"/>
          <w:bottom w:w="15" w:type="dxa"/>
          <w:right w:w="15" w:type="dxa"/>
        </w:tblCellMar>
      </w:tblPr>
      <w:tblGrid>
        <w:gridCol w:w="488"/>
        <w:gridCol w:w="3614"/>
        <w:gridCol w:w="5567"/>
      </w:tblGrid>
      <w:tr>
        <w:tblPrEx>
          <w:tblCellMar>
            <w:top w:w="15" w:type="dxa"/>
            <w:left w:w="15" w:type="dxa"/>
            <w:bottom w:w="15" w:type="dxa"/>
            <w:right w:w="15" w:type="dxa"/>
          </w:tblCellMar>
        </w:tblPrEx>
        <w:tc>
          <w:tcPr>
            <w:tcW w:w="2100" w:type="pct"/>
            <w:gridSpan w:val="2"/>
            <w:tcBorders>
              <w:top w:val="single" w:color="000000" w:sz="6" w:space="0"/>
              <w:left w:val="nil"/>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bookmarkStart w:id="0" w:name="n136"/>
            <w:bookmarkEnd w:id="0"/>
            <w:r>
              <w:rPr>
                <w:rFonts w:ascii="Times New Roman" w:hAnsi="Times New Roman" w:eastAsia="Times New Roman" w:cs="Times New Roman"/>
                <w:sz w:val="24"/>
                <w:szCs w:val="24"/>
              </w:rPr>
              <w:t>Кваліфікаційні вимоги</w:t>
            </w:r>
          </w:p>
        </w:tc>
        <w:tc>
          <w:tcPr>
            <w:tcW w:w="2850" w:type="pct"/>
            <w:tcBorders>
              <w:top w:val="single" w:color="000000" w:sz="6" w:space="0"/>
              <w:left w:val="single" w:color="000000" w:sz="6" w:space="0"/>
              <w:bottom w:val="single" w:color="000000" w:sz="6" w:space="0"/>
              <w:right w:val="nil"/>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відповідності</w:t>
            </w:r>
          </w:p>
        </w:tc>
      </w:tr>
      <w:tr>
        <w:tblPrEx>
          <w:tblCellMar>
            <w:top w:w="15" w:type="dxa"/>
            <w:left w:w="15" w:type="dxa"/>
            <w:bottom w:w="15" w:type="dxa"/>
            <w:right w:w="15" w:type="dxa"/>
          </w:tblCellMar>
        </w:tblPrEx>
        <w:tc>
          <w:tcPr>
            <w:tcW w:w="4950" w:type="pct"/>
            <w:gridSpan w:val="3"/>
            <w:tcBorders>
              <w:top w:val="single" w:color="000000" w:sz="6"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Основні кваліфікаційні вимоги</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транспортних засобів спеціального призначення для збирання та перевезення відповідного виду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копіями свідоцтв про реєстрацію власних транспортних засобів спеціального призначення та/або договором про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копіями протоколів перевірки технічного стану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транспортних засобів спеціального призначення або договором про надання відповідних послуг</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обладнання для миття транспортних засобів спеціального призначення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Зберігання транспортних засобів спеціального призначення для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забезпечення зберігання транспортних засобів спеціального призначення 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 про наявність власної або орендованої ремонтної бази,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договором про ремонтне обслуговування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наказу на прийняття у штат персоналу з ремонту та технічного обслуговування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ремонтну базу та у штаті персонал з ремонтного обслуговування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Щоденний медичний огляд водіїв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проведення щоденного медичного огляду водіїв медичним працівником та наявність спеціально відведеного приміщення для проведення щозмінних передрейсових та післярейсових медичних оглядів водіїв або отримання таких послуг на договірній основі,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договором про медичне обслуговування;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наказу на прийняття у штат медичного працівника;</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 про оснащення постійного спеціального приміщення для проведення щозмінного передрейсового та післярейсового медичного огляду водіїв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штаті медичного працівника та відведене спеціальне приміщення для проведення щозмінних передрейсових та післярейсових медичних оглядів водіїв</w:t>
            </w:r>
          </w:p>
        </w:tc>
      </w:tr>
      <w:tr>
        <w:tblPrEx>
          <w:tblCellMar>
            <w:top w:w="15" w:type="dxa"/>
            <w:left w:w="15" w:type="dxa"/>
            <w:bottom w:w="15" w:type="dxa"/>
            <w:right w:w="15" w:type="dxa"/>
          </w:tblCellMar>
        </w:tblPrEx>
        <w:tc>
          <w:tcPr>
            <w:tcW w:w="4950" w:type="pct"/>
            <w:gridSpan w:val="3"/>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Додаткові кваліфікаційні вимоги</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пристроїв автоматизованого геоінформаційного контролю та супроводу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 транспортних засобах спеціального призначення, що забезпечують перевезення побутових відходів, встановлено пристрої автоматизованого геоінформаційного контролю та супроводу перевезення побутових відходів,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геоінформаційного контролю</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Відповідність встановленому організатором конкурсу мінімального рівня екологічних норм транспортних засобів спеціального призначення, що забезпечують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транспортні засоби спеціального призначення, що забезпечують перевезення визначеного обсягу відповідного виду побутових відходів, відповідають встановленому організатором конкурсу рівню екологічних норм транспортних засобів спеціального призначення,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найменшу кількість транспортних засобів спеціального призначення, що відповідають встановленому організатором конкурсу мінімальному рівню екологічних норм</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Рік випуску транспортних засобів спеціального призначення, що забезпечують перевезення побутових відходів, встановлений організатором конкурсу як мінімальний граничний</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транспортні засоби спеціального призначення, що забезпечують перевезення побутових відходів, відповідають встановленому організатором конкурсу мінімальному граничному року випуску, що підтверджується довідкою-характеристикою транспортних засобів спеціального призначення, копією свідоцтв про реєстрацію транспортних засобів спеціального призначення та/або договором про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найменшу кількість транспортних засобів спеціального призначення з відповідним мінімальним граничним роком випуску</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контейнерів певного виду для збирання побутових відходів у кількості, що визначена організатором конкурсу як мінімальна</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наявна кількість контейнерів певного виду для збирання побутових відходів відповідно до визначеної організатором конкурсу як мінімальної, що підтверджується довідкою про наявність контейнерів певного виду для збирання побутових відходів та/або діючим договором про оренду таких контейнерів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контейнерів певного виду для збирання побутових відходів</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Підтримання належного санітарного стану контейнерів для збирання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наявне власне або орендоване обладнання для миття контейнерів, що підтверджується довідкою про наявне обладнання для миття контейнерів або договором про надання відповідних послуг</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обладнання для миття контейнерів</w:t>
            </w:r>
          </w:p>
        </w:tc>
      </w:tr>
      <w:tr>
        <w:tblPrEx>
          <w:tblCellMar>
            <w:top w:w="15" w:type="dxa"/>
            <w:left w:w="15" w:type="dxa"/>
            <w:bottom w:w="15" w:type="dxa"/>
            <w:right w:w="15" w:type="dxa"/>
          </w:tblCellMar>
        </w:tblPrEx>
        <w:tc>
          <w:tcPr>
            <w:tcW w:w="250" w:type="pc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Готовність учасника конкурсу до брендування визначеного організатором конкурсу логотипами спеціального одягу персоналу, транспортних засобів спеціального призначення, контейнерів, що будуть задіяні на об’єкті конкурсу</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конкурсу згоден на брендування визначеного організатором конкурсу логотипами спеціального одягу виробничого персоналу, транспортних засобів спеціального призначення, контейнерів, що будуть задіяні на об’єкті конкурсу, що підтверджується довідкою про готовність учасника конкурсу до брендування логотипами спеціального одягу виробничого персоналу, транспортних засобів спеціального призначення, контейнерів, що будуть задіяні на об’єкті конкурсу</w:t>
            </w:r>
          </w:p>
        </w:tc>
      </w:tr>
    </w:tbl>
    <w:p>
      <w:pPr>
        <w:spacing w:after="0"/>
        <w:ind w:firstLine="708"/>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pStyle w:val="6"/>
        <w:jc w:val="right"/>
        <w:rPr>
          <w:rFonts w:ascii="Times New Roman" w:hAnsi="Times New Roman" w:cs="Times New Roman"/>
        </w:rPr>
      </w:pPr>
      <w:r>
        <w:rPr>
          <w:rFonts w:ascii="Times New Roman" w:hAnsi="Times New Roman" w:cs="Times New Roman"/>
        </w:rPr>
        <w:t>Додаток</w:t>
      </w:r>
    </w:p>
    <w:p>
      <w:pPr>
        <w:pStyle w:val="6"/>
        <w:jc w:val="right"/>
        <w:rPr>
          <w:rFonts w:ascii="Times New Roman" w:hAnsi="Times New Roman" w:cs="Times New Roman"/>
        </w:rPr>
      </w:pPr>
      <w:r>
        <w:rPr>
          <w:rFonts w:ascii="Times New Roman" w:hAnsi="Times New Roman" w:cs="Times New Roman"/>
        </w:rPr>
        <w:t xml:space="preserve"> до Положення 2</w:t>
      </w:r>
    </w:p>
    <w:p>
      <w:pPr>
        <w:shd w:val="clear" w:color="auto" w:fill="FFFFFF"/>
        <w:spacing w:before="300" w:after="450" w:line="240" w:lineRule="auto"/>
        <w:ind w:left="450" w:right="45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32"/>
        </w:rPr>
        <w:t>ЖУРНАЛ</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bCs/>
          <w:color w:val="333333"/>
          <w:sz w:val="32"/>
        </w:rPr>
        <w:t>обліку конкурсних пропозицій</w:t>
      </w:r>
    </w:p>
    <w:tbl>
      <w:tblPr>
        <w:tblStyle w:val="3"/>
        <w:tblW w:w="5000" w:type="pct"/>
        <w:tblInd w:w="0" w:type="dxa"/>
        <w:tblLayout w:type="autofit"/>
        <w:tblCellMar>
          <w:top w:w="15" w:type="dxa"/>
          <w:left w:w="15" w:type="dxa"/>
          <w:bottom w:w="15" w:type="dxa"/>
          <w:right w:w="15" w:type="dxa"/>
        </w:tblCellMar>
      </w:tblPr>
      <w:tblGrid>
        <w:gridCol w:w="955"/>
        <w:gridCol w:w="1700"/>
        <w:gridCol w:w="1863"/>
        <w:gridCol w:w="2381"/>
        <w:gridCol w:w="1539"/>
        <w:gridCol w:w="1231"/>
      </w:tblGrid>
      <w:tr>
        <w:tblPrEx>
          <w:tblCellMar>
            <w:top w:w="15" w:type="dxa"/>
            <w:left w:w="15" w:type="dxa"/>
            <w:bottom w:w="15" w:type="dxa"/>
            <w:right w:w="15" w:type="dxa"/>
          </w:tblCellMar>
        </w:tblPrEx>
        <w:tc>
          <w:tcPr>
            <w:tcW w:w="885" w:type="dxa"/>
            <w:tcBorders>
              <w:top w:val="single" w:color="000000" w:sz="6" w:space="0"/>
              <w:left w:val="nil"/>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bookmarkStart w:id="1" w:name="n139"/>
            <w:bookmarkEnd w:id="1"/>
            <w:r>
              <w:rPr>
                <w:rFonts w:ascii="Times New Roman" w:hAnsi="Times New Roman" w:eastAsia="Times New Roman" w:cs="Times New Roman"/>
                <w:sz w:val="24"/>
                <w:szCs w:val="24"/>
              </w:rPr>
              <w:t>Порядковий номер</w:t>
            </w:r>
          </w:p>
        </w:tc>
        <w:tc>
          <w:tcPr>
            <w:tcW w:w="157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та час надходження конкурсної пропозиції</w:t>
            </w:r>
          </w:p>
        </w:tc>
        <w:tc>
          <w:tcPr>
            <w:tcW w:w="172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Найменування учасника конкурсу</w:t>
            </w:r>
          </w:p>
        </w:tc>
        <w:tc>
          <w:tcPr>
            <w:tcW w:w="220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 учасника конкурсу</w:t>
            </w:r>
          </w:p>
        </w:tc>
        <w:tc>
          <w:tcPr>
            <w:tcW w:w="142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Контактний номер телефону учасника конкурсу</w:t>
            </w:r>
          </w:p>
        </w:tc>
        <w:tc>
          <w:tcPr>
            <w:tcW w:w="1140" w:type="dxa"/>
            <w:tcBorders>
              <w:top w:val="single" w:color="000000" w:sz="6" w:space="0"/>
              <w:left w:val="single" w:color="000000" w:sz="6" w:space="0"/>
              <w:bottom w:val="single" w:color="000000" w:sz="6" w:space="0"/>
              <w:right w:val="nil"/>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Примітка</w:t>
            </w:r>
          </w:p>
        </w:tc>
      </w:tr>
    </w:tbl>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15"/>
        <w:ind w:left="6521"/>
        <w:rPr>
          <w:rFonts w:ascii="Times New Roman" w:hAnsi="Times New Roman"/>
          <w:sz w:val="24"/>
          <w:lang w:val="ru-RU"/>
        </w:rPr>
      </w:pPr>
      <w:r>
        <w:rPr>
          <w:rFonts w:ascii="Times New Roman" w:hAnsi="Times New Roman"/>
          <w:sz w:val="24"/>
        </w:rPr>
        <w:t>Додаток 3</w:t>
      </w:r>
      <w:r>
        <w:rPr>
          <w:rFonts w:ascii="Times New Roman" w:hAnsi="Times New Roman"/>
          <w:sz w:val="24"/>
        </w:rPr>
        <w:br w:type="textWrapping"/>
      </w:r>
      <w:r>
        <w:rPr>
          <w:rFonts w:ascii="Times New Roman" w:hAnsi="Times New Roman"/>
          <w:sz w:val="24"/>
        </w:rPr>
        <w:t>до Положення</w:t>
      </w:r>
    </w:p>
    <w:p>
      <w:pPr>
        <w:pStyle w:val="11"/>
        <w:ind w:firstLine="0"/>
        <w:jc w:val="center"/>
        <w:rPr>
          <w:rFonts w:ascii="Times New Roman" w:hAnsi="Times New Roman"/>
          <w:sz w:val="24"/>
        </w:rPr>
      </w:pPr>
      <w:bookmarkStart w:id="2" w:name="o235"/>
      <w:bookmarkEnd w:id="2"/>
      <w:r>
        <w:rPr>
          <w:rFonts w:ascii="Times New Roman" w:hAnsi="Times New Roman"/>
          <w:sz w:val="24"/>
        </w:rPr>
        <w:t xml:space="preserve">ПРИМІРНИЙ ДОГОВІР </w:t>
      </w:r>
      <w:r>
        <w:rPr>
          <w:rFonts w:ascii="Times New Roman" w:hAnsi="Times New Roman"/>
          <w:sz w:val="24"/>
        </w:rPr>
        <w:br w:type="textWrapping"/>
      </w:r>
      <w:r>
        <w:rPr>
          <w:rFonts w:ascii="Times New Roman" w:hAnsi="Times New Roman"/>
          <w:sz w:val="24"/>
        </w:rPr>
        <w:t xml:space="preserve">між організатором конкурсу та суб’єктом господарювання на </w:t>
      </w:r>
      <w:r>
        <w:rPr>
          <w:rFonts w:ascii="Times New Roman" w:hAnsi="Times New Roman"/>
          <w:sz w:val="24"/>
        </w:rPr>
        <w:br w:type="textWrapping"/>
      </w:r>
      <w:r>
        <w:rPr>
          <w:rFonts w:ascii="Times New Roman" w:hAnsi="Times New Roman"/>
          <w:sz w:val="24"/>
        </w:rPr>
        <w:t>здійснення операцій із збирання та перевезення побутових відходів</w:t>
      </w:r>
    </w:p>
    <w:tbl>
      <w:tblPr>
        <w:tblStyle w:val="3"/>
        <w:tblW w:w="0" w:type="auto"/>
        <w:tblInd w:w="0" w:type="dxa"/>
        <w:tblLayout w:type="autofit"/>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c>
          <w:tcPr>
            <w:tcW w:w="4643" w:type="dxa"/>
            <w:tcBorders>
              <w:top w:val="nil"/>
              <w:left w:val="nil"/>
              <w:bottom w:val="nil"/>
              <w:right w:val="nil"/>
            </w:tcBorders>
          </w:tcPr>
          <w:p>
            <w:pPr>
              <w:pStyle w:val="11"/>
              <w:ind w:firstLine="0"/>
              <w:jc w:val="both"/>
              <w:rPr>
                <w:rFonts w:ascii="Times New Roman" w:hAnsi="Times New Roman"/>
                <w:sz w:val="24"/>
                <w:lang w:val="en-US"/>
              </w:rPr>
            </w:pPr>
            <w:bookmarkStart w:id="3" w:name="o236"/>
            <w:bookmarkEnd w:id="3"/>
            <w:r>
              <w:rPr>
                <w:rFonts w:ascii="Times New Roman" w:hAnsi="Times New Roman"/>
                <w:sz w:val="24"/>
              </w:rPr>
              <w:t>_______________________________</w:t>
            </w:r>
          </w:p>
          <w:p>
            <w:pPr>
              <w:pStyle w:val="11"/>
              <w:spacing w:before="0"/>
              <w:ind w:right="523" w:firstLine="0"/>
              <w:jc w:val="center"/>
              <w:rPr>
                <w:rFonts w:ascii="Times New Roman" w:hAnsi="Times New Roman"/>
                <w:sz w:val="24"/>
                <w:lang w:val="en-US"/>
              </w:rPr>
            </w:pPr>
            <w:r>
              <w:rPr>
                <w:rFonts w:ascii="Times New Roman" w:hAnsi="Times New Roman"/>
                <w:sz w:val="20"/>
              </w:rPr>
              <w:t>(найменування населеного пункту)</w:t>
            </w:r>
          </w:p>
        </w:tc>
        <w:tc>
          <w:tcPr>
            <w:tcW w:w="4644" w:type="dxa"/>
            <w:tcBorders>
              <w:top w:val="nil"/>
              <w:left w:val="nil"/>
              <w:bottom w:val="nil"/>
              <w:right w:val="nil"/>
            </w:tcBorders>
          </w:tcPr>
          <w:p>
            <w:pPr>
              <w:pStyle w:val="11"/>
              <w:ind w:firstLine="0"/>
              <w:jc w:val="right"/>
              <w:rPr>
                <w:rFonts w:ascii="Times New Roman" w:hAnsi="Times New Roman"/>
                <w:sz w:val="24"/>
                <w:lang w:val="en-US"/>
              </w:rPr>
            </w:pPr>
            <w:r>
              <w:rPr>
                <w:rFonts w:ascii="Times New Roman" w:hAnsi="Times New Roman"/>
                <w:sz w:val="24"/>
              </w:rPr>
              <w:t>_____ ___________ ___ р.</w:t>
            </w:r>
          </w:p>
        </w:tc>
      </w:tr>
    </w:tbl>
    <w:p>
      <w:pPr>
        <w:pStyle w:val="11"/>
        <w:ind w:firstLine="0"/>
        <w:jc w:val="both"/>
        <w:rPr>
          <w:rFonts w:ascii="Times New Roman" w:hAnsi="Times New Roman"/>
          <w:sz w:val="24"/>
          <w:lang w:val="en-US"/>
        </w:rPr>
      </w:pPr>
    </w:p>
    <w:p>
      <w:pPr>
        <w:pStyle w:val="11"/>
        <w:tabs>
          <w:tab w:val="left" w:pos="9071"/>
        </w:tabs>
        <w:jc w:val="both"/>
        <w:rPr>
          <w:rFonts w:ascii="Times New Roman" w:hAnsi="Times New Roman"/>
          <w:sz w:val="24"/>
          <w:u w:val="single"/>
          <w:lang w:val="en-US"/>
        </w:rPr>
      </w:pPr>
      <w:r>
        <w:rPr>
          <w:rFonts w:ascii="Times New Roman" w:hAnsi="Times New Roman"/>
          <w:sz w:val="24"/>
          <w:u w:val="single"/>
          <w:lang w:val="en-US"/>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tabs>
          <w:tab w:val="left" w:pos="9071"/>
        </w:tabs>
        <w:spacing w:before="0"/>
        <w:ind w:firstLine="0"/>
        <w:jc w:val="both"/>
        <w:rPr>
          <w:rFonts w:ascii="Times New Roman" w:hAnsi="Times New Roman"/>
          <w:sz w:val="24"/>
          <w:u w:val="single"/>
          <w:lang w:val="en-US"/>
        </w:rPr>
      </w:pPr>
      <w:r>
        <w:rPr>
          <w:rFonts w:ascii="Times New Roman" w:hAnsi="Times New Roman"/>
          <w:sz w:val="24"/>
        </w:rPr>
        <w:t xml:space="preserve">в особі </w:t>
      </w:r>
      <w:r>
        <w:rPr>
          <w:rFonts w:ascii="Times New Roman" w:hAnsi="Times New Roman"/>
          <w:sz w:val="24"/>
          <w:u w:val="single"/>
          <w:lang w:val="en-US"/>
        </w:rPr>
        <w:tab/>
      </w:r>
    </w:p>
    <w:p>
      <w:pPr>
        <w:pStyle w:val="11"/>
        <w:spacing w:before="0"/>
        <w:ind w:firstLine="992"/>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spacing w:before="0"/>
        <w:ind w:firstLine="0"/>
        <w:jc w:val="both"/>
        <w:rPr>
          <w:rFonts w:ascii="Times New Roman" w:hAnsi="Times New Roman"/>
          <w:sz w:val="24"/>
        </w:rPr>
      </w:pPr>
      <w:r>
        <w:rPr>
          <w:rFonts w:ascii="Times New Roman" w:hAnsi="Times New Roman"/>
          <w:sz w:val="24"/>
          <w:u w:val="single"/>
          <w:lang w:val="ru-RU"/>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Законів України “Про місцеве самоврядування в Україні”, “Про місцеві державні адміністрації”, “Про управління відходами” </w:t>
      </w:r>
      <w:bookmarkStart w:id="4" w:name="o241"/>
      <w:bookmarkEnd w:id="4"/>
      <w:r>
        <w:rPr>
          <w:rFonts w:ascii="Times New Roman" w:hAnsi="Times New Roman"/>
          <w:sz w:val="24"/>
        </w:rPr>
        <w:t xml:space="preserve">(далі - замовник), з однієї сторони, і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суб’єкта господарювання,якого визначено виконавцем послуги)</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lang w:val="ru-RU"/>
        </w:rPr>
        <w:tab/>
      </w:r>
      <w:r>
        <w:rPr>
          <w:rFonts w:ascii="Times New Roman" w:hAnsi="Times New Roman"/>
          <w:sz w:val="24"/>
        </w:rPr>
        <w:t>,</w:t>
      </w:r>
    </w:p>
    <w:p>
      <w:pPr>
        <w:pStyle w:val="11"/>
        <w:spacing w:before="0"/>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ind w:firstLine="0"/>
        <w:jc w:val="both"/>
        <w:rPr>
          <w:rFonts w:ascii="Times New Roman" w:hAnsi="Times New Roman"/>
          <w:sz w:val="24"/>
          <w:u w:val="single"/>
          <w:lang w:val="ru-RU"/>
        </w:rPr>
      </w:pPr>
      <w:r>
        <w:rPr>
          <w:rFonts w:ascii="Times New Roman" w:hAnsi="Times New Roman"/>
          <w:sz w:val="24"/>
        </w:rPr>
        <w:t xml:space="preserve">що діє на підставі </w:t>
      </w:r>
      <w:r>
        <w:rPr>
          <w:rFonts w:ascii="Times New Roman" w:hAnsi="Times New Roman"/>
          <w:sz w:val="24"/>
          <w:u w:val="single"/>
          <w:lang w:val="ru-RU"/>
        </w:rPr>
        <w:tab/>
      </w:r>
      <w:r>
        <w:rPr>
          <w:rFonts w:ascii="Times New Roman" w:hAnsi="Times New Roman"/>
          <w:sz w:val="24"/>
        </w:rPr>
        <w:t>,</w:t>
      </w:r>
    </w:p>
    <w:p>
      <w:pPr>
        <w:pStyle w:val="11"/>
        <w:spacing w:before="0"/>
        <w:ind w:firstLine="2268"/>
        <w:jc w:val="center"/>
        <w:rPr>
          <w:rFonts w:ascii="Times New Roman" w:hAnsi="Times New Roman"/>
          <w:sz w:val="20"/>
        </w:rPr>
      </w:pPr>
      <w:r>
        <w:rPr>
          <w:rFonts w:ascii="Times New Roman" w:hAnsi="Times New Roman"/>
          <w:sz w:val="20"/>
        </w:rPr>
        <w:t>(назва документа, дата і номер)</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органу)</w:t>
      </w:r>
    </w:p>
    <w:p>
      <w:pPr>
        <w:pStyle w:val="11"/>
        <w:ind w:firstLine="0"/>
        <w:jc w:val="both"/>
        <w:rPr>
          <w:rFonts w:ascii="Times New Roman" w:hAnsi="Times New Roman"/>
          <w:sz w:val="24"/>
        </w:rPr>
      </w:pPr>
      <w:bookmarkStart w:id="5" w:name="o246"/>
      <w:bookmarkEnd w:id="5"/>
      <w:r>
        <w:rPr>
          <w:rFonts w:ascii="Times New Roman" w:hAnsi="Times New Roman"/>
          <w:sz w:val="24"/>
        </w:rPr>
        <w:t>(далі - виконавець), з іншої сторони, відповідно до рішення (розпорядження) від _______ № ___________</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ind w:firstLine="0"/>
        <w:jc w:val="both"/>
        <w:rPr>
          <w:rFonts w:ascii="Times New Roman" w:hAnsi="Times New Roman"/>
          <w:sz w:val="24"/>
        </w:rPr>
      </w:pPr>
      <w:r>
        <w:rPr>
          <w:rFonts w:ascii="Times New Roman" w:hAnsi="Times New Roman"/>
          <w:sz w:val="24"/>
        </w:rPr>
        <w:t>уклали цей договір про таке.</w:t>
      </w:r>
    </w:p>
    <w:p>
      <w:pPr>
        <w:pStyle w:val="11"/>
        <w:spacing w:before="240" w:after="120"/>
        <w:ind w:firstLine="0"/>
        <w:jc w:val="center"/>
        <w:rPr>
          <w:rFonts w:ascii="Times New Roman" w:hAnsi="Times New Roman"/>
          <w:sz w:val="24"/>
        </w:rPr>
      </w:pPr>
      <w:r>
        <w:rPr>
          <w:rFonts w:ascii="Times New Roman" w:hAnsi="Times New Roman"/>
          <w:sz w:val="24"/>
        </w:rPr>
        <w:t>Предмет договору</w:t>
      </w:r>
    </w:p>
    <w:p>
      <w:pPr>
        <w:pStyle w:val="11"/>
        <w:tabs>
          <w:tab w:val="left" w:pos="9071"/>
        </w:tabs>
        <w:jc w:val="both"/>
        <w:rPr>
          <w:rFonts w:ascii="Times New Roman" w:hAnsi="Times New Roman"/>
          <w:sz w:val="24"/>
          <w:u w:val="single"/>
        </w:rPr>
      </w:pPr>
      <w:bookmarkStart w:id="6" w:name="o253"/>
      <w:bookmarkEnd w:id="6"/>
      <w:r>
        <w:rPr>
          <w:rFonts w:ascii="Times New Roman" w:hAnsi="Times New Roman"/>
          <w:sz w:val="24"/>
        </w:rPr>
        <w:t xml:space="preserve">1. Виконавець зобов’язується надавати послугу із </w:t>
      </w:r>
      <w:r>
        <w:rPr>
          <w:rFonts w:ascii="Times New Roman" w:hAnsi="Times New Roman"/>
          <w:sz w:val="24"/>
          <w:lang w:eastAsia="uk-UA"/>
        </w:rPr>
        <w:t>збирання та перевезення побутових відходів</w:t>
      </w:r>
      <w:r>
        <w:rPr>
          <w:rFonts w:ascii="Times New Roman" w:hAnsi="Times New Roman"/>
          <w:sz w:val="24"/>
        </w:rPr>
        <w:t xml:space="preserve"> (далі - послуга) відповідної якості згідно з графіком на території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(найменування відповідного населеного пункту чи його частини,</w:t>
      </w:r>
    </w:p>
    <w:p>
      <w:pPr>
        <w:pStyle w:val="11"/>
        <w:tabs>
          <w:tab w:val="left" w:pos="9072"/>
        </w:tabs>
        <w:ind w:firstLine="0"/>
        <w:jc w:val="both"/>
        <w:rPr>
          <w:rFonts w:ascii="Times New Roman" w:hAnsi="Times New Roman"/>
          <w:sz w:val="24"/>
          <w:u w:val="single"/>
          <w:lang w:eastAsia="uk-UA"/>
        </w:rPr>
      </w:pPr>
      <w:r>
        <w:rPr>
          <w:rFonts w:ascii="Times New Roman" w:hAnsi="Times New Roman"/>
          <w:sz w:val="24"/>
          <w:u w:val="single"/>
          <w:lang w:eastAsia="uk-UA"/>
        </w:rPr>
        <w:tab/>
      </w:r>
    </w:p>
    <w:p>
      <w:pPr>
        <w:pStyle w:val="11"/>
        <w:spacing w:before="0"/>
        <w:ind w:firstLine="2977"/>
        <w:jc w:val="both"/>
        <w:rPr>
          <w:rFonts w:ascii="Times New Roman" w:hAnsi="Times New Roman"/>
          <w:sz w:val="20"/>
          <w:lang w:eastAsia="uk-UA"/>
        </w:rPr>
      </w:pPr>
      <w:r>
        <w:rPr>
          <w:rFonts w:ascii="Times New Roman" w:hAnsi="Times New Roman"/>
          <w:sz w:val="20"/>
          <w:lang w:eastAsia="uk-UA"/>
        </w:rPr>
        <w:t>визначеної об’єктом конкурсу)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та </w:t>
      </w:r>
      <w:bookmarkStart w:id="7" w:name="_Hlk122531499"/>
      <w:r>
        <w:rPr>
          <w:rFonts w:ascii="Times New Roman" w:hAnsi="Times New Roman"/>
          <w:sz w:val="24"/>
        </w:rPr>
        <w:t>відповідно до правил благоустрою території населеного пункту</w:t>
      </w:r>
      <w:bookmarkEnd w:id="7"/>
      <w:r>
        <w:rPr>
          <w:rFonts w:ascii="Times New Roman" w:hAnsi="Times New Roman"/>
          <w:sz w:val="24"/>
        </w:rPr>
        <w:t xml:space="preserve">,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(дата та номер акта про затвердження правил благоустрою)</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з урахуванням </w:t>
      </w:r>
      <w:bookmarkStart w:id="8" w:name="_Hlk122531151"/>
      <w:r>
        <w:rPr>
          <w:rFonts w:ascii="Times New Roman" w:hAnsi="Times New Roman"/>
          <w:sz w:val="24"/>
        </w:rPr>
        <w:t>регіонального та місцевого планів управління відходами</w:t>
      </w:r>
      <w:bookmarkEnd w:id="8"/>
      <w:r>
        <w:rPr>
          <w:rFonts w:ascii="Times New Roman" w:hAnsi="Times New Roman"/>
          <w:sz w:val="24"/>
        </w:rPr>
        <w:t xml:space="preserve">,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1843"/>
        <w:jc w:val="both"/>
        <w:rPr>
          <w:rFonts w:ascii="Times New Roman" w:hAnsi="Times New Roman"/>
          <w:sz w:val="20"/>
        </w:rPr>
      </w:pPr>
      <w:r>
        <w:rPr>
          <w:rFonts w:ascii="Times New Roman" w:hAnsi="Times New Roman"/>
          <w:sz w:val="20"/>
        </w:rPr>
        <w:t xml:space="preserve">(дата та номер акта про затвердження регіонального та </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місцевого планів управління відходами)</w:t>
      </w:r>
    </w:p>
    <w:p>
      <w:pPr>
        <w:pStyle w:val="11"/>
        <w:ind w:firstLine="0"/>
        <w:jc w:val="both"/>
        <w:rPr>
          <w:rFonts w:ascii="Times New Roman" w:hAnsi="Times New Roman"/>
          <w:sz w:val="24"/>
        </w:rPr>
      </w:pPr>
      <w:r>
        <w:rPr>
          <w:rFonts w:ascii="Times New Roman" w:hAnsi="Times New Roman"/>
          <w:sz w:val="24"/>
        </w:rPr>
        <w:t>а замовник зобов’язується виконати обов’язки, передбачені цим договором.</w:t>
      </w:r>
    </w:p>
    <w:p>
      <w:pPr>
        <w:pStyle w:val="11"/>
        <w:jc w:val="both"/>
        <w:rPr>
          <w:rFonts w:ascii="Times New Roman" w:hAnsi="Times New Roman"/>
          <w:sz w:val="24"/>
        </w:rPr>
      </w:pPr>
    </w:p>
    <w:p>
      <w:pPr>
        <w:pStyle w:val="11"/>
        <w:jc w:val="both"/>
        <w:rPr>
          <w:rFonts w:ascii="Times New Roman" w:hAnsi="Times New Roman"/>
          <w:sz w:val="24"/>
        </w:rPr>
      </w:pPr>
      <w:r>
        <w:rPr>
          <w:rFonts w:ascii="Times New Roman" w:hAnsi="Times New Roman"/>
          <w:sz w:val="24"/>
        </w:rPr>
        <w:t>2. Характеристика об’єкт</w:t>
      </w:r>
      <w:r>
        <w:rPr>
          <w:rFonts w:ascii="Times New Roman" w:hAnsi="Times New Roman"/>
          <w:sz w:val="24"/>
          <w:lang w:val="ru-RU"/>
        </w:rPr>
        <w:t>а</w:t>
      </w:r>
      <w:r>
        <w:rPr>
          <w:rFonts w:ascii="Times New Roman" w:hAnsi="Times New Roman"/>
          <w:sz w:val="24"/>
        </w:rPr>
        <w:t xml:space="preserve"> конкурсу:</w:t>
      </w:r>
    </w:p>
    <w:p>
      <w:pPr>
        <w:pStyle w:val="11"/>
        <w:tabs>
          <w:tab w:val="left" w:pos="9071"/>
        </w:tabs>
        <w:jc w:val="both"/>
        <w:rPr>
          <w:rFonts w:ascii="Times New Roman" w:hAnsi="Times New Roman"/>
          <w:sz w:val="24"/>
          <w:u w:val="single"/>
          <w:lang w:eastAsia="uk-UA"/>
        </w:rPr>
      </w:pPr>
      <w:r>
        <w:rPr>
          <w:rFonts w:ascii="Times New Roman" w:hAnsi="Times New Roman"/>
          <w:sz w:val="24"/>
          <w:lang w:eastAsia="uk-UA"/>
        </w:rPr>
        <w:t xml:space="preserve">1) </w:t>
      </w:r>
      <w:r>
        <w:rPr>
          <w:rFonts w:ascii="Times New Roman" w:hAnsi="Times New Roman"/>
          <w:sz w:val="24"/>
          <w:u w:val="single"/>
          <w:lang w:eastAsia="uk-UA"/>
        </w:rPr>
        <w:tab/>
      </w:r>
    </w:p>
    <w:p>
      <w:pPr>
        <w:pStyle w:val="11"/>
        <w:spacing w:before="0"/>
        <w:ind w:left="851" w:firstLine="0"/>
        <w:jc w:val="both"/>
        <w:rPr>
          <w:rFonts w:ascii="Times New Roman" w:hAnsi="Times New Roman"/>
          <w:sz w:val="20"/>
          <w:lang w:eastAsia="uk-UA"/>
        </w:rPr>
      </w:pPr>
      <w:r>
        <w:rPr>
          <w:rFonts w:ascii="Times New Roman" w:hAnsi="Times New Roman"/>
          <w:sz w:val="20"/>
          <w:lang w:eastAsia="uk-UA"/>
        </w:rPr>
        <w:t>(вид (види) побутових відходів, затверджені органом місцевого самоврядування норми надання</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послуги з управління  побутовими відходами, обсяг збирання та перевезення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2) </w:t>
      </w:r>
      <w:r>
        <w:rPr>
          <w:rFonts w:ascii="Times New Roman" w:hAnsi="Times New Roman"/>
          <w:sz w:val="24"/>
          <w:u w:val="single"/>
        </w:rPr>
        <w:tab/>
      </w:r>
    </w:p>
    <w:p>
      <w:pPr>
        <w:pStyle w:val="11"/>
        <w:spacing w:before="0"/>
        <w:ind w:left="1134" w:firstLine="0"/>
        <w:jc w:val="center"/>
        <w:rPr>
          <w:rFonts w:ascii="Times New Roman" w:hAnsi="Times New Roman"/>
          <w:sz w:val="20"/>
        </w:rPr>
      </w:pPr>
      <w:r>
        <w:rPr>
          <w:rFonts w:ascii="Times New Roman" w:hAnsi="Times New Roman"/>
          <w:sz w:val="20"/>
        </w:rPr>
        <w:t>(розміри та межі певної території, на якій здійснюватиметься збирання</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та перевезення побутових відходів)</w:t>
      </w:r>
    </w:p>
    <w:p>
      <w:pPr>
        <w:pStyle w:val="11"/>
        <w:jc w:val="both"/>
        <w:rPr>
          <w:rFonts w:ascii="Times New Roman" w:hAnsi="Times New Roman"/>
          <w:sz w:val="24"/>
        </w:rPr>
      </w:pPr>
      <w:r>
        <w:rPr>
          <w:rFonts w:ascii="Times New Roman" w:hAnsi="Times New Roman"/>
          <w:sz w:val="24"/>
        </w:rPr>
        <w:t xml:space="preserve">3) характеристика об’єктів утворення побутових відходів за джерелами їх утворення: </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(багатоквартирні житлові будинки: загальна кількість та їх місцезнаходження, кількість мешканців;</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(одноквартирні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pPr>
        <w:pStyle w:val="11"/>
        <w:tabs>
          <w:tab w:val="left" w:pos="9071"/>
        </w:tabs>
        <w:jc w:val="both"/>
        <w:rPr>
          <w:rFonts w:ascii="Times New Roman" w:hAnsi="Times New Roman"/>
          <w:sz w:val="24"/>
        </w:rPr>
      </w:pPr>
      <w:r>
        <w:rPr>
          <w:rFonts w:ascii="Times New Roman" w:hAnsi="Times New Roman"/>
          <w:sz w:val="24"/>
        </w:rPr>
        <w:t xml:space="preserve">4)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rPr>
      </w:pPr>
      <w:r>
        <w:rPr>
          <w:rFonts w:ascii="Times New Roman" w:hAnsi="Times New Roman"/>
          <w:sz w:val="20"/>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Pr>
          <w:rFonts w:ascii="Times New Roman" w:hAnsi="Times New Roman"/>
          <w:sz w:val="20"/>
        </w:rPr>
        <w:br w:type="textWrapping"/>
      </w:r>
      <w:r>
        <w:rPr>
          <w:rFonts w:ascii="Times New Roman" w:hAnsi="Times New Roman"/>
          <w:sz w:val="20"/>
        </w:rPr>
        <w:t>з правилами благоустрою населеного пункту, регіональними та місцевими планами управління відходами)</w:t>
      </w:r>
    </w:p>
    <w:p>
      <w:pPr>
        <w:pStyle w:val="11"/>
        <w:tabs>
          <w:tab w:val="left" w:pos="9071"/>
        </w:tabs>
        <w:jc w:val="both"/>
        <w:rPr>
          <w:rFonts w:ascii="Times New Roman" w:hAnsi="Times New Roman"/>
          <w:sz w:val="24"/>
        </w:rPr>
      </w:pPr>
      <w:r>
        <w:rPr>
          <w:rFonts w:ascii="Times New Roman" w:hAnsi="Times New Roman"/>
          <w:sz w:val="24"/>
        </w:rPr>
        <w:t xml:space="preserve">5)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rPr>
      </w:pPr>
      <w:r>
        <w:rPr>
          <w:rFonts w:ascii="Times New Roman" w:hAnsi="Times New Roman"/>
          <w:sz w:val="20"/>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Pr>
          <w:rFonts w:ascii="Times New Roman" w:hAnsi="Times New Roman"/>
          <w:sz w:val="20"/>
        </w:rPr>
        <w:br w:type="textWrapping"/>
      </w:r>
      <w:r>
        <w:rPr>
          <w:rFonts w:ascii="Times New Roman" w:hAnsi="Times New Roman"/>
          <w:sz w:val="20"/>
        </w:rPr>
        <w:t>за заявкою)</w:t>
      </w:r>
    </w:p>
    <w:p>
      <w:pPr>
        <w:pStyle w:val="11"/>
        <w:spacing w:before="360" w:after="240"/>
        <w:ind w:firstLine="0"/>
        <w:jc w:val="center"/>
        <w:rPr>
          <w:rFonts w:ascii="Times New Roman" w:hAnsi="Times New Roman"/>
          <w:sz w:val="24"/>
        </w:rPr>
      </w:pPr>
      <w:bookmarkStart w:id="9" w:name="o257"/>
      <w:bookmarkEnd w:id="9"/>
      <w:bookmarkStart w:id="10" w:name="o258"/>
      <w:bookmarkEnd w:id="10"/>
      <w:r>
        <w:rPr>
          <w:rFonts w:ascii="Times New Roman" w:hAnsi="Times New Roman"/>
          <w:sz w:val="24"/>
        </w:rPr>
        <w:t>Надання послуги за видами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3. Виконавець надає послугу з управління </w:t>
      </w:r>
      <w:r>
        <w:rPr>
          <w:rFonts w:ascii="Times New Roman" w:hAnsi="Times New Roman"/>
          <w:sz w:val="24"/>
          <w:u w:val="single"/>
        </w:rPr>
        <w:tab/>
      </w:r>
    </w:p>
    <w:p>
      <w:pPr>
        <w:pStyle w:val="11"/>
        <w:tabs>
          <w:tab w:val="left" w:pos="9071"/>
        </w:tabs>
        <w:spacing w:before="0"/>
        <w:ind w:left="4820" w:firstLine="0"/>
        <w:jc w:val="center"/>
        <w:rPr>
          <w:rFonts w:ascii="Times New Roman" w:hAnsi="Times New Roman"/>
          <w:sz w:val="20"/>
          <w:u w:val="single"/>
        </w:rPr>
      </w:pPr>
      <w:r>
        <w:rPr>
          <w:rFonts w:ascii="Times New Roman" w:hAnsi="Times New Roman"/>
          <w:sz w:val="20"/>
        </w:rPr>
        <w:t>(змішаними, роздільно зібраними,</w:t>
      </w:r>
    </w:p>
    <w:p>
      <w:pPr>
        <w:pStyle w:val="11"/>
        <w:tabs>
          <w:tab w:val="left" w:pos="6096"/>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побутовими відходами.</w:t>
      </w:r>
    </w:p>
    <w:p>
      <w:pPr>
        <w:pStyle w:val="11"/>
        <w:spacing w:before="0"/>
        <w:jc w:val="both"/>
        <w:rPr>
          <w:rFonts w:ascii="Times New Roman" w:hAnsi="Times New Roman"/>
          <w:sz w:val="24"/>
        </w:rPr>
      </w:pPr>
      <w:r>
        <w:rPr>
          <w:rFonts w:ascii="Times New Roman" w:hAnsi="Times New Roman"/>
          <w:sz w:val="20"/>
        </w:rPr>
        <w:t>великогабаритними, ремонтними)</w:t>
      </w:r>
    </w:p>
    <w:p>
      <w:pPr>
        <w:spacing w:after="160" w:line="259" w:lineRule="auto"/>
        <w:rPr>
          <w:rFonts w:ascii="Times New Roman" w:hAnsi="Times New Roman"/>
          <w:sz w:val="24"/>
          <w:szCs w:val="24"/>
        </w:rPr>
      </w:pPr>
      <w:bookmarkStart w:id="11" w:name="_Hlk127952312"/>
      <w:r>
        <w:rPr>
          <w:rFonts w:ascii="Times New Roman" w:hAnsi="Times New Roman"/>
          <w:sz w:val="24"/>
        </w:rPr>
        <w:br w:type="page"/>
      </w:r>
    </w:p>
    <w:p>
      <w:pPr>
        <w:pStyle w:val="11"/>
        <w:spacing w:after="120"/>
        <w:jc w:val="both"/>
        <w:rPr>
          <w:rFonts w:ascii="Times New Roman" w:hAnsi="Times New Roman"/>
          <w:sz w:val="24"/>
        </w:rPr>
      </w:pPr>
      <w:r>
        <w:rPr>
          <w:rFonts w:ascii="Times New Roman" w:hAnsi="Times New Roman"/>
          <w:sz w:val="24"/>
        </w:rPr>
        <w:t>4. Послуга надається виконавцем за системами (необхідне зазначити у таблиці для кожного виду побутових відходів):</w:t>
      </w:r>
    </w:p>
    <w:bookmarkEnd w:id="11"/>
    <w:tbl>
      <w:tblPr>
        <w:tblStyle w:val="3"/>
        <w:tblW w:w="0" w:type="auto"/>
        <w:tblInd w:w="0" w:type="dxa"/>
        <w:tblLayout w:type="fixed"/>
        <w:tblCellMar>
          <w:top w:w="0" w:type="dxa"/>
          <w:left w:w="108" w:type="dxa"/>
          <w:bottom w:w="0" w:type="dxa"/>
          <w:right w:w="108" w:type="dxa"/>
        </w:tblCellMar>
      </w:tblPr>
      <w:tblGrid>
        <w:gridCol w:w="2587"/>
        <w:gridCol w:w="1555"/>
        <w:gridCol w:w="1850"/>
        <w:gridCol w:w="2196"/>
        <w:gridCol w:w="1099"/>
      </w:tblGrid>
      <w:tr>
        <w:tblPrEx>
          <w:tblCellMar>
            <w:top w:w="0" w:type="dxa"/>
            <w:left w:w="108" w:type="dxa"/>
            <w:bottom w:w="0" w:type="dxa"/>
            <w:right w:w="108" w:type="dxa"/>
          </w:tblCellMar>
        </w:tblPrEx>
        <w:trPr>
          <w:trHeight w:val="20" w:hRule="atLeast"/>
        </w:trPr>
        <w:tc>
          <w:tcPr>
            <w:tcW w:w="2587" w:type="dxa"/>
            <w:tcBorders>
              <w:top w:val="single" w:color="auto" w:sz="4" w:space="0"/>
              <w:left w:val="nil"/>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Вид побутових відходів</w:t>
            </w:r>
          </w:p>
        </w:tc>
        <w:tc>
          <w:tcPr>
            <w:tcW w:w="1555"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Контейнерна система</w:t>
            </w:r>
          </w:p>
        </w:tc>
        <w:tc>
          <w:tcPr>
            <w:tcW w:w="1850"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Безконтейнерна система</w:t>
            </w:r>
          </w:p>
        </w:tc>
        <w:tc>
          <w:tcPr>
            <w:tcW w:w="2196"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Пункт роздільного збирання (зокрема мобільний)</w:t>
            </w:r>
          </w:p>
        </w:tc>
        <w:tc>
          <w:tcPr>
            <w:tcW w:w="1099" w:type="dxa"/>
            <w:tcBorders>
              <w:top w:val="single" w:color="auto" w:sz="4" w:space="0"/>
              <w:left w:val="single" w:color="auto" w:sz="4" w:space="0"/>
              <w:bottom w:val="single" w:color="auto" w:sz="4" w:space="0"/>
              <w:right w:val="nil"/>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За заявкою</w:t>
            </w:r>
          </w:p>
        </w:tc>
      </w:tr>
      <w:tr>
        <w:tblPrEx>
          <w:tblCellMar>
            <w:top w:w="0" w:type="dxa"/>
            <w:left w:w="108" w:type="dxa"/>
            <w:bottom w:w="0" w:type="dxa"/>
            <w:right w:w="108" w:type="dxa"/>
          </w:tblCellMar>
        </w:tblPrEx>
        <w:trPr>
          <w:trHeight w:val="20" w:hRule="atLeast"/>
        </w:trPr>
        <w:tc>
          <w:tcPr>
            <w:tcW w:w="2587"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bookmarkStart w:id="12" w:name="_Hlk116378891"/>
            <w:r>
              <w:rPr>
                <w:rFonts w:ascii="Times New Roman" w:hAnsi="Times New Roman"/>
                <w:sz w:val="22"/>
              </w:rPr>
              <w:t xml:space="preserve">1. Змішані відходи </w:t>
            </w:r>
          </w:p>
        </w:tc>
        <w:tc>
          <w:tcPr>
            <w:tcW w:w="1555"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555"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1850"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2196"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1099"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паперу, картону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скла</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пластику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деревини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текстилю</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металу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упаковки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біовідходи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зелених насаджень</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батарей та акумуляторів</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небезпечні відходи у складі побутових</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3. Великогабаритні 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4. Ремонтні 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bookmarkEnd w:id="12"/>
    </w:tbl>
    <w:p>
      <w:pPr>
        <w:pStyle w:val="11"/>
        <w:spacing w:after="120"/>
        <w:jc w:val="both"/>
        <w:rPr>
          <w:rFonts w:ascii="Times New Roman" w:hAnsi="Times New Roman"/>
          <w:sz w:val="24"/>
        </w:rPr>
      </w:pPr>
      <w:r>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Style w:val="3"/>
        <w:tblW w:w="0" w:type="auto"/>
        <w:tblInd w:w="0" w:type="dxa"/>
        <w:tblLayout w:type="fixed"/>
        <w:tblCellMar>
          <w:top w:w="0" w:type="dxa"/>
          <w:left w:w="108" w:type="dxa"/>
          <w:bottom w:w="0" w:type="dxa"/>
          <w:right w:w="108" w:type="dxa"/>
        </w:tblCellMar>
      </w:tblPr>
      <w:tblGrid>
        <w:gridCol w:w="3227"/>
        <w:gridCol w:w="1945"/>
        <w:gridCol w:w="2389"/>
        <w:gridCol w:w="1726"/>
      </w:tblGrid>
      <w:tr>
        <w:tblPrEx>
          <w:tblCellMar>
            <w:top w:w="0" w:type="dxa"/>
            <w:left w:w="108" w:type="dxa"/>
            <w:bottom w:w="0" w:type="dxa"/>
            <w:right w:w="108" w:type="dxa"/>
          </w:tblCellMar>
        </w:tblPrEx>
        <w:trPr>
          <w:tblHeader/>
        </w:trPr>
        <w:tc>
          <w:tcPr>
            <w:tcW w:w="3227" w:type="dxa"/>
            <w:tcBorders>
              <w:top w:val="single" w:color="auto" w:sz="4" w:space="0"/>
              <w:left w:val="nil"/>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Вид побутових відходів</w:t>
            </w:r>
          </w:p>
        </w:tc>
        <w:tc>
          <w:tcPr>
            <w:tcW w:w="1945"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Кількість контейнерів, одиниць</w:t>
            </w:r>
          </w:p>
        </w:tc>
        <w:tc>
          <w:tcPr>
            <w:tcW w:w="2389"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Місткість контейнера,</w:t>
            </w:r>
            <w:r>
              <w:rPr>
                <w:rFonts w:ascii="Times New Roman" w:hAnsi="Times New Roman"/>
                <w:sz w:val="22"/>
              </w:rPr>
              <w:br w:type="textWrapping"/>
            </w:r>
            <w:r>
              <w:rPr>
                <w:rFonts w:ascii="Times New Roman" w:hAnsi="Times New Roman"/>
                <w:sz w:val="22"/>
              </w:rPr>
              <w:t>куб. метрів</w:t>
            </w:r>
          </w:p>
        </w:tc>
        <w:tc>
          <w:tcPr>
            <w:tcW w:w="1726" w:type="dxa"/>
            <w:tcBorders>
              <w:top w:val="single" w:color="auto" w:sz="4" w:space="0"/>
              <w:left w:val="single" w:color="auto" w:sz="4" w:space="0"/>
              <w:bottom w:val="single" w:color="auto" w:sz="4" w:space="0"/>
              <w:right w:val="nil"/>
            </w:tcBorders>
            <w:vAlign w:val="center"/>
          </w:tcPr>
          <w:p>
            <w:pPr>
              <w:pStyle w:val="11"/>
              <w:spacing w:before="60"/>
              <w:ind w:firstLine="0"/>
              <w:jc w:val="center"/>
              <w:rPr>
                <w:rFonts w:ascii="Times New Roman" w:hAnsi="Times New Roman"/>
                <w:sz w:val="22"/>
              </w:rPr>
            </w:pPr>
            <w:r>
              <w:rPr>
                <w:rFonts w:ascii="Times New Roman" w:hAnsi="Times New Roman"/>
                <w:sz w:val="22"/>
              </w:rPr>
              <w:t>Власник контейнера</w:t>
            </w:r>
          </w:p>
        </w:tc>
      </w:tr>
      <w:tr>
        <w:tblPrEx>
          <w:tblCellMar>
            <w:top w:w="0" w:type="dxa"/>
            <w:left w:w="108" w:type="dxa"/>
            <w:bottom w:w="0" w:type="dxa"/>
            <w:right w:w="108" w:type="dxa"/>
          </w:tblCellMar>
        </w:tblPrEx>
        <w:tc>
          <w:tcPr>
            <w:tcW w:w="3227" w:type="dxa"/>
            <w:tcBorders>
              <w:top w:val="single" w:color="auto" w:sz="4" w:space="0"/>
              <w:left w:val="nil"/>
              <w:bottom w:val="nil"/>
              <w:right w:val="nil"/>
            </w:tcBorders>
          </w:tcPr>
          <w:p>
            <w:pPr>
              <w:pStyle w:val="11"/>
              <w:spacing w:before="60"/>
              <w:ind w:firstLine="0"/>
              <w:rPr>
                <w:rFonts w:ascii="Times New Roman" w:hAnsi="Times New Roman"/>
                <w:sz w:val="22"/>
              </w:rPr>
            </w:pPr>
            <w:r>
              <w:rPr>
                <w:rFonts w:ascii="Times New Roman" w:hAnsi="Times New Roman"/>
                <w:sz w:val="22"/>
              </w:rPr>
              <w:t>1. Змішані відходи</w:t>
            </w:r>
          </w:p>
        </w:tc>
        <w:tc>
          <w:tcPr>
            <w:tcW w:w="1945" w:type="dxa"/>
            <w:tcBorders>
              <w:top w:val="single" w:color="auto" w:sz="4" w:space="0"/>
              <w:left w:val="nil"/>
              <w:bottom w:val="nil"/>
              <w:right w:val="nil"/>
            </w:tcBorders>
          </w:tcPr>
          <w:p>
            <w:pPr>
              <w:pStyle w:val="11"/>
              <w:spacing w:before="60"/>
              <w:ind w:firstLine="0"/>
              <w:rPr>
                <w:rFonts w:ascii="Times New Roman" w:hAnsi="Times New Roman"/>
                <w:sz w:val="22"/>
              </w:rPr>
            </w:pPr>
          </w:p>
        </w:tc>
        <w:tc>
          <w:tcPr>
            <w:tcW w:w="2389" w:type="dxa"/>
            <w:tcBorders>
              <w:top w:val="single" w:color="auto" w:sz="4" w:space="0"/>
              <w:left w:val="nil"/>
              <w:bottom w:val="nil"/>
              <w:right w:val="nil"/>
            </w:tcBorders>
          </w:tcPr>
          <w:p>
            <w:pPr>
              <w:pStyle w:val="11"/>
              <w:spacing w:before="60"/>
              <w:ind w:firstLine="0"/>
              <w:rPr>
                <w:rFonts w:ascii="Times New Roman" w:hAnsi="Times New Roman"/>
                <w:sz w:val="22"/>
              </w:rPr>
            </w:pPr>
          </w:p>
        </w:tc>
        <w:tc>
          <w:tcPr>
            <w:tcW w:w="1726" w:type="dxa"/>
            <w:tcBorders>
              <w:top w:val="single" w:color="auto" w:sz="4" w:space="0"/>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945"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2389"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1726"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паперу, картону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скла</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пластику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деревини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текстилю</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металу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упаковки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біовідходи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зелених насаджень</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батарей та акумуляторів</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небезпечні відходи у складі побутових</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4. Ремонтні 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6.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Style w:val="3"/>
        <w:tblW w:w="5000" w:type="pct"/>
        <w:tblInd w:w="0" w:type="dxa"/>
        <w:tblLayout w:type="autofit"/>
        <w:tblCellMar>
          <w:top w:w="0" w:type="dxa"/>
          <w:left w:w="108" w:type="dxa"/>
          <w:bottom w:w="0" w:type="dxa"/>
          <w:right w:w="108" w:type="dxa"/>
        </w:tblCellMar>
      </w:tblPr>
      <w:tblGrid>
        <w:gridCol w:w="2478"/>
        <w:gridCol w:w="2746"/>
        <w:gridCol w:w="2297"/>
        <w:gridCol w:w="2334"/>
      </w:tblGrid>
      <w:tr>
        <w:tblPrEx>
          <w:tblCellMar>
            <w:top w:w="0" w:type="dxa"/>
            <w:left w:w="108" w:type="dxa"/>
            <w:bottom w:w="0" w:type="dxa"/>
            <w:right w:w="108" w:type="dxa"/>
          </w:tblCellMar>
        </w:tblPrEx>
        <w:trPr>
          <w:tblHeader/>
        </w:trPr>
        <w:tc>
          <w:tcPr>
            <w:tcW w:w="1270" w:type="pct"/>
            <w:tcBorders>
              <w:top w:val="single" w:color="auto" w:sz="4" w:space="0"/>
              <w:left w:val="nil"/>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Вид побутових відходів</w:t>
            </w:r>
          </w:p>
        </w:tc>
        <w:tc>
          <w:tcPr>
            <w:tcW w:w="1355"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Графік та час перевезення зібраних побутових відходів</w:t>
            </w:r>
          </w:p>
        </w:tc>
        <w:tc>
          <w:tcPr>
            <w:tcW w:w="1178"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Адреса пункту роздільного збирання (зокрема мобільного)</w:t>
            </w:r>
          </w:p>
        </w:tc>
        <w:tc>
          <w:tcPr>
            <w:tcW w:w="1197" w:type="pct"/>
            <w:tcBorders>
              <w:top w:val="single" w:color="auto" w:sz="4" w:space="0"/>
              <w:left w:val="single" w:color="auto" w:sz="4" w:space="0"/>
              <w:bottom w:val="single" w:color="auto" w:sz="4" w:space="0"/>
              <w:right w:val="nil"/>
            </w:tcBorders>
            <w:vAlign w:val="center"/>
          </w:tcPr>
          <w:p>
            <w:pPr>
              <w:pStyle w:val="11"/>
              <w:spacing w:before="0"/>
              <w:ind w:firstLine="0"/>
              <w:jc w:val="center"/>
              <w:rPr>
                <w:rFonts w:ascii="Times New Roman" w:hAnsi="Times New Roman"/>
                <w:sz w:val="22"/>
              </w:rPr>
            </w:pPr>
            <w:r>
              <w:rPr>
                <w:rFonts w:ascii="Times New Roman" w:hAnsi="Times New Roman"/>
                <w:sz w:val="22"/>
              </w:rPr>
              <w:t>Контактна інформація для замовлення перевезення побутових відходів за заявкою</w:t>
            </w:r>
          </w:p>
        </w:tc>
      </w:tr>
      <w:tr>
        <w:tblPrEx>
          <w:tblCellMar>
            <w:top w:w="0" w:type="dxa"/>
            <w:left w:w="108" w:type="dxa"/>
            <w:bottom w:w="0" w:type="dxa"/>
            <w:right w:w="108" w:type="dxa"/>
          </w:tblCellMar>
        </w:tblPrEx>
        <w:tc>
          <w:tcPr>
            <w:tcW w:w="1270" w:type="pct"/>
            <w:tcBorders>
              <w:top w:val="single" w:color="auto" w:sz="4" w:space="0"/>
              <w:left w:val="nil"/>
              <w:bottom w:val="nil"/>
              <w:right w:val="nil"/>
            </w:tcBorders>
          </w:tcPr>
          <w:p>
            <w:pPr>
              <w:pStyle w:val="11"/>
              <w:spacing w:before="0"/>
              <w:ind w:firstLine="0"/>
              <w:rPr>
                <w:rFonts w:ascii="Times New Roman" w:hAnsi="Times New Roman"/>
                <w:sz w:val="22"/>
              </w:rPr>
            </w:pPr>
            <w:r>
              <w:rPr>
                <w:rFonts w:ascii="Times New Roman" w:hAnsi="Times New Roman"/>
                <w:sz w:val="22"/>
              </w:rPr>
              <w:t>1. Змішані відходи</w:t>
            </w:r>
          </w:p>
        </w:tc>
        <w:tc>
          <w:tcPr>
            <w:tcW w:w="1355" w:type="pct"/>
            <w:tcBorders>
              <w:top w:val="single" w:color="auto" w:sz="4" w:space="0"/>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i/>
                <w:sz w:val="22"/>
              </w:rPr>
            </w:pPr>
            <w:r>
              <w:rPr>
                <w:rFonts w:ascii="Times New Roman" w:hAnsi="Times New Roman"/>
                <w:i/>
                <w:sz w:val="22"/>
              </w:rPr>
              <w:t>(дні тижня, дні місяця, щодня тощо)</w:t>
            </w:r>
          </w:p>
        </w:tc>
        <w:tc>
          <w:tcPr>
            <w:tcW w:w="1178" w:type="pct"/>
            <w:tcBorders>
              <w:top w:val="single" w:color="auto" w:sz="4" w:space="0"/>
              <w:left w:val="nil"/>
              <w:bottom w:val="nil"/>
              <w:right w:val="nil"/>
            </w:tcBorders>
          </w:tcPr>
          <w:p>
            <w:pPr>
              <w:pStyle w:val="11"/>
              <w:spacing w:before="0"/>
              <w:ind w:firstLine="0"/>
              <w:jc w:val="both"/>
              <w:rPr>
                <w:rFonts w:ascii="Times New Roman" w:hAnsi="Times New Roman"/>
                <w:sz w:val="22"/>
              </w:rPr>
            </w:pPr>
          </w:p>
        </w:tc>
        <w:tc>
          <w:tcPr>
            <w:tcW w:w="1197" w:type="pct"/>
            <w:tcBorders>
              <w:top w:val="single" w:color="auto" w:sz="4" w:space="0"/>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c>
          <w:tcPr>
            <w:tcW w:w="1197"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паперу, картону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left="7"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скла</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пластику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деревини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текстилю</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металу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упаковки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біовідходи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зелених насаджень</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батарей та акумуляторів</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небезпечні відходи у складі побутових</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3. Великогабаритні 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4. Ремонтні 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bl>
    <w:p>
      <w:pPr>
        <w:pStyle w:val="11"/>
        <w:spacing w:before="360" w:after="240"/>
        <w:ind w:firstLine="0"/>
        <w:jc w:val="center"/>
        <w:rPr>
          <w:rFonts w:ascii="Times New Roman" w:hAnsi="Times New Roman"/>
          <w:sz w:val="24"/>
        </w:rPr>
      </w:pPr>
    </w:p>
    <w:p>
      <w:pPr>
        <w:pStyle w:val="11"/>
        <w:spacing w:before="360" w:after="240"/>
        <w:ind w:firstLine="0"/>
        <w:jc w:val="center"/>
        <w:rPr>
          <w:rFonts w:ascii="Times New Roman" w:hAnsi="Times New Roman"/>
          <w:sz w:val="24"/>
        </w:rPr>
      </w:pPr>
      <w:r>
        <w:rPr>
          <w:rFonts w:ascii="Times New Roman" w:hAnsi="Times New Roman"/>
          <w:sz w:val="24"/>
        </w:rPr>
        <w:t>Вимоги до якості послуги</w:t>
      </w:r>
    </w:p>
    <w:p>
      <w:pPr>
        <w:pStyle w:val="8"/>
        <w:shd w:val="clear" w:color="auto" w:fill="FFFFFF"/>
        <w:tabs>
          <w:tab w:val="left" w:pos="7710"/>
        </w:tabs>
        <w:spacing w:before="0" w:beforeAutospacing="0" w:after="0" w:afterAutospacing="0"/>
        <w:jc w:val="both"/>
        <w:rPr>
          <w:color w:val="1D1D1B"/>
        </w:rPr>
      </w:pPr>
      <w:r>
        <w:rPr>
          <w:color w:val="1D1D1B"/>
        </w:rPr>
        <w:tab/>
      </w:r>
    </w:p>
    <w:p>
      <w:pPr>
        <w:pStyle w:val="11"/>
        <w:jc w:val="both"/>
        <w:rPr>
          <w:rFonts w:ascii="Times New Roman" w:hAnsi="Times New Roman"/>
          <w:sz w:val="24"/>
        </w:rPr>
      </w:pPr>
      <w:r>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pPr>
        <w:pStyle w:val="11"/>
        <w:spacing w:before="360" w:after="240"/>
        <w:ind w:firstLine="0"/>
        <w:jc w:val="center"/>
        <w:rPr>
          <w:rFonts w:ascii="Times New Roman" w:hAnsi="Times New Roman"/>
          <w:sz w:val="24"/>
        </w:rPr>
      </w:pPr>
      <w:r>
        <w:rPr>
          <w:rFonts w:ascii="Times New Roman" w:hAnsi="Times New Roman"/>
          <w:sz w:val="24"/>
        </w:rPr>
        <w:t>Права та обов’язки замовника і виконавця</w:t>
      </w:r>
    </w:p>
    <w:p>
      <w:pPr>
        <w:pStyle w:val="11"/>
        <w:jc w:val="both"/>
        <w:rPr>
          <w:rFonts w:ascii="Times New Roman" w:hAnsi="Times New Roman"/>
          <w:sz w:val="24"/>
        </w:rPr>
      </w:pPr>
      <w:bookmarkStart w:id="13" w:name="o330"/>
      <w:bookmarkEnd w:id="13"/>
      <w:r>
        <w:rPr>
          <w:rFonts w:ascii="Times New Roman" w:hAnsi="Times New Roman"/>
          <w:sz w:val="24"/>
        </w:rPr>
        <w:t>8. Замовник має право:</w:t>
      </w:r>
    </w:p>
    <w:p>
      <w:pPr>
        <w:pStyle w:val="11"/>
        <w:jc w:val="both"/>
        <w:rPr>
          <w:rFonts w:ascii="Times New Roman" w:hAnsi="Times New Roman"/>
          <w:sz w:val="24"/>
        </w:rPr>
      </w:pPr>
      <w:bookmarkStart w:id="14" w:name="o331"/>
      <w:bookmarkEnd w:id="14"/>
      <w:r>
        <w:rPr>
          <w:rFonts w:ascii="Times New Roman" w:hAnsi="Times New Roman"/>
          <w:sz w:val="24"/>
        </w:rPr>
        <w:t xml:space="preserve">1)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w:t>
      </w:r>
    </w:p>
    <w:p>
      <w:pPr>
        <w:pStyle w:val="11"/>
        <w:jc w:val="both"/>
        <w:rPr>
          <w:rFonts w:ascii="Times New Roman" w:hAnsi="Times New Roman"/>
          <w:sz w:val="24"/>
          <w:lang w:val="ru-RU"/>
        </w:rPr>
      </w:pPr>
      <w:bookmarkStart w:id="15" w:name="o332"/>
      <w:bookmarkEnd w:id="15"/>
      <w:r>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pPr>
        <w:pStyle w:val="11"/>
        <w:jc w:val="both"/>
        <w:rPr>
          <w:rFonts w:ascii="Times New Roman" w:hAnsi="Times New Roman"/>
          <w:sz w:val="24"/>
        </w:rPr>
      </w:pPr>
      <w:bookmarkStart w:id="16" w:name="o333"/>
      <w:bookmarkEnd w:id="16"/>
      <w:r>
        <w:rPr>
          <w:rFonts w:ascii="Times New Roman" w:hAnsi="Times New Roman"/>
          <w:sz w:val="24"/>
        </w:rPr>
        <w:t xml:space="preserve">3) 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r>
        <w:rPr>
          <w:rFonts w:ascii="Times New Roman" w:hAnsi="Times New Roman"/>
          <w:sz w:val="24"/>
          <w:lang w:val="ru-RU"/>
        </w:rPr>
        <w:t>”</w:t>
      </w:r>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pPr>
        <w:pStyle w:val="11"/>
        <w:jc w:val="both"/>
        <w:rPr>
          <w:rFonts w:ascii="Times New Roman" w:hAnsi="Times New Roman"/>
          <w:sz w:val="24"/>
        </w:rPr>
      </w:pPr>
      <w:bookmarkStart w:id="17" w:name="o335"/>
      <w:bookmarkEnd w:id="17"/>
      <w:r>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pPr>
        <w:pStyle w:val="11"/>
        <w:jc w:val="both"/>
        <w:rPr>
          <w:rFonts w:ascii="Times New Roman" w:hAnsi="Times New Roman"/>
          <w:sz w:val="24"/>
        </w:rPr>
      </w:pPr>
      <w:r>
        <w:rPr>
          <w:rFonts w:ascii="Times New Roman" w:hAnsi="Times New Roman"/>
          <w:sz w:val="24"/>
        </w:rPr>
        <w:t>9. Замовник зобов’язується:</w:t>
      </w:r>
    </w:p>
    <w:p>
      <w:pPr>
        <w:pStyle w:val="11"/>
        <w:jc w:val="both"/>
        <w:rPr>
          <w:rFonts w:ascii="Times New Roman" w:hAnsi="Times New Roman"/>
          <w:sz w:val="24"/>
        </w:rPr>
      </w:pPr>
      <w:bookmarkStart w:id="18" w:name="o336"/>
      <w:bookmarkEnd w:id="18"/>
      <w:r>
        <w:rPr>
          <w:rFonts w:ascii="Times New Roman" w:hAnsi="Times New Roman"/>
          <w:sz w:val="24"/>
        </w:rPr>
        <w:t xml:space="preserve">1) погоджувати графіки збирання та перевезення побутових відходів, розроблений виконавцем відповідно до встановлених вимог; </w:t>
      </w:r>
    </w:p>
    <w:p>
      <w:pPr>
        <w:pStyle w:val="11"/>
        <w:jc w:val="both"/>
        <w:rPr>
          <w:rFonts w:ascii="Times New Roman" w:hAnsi="Times New Roman"/>
          <w:sz w:val="24"/>
        </w:rPr>
      </w:pPr>
      <w:bookmarkStart w:id="19" w:name="o337"/>
      <w:bookmarkEnd w:id="19"/>
      <w:r>
        <w:rPr>
          <w:rFonts w:ascii="Times New Roman" w:hAnsi="Times New Roman"/>
          <w:sz w:val="24"/>
        </w:rPr>
        <w:t xml:space="preserve">2) приймати в установленому порядку рішення щодо </w:t>
      </w:r>
      <w:bookmarkStart w:id="20" w:name="o343"/>
      <w:bookmarkEnd w:id="20"/>
      <w:r>
        <w:rPr>
          <w:rFonts w:ascii="Times New Roman" w:hAnsi="Times New Roman"/>
          <w:sz w:val="24"/>
        </w:rPr>
        <w:t xml:space="preserve">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pPr>
        <w:pStyle w:val="11"/>
        <w:jc w:val="both"/>
        <w:rPr>
          <w:rFonts w:ascii="Times New Roman" w:hAnsi="Times New Roman"/>
          <w:sz w:val="24"/>
        </w:rPr>
      </w:pPr>
      <w:r>
        <w:rPr>
          <w:rFonts w:ascii="Times New Roman" w:hAnsi="Times New Roman"/>
          <w:sz w:val="24"/>
        </w:rPr>
        <w:t xml:space="preserve">3) затверджувати норми надання послуги з управління побутовими відходами, визначені в установленому порядку; </w:t>
      </w:r>
    </w:p>
    <w:p>
      <w:pPr>
        <w:pStyle w:val="11"/>
        <w:jc w:val="both"/>
        <w:rPr>
          <w:rFonts w:ascii="Times New Roman" w:hAnsi="Times New Roman"/>
          <w:sz w:val="24"/>
        </w:rPr>
      </w:pPr>
      <w:r>
        <w:rPr>
          <w:rFonts w:ascii="Times New Roman" w:hAnsi="Times New Roman"/>
          <w:sz w:val="24"/>
        </w:rPr>
        <w:t xml:space="preserve">4) забезпечувати виконавця інформацією стосовно дії місцевих нормативно-правових актів про відходи, повідомляти про зміни до них; </w:t>
      </w:r>
    </w:p>
    <w:p>
      <w:pPr>
        <w:pStyle w:val="11"/>
        <w:jc w:val="both"/>
        <w:rPr>
          <w:rFonts w:ascii="Times New Roman" w:hAnsi="Times New Roman"/>
          <w:sz w:val="24"/>
        </w:rPr>
      </w:pPr>
      <w:r>
        <w:rPr>
          <w:rFonts w:ascii="Times New Roman" w:hAnsi="Times New Roman"/>
          <w:sz w:val="24"/>
        </w:rPr>
        <w:t xml:space="preserve">5) розглядати звернення виконавця з приводу надання послуги та виконання умов цього договору; </w:t>
      </w:r>
    </w:p>
    <w:p>
      <w:pPr>
        <w:pStyle w:val="11"/>
        <w:jc w:val="both"/>
        <w:rPr>
          <w:rFonts w:ascii="Times New Roman" w:hAnsi="Times New Roman"/>
          <w:sz w:val="24"/>
        </w:rPr>
      </w:pPr>
      <w:r>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10. Виконавець має право:</w:t>
      </w:r>
    </w:p>
    <w:p>
      <w:pPr>
        <w:pStyle w:val="11"/>
        <w:jc w:val="both"/>
        <w:rPr>
          <w:rFonts w:ascii="Times New Roman" w:hAnsi="Times New Roman"/>
          <w:sz w:val="24"/>
        </w:rPr>
      </w:pPr>
      <w:bookmarkStart w:id="21" w:name="o344"/>
      <w:bookmarkEnd w:id="21"/>
      <w:r>
        <w:rPr>
          <w:rFonts w:ascii="Times New Roman" w:hAnsi="Times New Roman"/>
          <w:sz w:val="24"/>
        </w:rPr>
        <w:t xml:space="preserve">1)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 </w:t>
      </w:r>
    </w:p>
    <w:p>
      <w:pPr>
        <w:pStyle w:val="11"/>
        <w:jc w:val="both"/>
        <w:rPr>
          <w:rFonts w:ascii="Times New Roman" w:hAnsi="Times New Roman"/>
          <w:sz w:val="24"/>
        </w:rPr>
      </w:pPr>
      <w:bookmarkStart w:id="22" w:name="o345"/>
      <w:bookmarkEnd w:id="22"/>
      <w:r>
        <w:rPr>
          <w:rFonts w:ascii="Times New Roman" w:hAnsi="Times New Roman"/>
          <w:sz w:val="24"/>
        </w:rPr>
        <w:t xml:space="preserve">2) розробити норми надання послуги та подати їх на затвердження замовнику; </w:t>
      </w:r>
    </w:p>
    <w:p>
      <w:pPr>
        <w:pStyle w:val="11"/>
        <w:jc w:val="both"/>
        <w:rPr>
          <w:rFonts w:ascii="Times New Roman" w:hAnsi="Times New Roman"/>
          <w:sz w:val="24"/>
        </w:rPr>
      </w:pPr>
      <w:bookmarkStart w:id="23" w:name="o346"/>
      <w:bookmarkEnd w:id="23"/>
      <w:r>
        <w:rPr>
          <w:rFonts w:ascii="Times New Roman" w:hAnsi="Times New Roman"/>
          <w:sz w:val="24"/>
        </w:rPr>
        <w:t xml:space="preserve">3) повідомляти замовнику про неналежний стан проїзної частини автомобільних доріг чи вулиць, рух якими пов’язаний з виконанням договору; </w:t>
      </w:r>
    </w:p>
    <w:p>
      <w:pPr>
        <w:pStyle w:val="11"/>
        <w:jc w:val="both"/>
        <w:rPr>
          <w:rFonts w:ascii="Times New Roman" w:hAnsi="Times New Roman"/>
          <w:sz w:val="24"/>
        </w:rPr>
      </w:pPr>
      <w:bookmarkStart w:id="24" w:name="o347"/>
      <w:bookmarkEnd w:id="24"/>
      <w:r>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pPr>
        <w:pStyle w:val="11"/>
        <w:jc w:val="both"/>
        <w:rPr>
          <w:rFonts w:ascii="Times New Roman" w:hAnsi="Times New Roman"/>
          <w:sz w:val="24"/>
        </w:rPr>
      </w:pPr>
      <w:bookmarkStart w:id="25" w:name="o348"/>
      <w:bookmarkEnd w:id="25"/>
      <w:r>
        <w:rPr>
          <w:rFonts w:ascii="Times New Roman" w:hAnsi="Times New Roman"/>
          <w:sz w:val="24"/>
        </w:rPr>
        <w:t>5)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11. Виконавець зобов’язується:</w:t>
      </w:r>
    </w:p>
    <w:p>
      <w:pPr>
        <w:pStyle w:val="11"/>
        <w:jc w:val="both"/>
        <w:rPr>
          <w:rFonts w:ascii="Times New Roman" w:hAnsi="Times New Roman"/>
          <w:sz w:val="24"/>
        </w:rPr>
      </w:pPr>
      <w:bookmarkStart w:id="26" w:name="o349"/>
      <w:bookmarkEnd w:id="26"/>
      <w:r>
        <w:rPr>
          <w:rFonts w:ascii="Times New Roman" w:hAnsi="Times New Roman"/>
          <w:sz w:val="24"/>
        </w:rPr>
        <w:t>1)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pPr>
        <w:pStyle w:val="11"/>
        <w:jc w:val="both"/>
        <w:rPr>
          <w:rFonts w:ascii="Times New Roman" w:hAnsi="Times New Roman"/>
          <w:sz w:val="24"/>
        </w:rPr>
      </w:pPr>
      <w:bookmarkStart w:id="27" w:name="o350"/>
      <w:bookmarkEnd w:id="27"/>
      <w:r>
        <w:rPr>
          <w:rFonts w:ascii="Times New Roman" w:hAnsi="Times New Roman"/>
          <w:sz w:val="24"/>
        </w:rPr>
        <w:t xml:space="preserve">2) </w:t>
      </w:r>
      <w:bookmarkStart w:id="28" w:name="o351"/>
      <w:bookmarkEnd w:id="28"/>
      <w:r>
        <w:rPr>
          <w:rFonts w:ascii="Times New Roman" w:hAnsi="Times New Roman"/>
          <w:sz w:val="24"/>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pPr>
        <w:pStyle w:val="11"/>
        <w:jc w:val="both"/>
        <w:rPr>
          <w:rFonts w:ascii="Times New Roman" w:hAnsi="Times New Roman"/>
          <w:sz w:val="24"/>
        </w:rPr>
      </w:pPr>
      <w:r>
        <w:rPr>
          <w:rFonts w:ascii="Times New Roman" w:hAnsi="Times New Roman"/>
          <w:sz w:val="24"/>
        </w:rPr>
        <w:t>3) укладати договори із споживачами про надання послуги з управління побутовими відходами;</w:t>
      </w:r>
    </w:p>
    <w:p>
      <w:pPr>
        <w:pStyle w:val="11"/>
        <w:jc w:val="both"/>
        <w:rPr>
          <w:rFonts w:ascii="Times New Roman" w:hAnsi="Times New Roman"/>
          <w:sz w:val="24"/>
        </w:rPr>
      </w:pPr>
      <w:r>
        <w:rPr>
          <w:rFonts w:ascii="Times New Roman" w:hAnsi="Times New Roman"/>
          <w:sz w:val="24"/>
        </w:rPr>
        <w:t xml:space="preserve">4) розробити графік збирання та перевезення побутових відходів та погодити його із замовником; </w:t>
      </w:r>
    </w:p>
    <w:p>
      <w:pPr>
        <w:pStyle w:val="11"/>
        <w:jc w:val="both"/>
        <w:rPr>
          <w:rFonts w:ascii="Times New Roman" w:hAnsi="Times New Roman"/>
          <w:sz w:val="24"/>
        </w:rPr>
      </w:pPr>
      <w:bookmarkStart w:id="29" w:name="o356"/>
      <w:bookmarkEnd w:id="29"/>
      <w:bookmarkStart w:id="30" w:name="o357"/>
      <w:bookmarkEnd w:id="30"/>
      <w:bookmarkStart w:id="31" w:name="o359"/>
      <w:bookmarkEnd w:id="31"/>
      <w:bookmarkStart w:id="32" w:name="o352"/>
      <w:bookmarkEnd w:id="32"/>
      <w:bookmarkStart w:id="33" w:name="o353"/>
      <w:bookmarkEnd w:id="33"/>
      <w:r>
        <w:rPr>
          <w:rFonts w:ascii="Times New Roman" w:hAnsi="Times New Roman"/>
          <w:sz w:val="24"/>
        </w:rPr>
        <w:t xml:space="preserve">5) утримувати та випускати на маршрут спеціально обладнані транспортні засоби у належному технічному і санітарному стані; </w:t>
      </w:r>
    </w:p>
    <w:p>
      <w:pPr>
        <w:pStyle w:val="11"/>
        <w:jc w:val="both"/>
        <w:rPr>
          <w:rFonts w:ascii="Times New Roman" w:hAnsi="Times New Roman"/>
          <w:sz w:val="24"/>
        </w:rPr>
      </w:pPr>
      <w:bookmarkStart w:id="34" w:name="o360"/>
      <w:bookmarkEnd w:id="34"/>
      <w:r>
        <w:rPr>
          <w:rFonts w:ascii="Times New Roman" w:hAnsi="Times New Roman"/>
          <w:sz w:val="24"/>
        </w:rPr>
        <w:t xml:space="preserve">6)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pPr>
        <w:pStyle w:val="11"/>
        <w:jc w:val="both"/>
        <w:rPr>
          <w:rFonts w:ascii="Times New Roman" w:hAnsi="Times New Roman"/>
          <w:sz w:val="24"/>
        </w:rPr>
      </w:pPr>
      <w:bookmarkStart w:id="35" w:name="o361"/>
      <w:bookmarkEnd w:id="35"/>
      <w:r>
        <w:rPr>
          <w:rFonts w:ascii="Times New Roman" w:hAnsi="Times New Roman"/>
          <w:sz w:val="24"/>
        </w:rPr>
        <w:t xml:space="preserve">7) здійснювати надання послуги за зверненням замовника у разі проведення публічних заходів; </w:t>
      </w:r>
    </w:p>
    <w:p>
      <w:pPr>
        <w:pStyle w:val="11"/>
        <w:rPr>
          <w:rFonts w:ascii="Times New Roman" w:hAnsi="Times New Roman"/>
          <w:sz w:val="24"/>
        </w:rPr>
      </w:pPr>
      <w:bookmarkStart w:id="36" w:name="o363"/>
      <w:bookmarkEnd w:id="36"/>
      <w:bookmarkStart w:id="37" w:name="o362"/>
      <w:bookmarkEnd w:id="37"/>
      <w:r>
        <w:rPr>
          <w:rFonts w:ascii="Times New Roman" w:hAnsi="Times New Roman"/>
          <w:sz w:val="24"/>
        </w:rPr>
        <w:t xml:space="preserve">8) подавати замовнику інформацію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bookmarkStart w:id="38" w:name="o364"/>
      <w:bookmarkEnd w:id="38"/>
      <w:r>
        <w:rPr>
          <w:rFonts w:ascii="Times New Roman" w:hAnsi="Times New Roman"/>
          <w:sz w:val="24"/>
          <w:lang w:val="ru-RU"/>
        </w:rPr>
        <w:t>”</w:t>
      </w:r>
      <w:r>
        <w:rPr>
          <w:rFonts w:ascii="Times New Roman" w:hAnsi="Times New Roman"/>
          <w:sz w:val="24"/>
        </w:rPr>
        <w:t xml:space="preserve">. </w:t>
      </w:r>
    </w:p>
    <w:p>
      <w:pPr>
        <w:pStyle w:val="11"/>
        <w:spacing w:before="360" w:after="240"/>
        <w:ind w:firstLine="0"/>
        <w:jc w:val="center"/>
        <w:rPr>
          <w:rFonts w:ascii="Times New Roman" w:hAnsi="Times New Roman"/>
          <w:sz w:val="24"/>
        </w:rPr>
      </w:pPr>
      <w:bookmarkStart w:id="39" w:name="o365"/>
      <w:bookmarkEnd w:id="39"/>
      <w:r>
        <w:rPr>
          <w:rFonts w:ascii="Times New Roman" w:hAnsi="Times New Roman"/>
          <w:sz w:val="24"/>
        </w:rPr>
        <w:t>Ціна та порядок оплати послуги</w:t>
      </w:r>
    </w:p>
    <w:p>
      <w:pPr>
        <w:pStyle w:val="11"/>
        <w:tabs>
          <w:tab w:val="left" w:pos="9071"/>
        </w:tabs>
        <w:jc w:val="both"/>
        <w:rPr>
          <w:rFonts w:ascii="Times New Roman" w:hAnsi="Times New Roman"/>
          <w:sz w:val="24"/>
          <w:u w:val="single"/>
          <w:lang w:val="ru-RU"/>
        </w:rPr>
      </w:pPr>
      <w:r>
        <w:rPr>
          <w:rFonts w:ascii="Times New Roman" w:hAnsi="Times New Roman"/>
          <w:sz w:val="24"/>
        </w:rPr>
        <w:t xml:space="preserve">12. Згідно з рішенням </w:t>
      </w:r>
      <w:r>
        <w:rPr>
          <w:rFonts w:ascii="Times New Roman" w:hAnsi="Times New Roman"/>
          <w:sz w:val="24"/>
          <w:u w:val="single"/>
          <w:lang w:val="ru-RU"/>
        </w:rPr>
        <w:tab/>
      </w:r>
    </w:p>
    <w:p>
      <w:pPr>
        <w:pStyle w:val="11"/>
        <w:spacing w:before="0"/>
        <w:ind w:firstLine="3686"/>
        <w:jc w:val="center"/>
        <w:rPr>
          <w:rFonts w:ascii="Times New Roman" w:hAnsi="Times New Roman"/>
          <w:sz w:val="20"/>
        </w:rPr>
      </w:pPr>
      <w:r>
        <w:rPr>
          <w:rFonts w:ascii="Times New Roman" w:hAnsi="Times New Roman"/>
          <w:sz w:val="20"/>
        </w:rPr>
        <w:t>(назва органу місцевого самоврядування)</w:t>
      </w:r>
    </w:p>
    <w:p>
      <w:pPr>
        <w:pStyle w:val="11"/>
        <w:ind w:firstLine="0"/>
        <w:jc w:val="both"/>
        <w:rPr>
          <w:rFonts w:ascii="Times New Roman" w:hAnsi="Times New Roman"/>
          <w:sz w:val="24"/>
        </w:rPr>
      </w:pPr>
      <w:r>
        <w:rPr>
          <w:rFonts w:ascii="Times New Roman" w:hAnsi="Times New Roman"/>
          <w:sz w:val="24"/>
        </w:rPr>
        <w:t>від ___ __________ 20__ р. № ______ тариф на послугу становить:</w:t>
      </w:r>
    </w:p>
    <w:p>
      <w:pPr>
        <w:pStyle w:val="11"/>
        <w:jc w:val="both"/>
        <w:rPr>
          <w:rFonts w:ascii="Times New Roman" w:hAnsi="Times New Roman"/>
          <w:sz w:val="24"/>
        </w:rPr>
      </w:pPr>
    </w:p>
    <w:tbl>
      <w:tblPr>
        <w:tblStyle w:val="3"/>
        <w:tblW w:w="5000" w:type="pct"/>
        <w:tblInd w:w="0" w:type="dxa"/>
        <w:tblLayout w:type="autofit"/>
        <w:tblCellMar>
          <w:top w:w="0" w:type="dxa"/>
          <w:left w:w="108" w:type="dxa"/>
          <w:bottom w:w="0" w:type="dxa"/>
          <w:right w:w="108" w:type="dxa"/>
        </w:tblCellMar>
      </w:tblPr>
      <w:tblGrid>
        <w:gridCol w:w="5229"/>
        <w:gridCol w:w="4626"/>
      </w:tblGrid>
      <w:tr>
        <w:tblPrEx>
          <w:tblCellMar>
            <w:top w:w="0" w:type="dxa"/>
            <w:left w:w="108" w:type="dxa"/>
            <w:bottom w:w="0" w:type="dxa"/>
            <w:right w:w="108" w:type="dxa"/>
          </w:tblCellMar>
        </w:tblPrEx>
        <w:trPr>
          <w:tblHeader/>
        </w:trPr>
        <w:tc>
          <w:tcPr>
            <w:tcW w:w="2653" w:type="pct"/>
            <w:tcBorders>
              <w:top w:val="single" w:color="auto" w:sz="4" w:space="0"/>
              <w:left w:val="nil"/>
              <w:bottom w:val="single" w:color="auto" w:sz="4" w:space="0"/>
              <w:right w:val="single" w:color="auto" w:sz="4" w:space="0"/>
            </w:tcBorders>
            <w:vAlign w:val="center"/>
          </w:tcPr>
          <w:p>
            <w:pPr>
              <w:pStyle w:val="11"/>
              <w:ind w:firstLine="0"/>
              <w:jc w:val="center"/>
              <w:rPr>
                <w:rFonts w:ascii="Times New Roman" w:hAnsi="Times New Roman"/>
                <w:sz w:val="24"/>
              </w:rPr>
            </w:pPr>
            <w:r>
              <w:rPr>
                <w:rFonts w:ascii="Times New Roman" w:hAnsi="Times New Roman"/>
                <w:sz w:val="24"/>
              </w:rPr>
              <w:t>Вид побутових відходів</w:t>
            </w:r>
          </w:p>
        </w:tc>
        <w:tc>
          <w:tcPr>
            <w:tcW w:w="2347" w:type="pct"/>
            <w:tcBorders>
              <w:top w:val="single" w:color="auto" w:sz="4" w:space="0"/>
              <w:left w:val="single" w:color="auto" w:sz="4" w:space="0"/>
              <w:bottom w:val="single" w:color="auto" w:sz="4" w:space="0"/>
              <w:right w:val="nil"/>
            </w:tcBorders>
            <w:vAlign w:val="center"/>
          </w:tcPr>
          <w:p>
            <w:pPr>
              <w:pStyle w:val="11"/>
              <w:ind w:firstLine="0"/>
              <w:jc w:val="center"/>
              <w:rPr>
                <w:rFonts w:ascii="Times New Roman" w:hAnsi="Times New Roman"/>
                <w:sz w:val="24"/>
              </w:rPr>
            </w:pPr>
            <w:r>
              <w:rPr>
                <w:rFonts w:ascii="Times New Roman" w:hAnsi="Times New Roman"/>
                <w:sz w:val="24"/>
              </w:rPr>
              <w:t>Тариф на послугу за видами побутових відходів, гривень за 1 куб. метр чи гривень за 1 тонну</w:t>
            </w:r>
          </w:p>
        </w:tc>
      </w:tr>
      <w:tr>
        <w:tblPrEx>
          <w:tblCellMar>
            <w:top w:w="0" w:type="dxa"/>
            <w:left w:w="108" w:type="dxa"/>
            <w:bottom w:w="0" w:type="dxa"/>
            <w:right w:w="108" w:type="dxa"/>
          </w:tblCellMar>
        </w:tblPrEx>
        <w:tc>
          <w:tcPr>
            <w:tcW w:w="2653" w:type="pct"/>
            <w:tcBorders>
              <w:top w:val="single" w:color="auto" w:sz="4" w:space="0"/>
              <w:left w:val="nil"/>
              <w:bottom w:val="nil"/>
              <w:right w:val="nil"/>
            </w:tcBorders>
          </w:tcPr>
          <w:p>
            <w:pPr>
              <w:pStyle w:val="11"/>
              <w:ind w:firstLine="0"/>
              <w:rPr>
                <w:rFonts w:ascii="Times New Roman" w:hAnsi="Times New Roman"/>
                <w:sz w:val="24"/>
              </w:rPr>
            </w:pPr>
            <w:r>
              <w:rPr>
                <w:rFonts w:ascii="Times New Roman" w:hAnsi="Times New Roman"/>
                <w:sz w:val="24"/>
              </w:rPr>
              <w:t>1. Змішані відходи</w:t>
            </w:r>
          </w:p>
        </w:tc>
        <w:tc>
          <w:tcPr>
            <w:tcW w:w="2347" w:type="pct"/>
            <w:tcBorders>
              <w:top w:val="single" w:color="auto" w:sz="4" w:space="0"/>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2. Роздільно зібрані відходи, у тому числі (заповнюється за наявності):</w:t>
            </w:r>
          </w:p>
        </w:tc>
        <w:tc>
          <w:tcPr>
            <w:tcW w:w="2347" w:type="pct"/>
            <w:tcBorders>
              <w:top w:val="nil"/>
              <w:left w:val="nil"/>
              <w:bottom w:val="nil"/>
              <w:right w:val="nil"/>
            </w:tcBorders>
          </w:tcPr>
          <w:p>
            <w:pPr>
              <w:pStyle w:val="11"/>
              <w:ind w:firstLine="0"/>
              <w:jc w:val="center"/>
              <w:rPr>
                <w:rFonts w:ascii="Times New Roman" w:hAnsi="Times New Roman"/>
                <w:sz w:val="24"/>
              </w:rPr>
            </w:pPr>
            <w:r>
              <w:rPr>
                <w:rFonts w:ascii="Times New Roman" w:hAnsi="Times New Roman"/>
                <w:sz w:val="24"/>
              </w:rPr>
              <w:t>х</w:t>
            </w: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паперу, картону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скла</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пластику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деревини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текстилю</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металу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упаковки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біовідходи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зелених насаджень</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електричного та електронного обладнання</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батарей та акумуляторів</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небезпечні відходи у складі побутових</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3. Великогабаритні 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4. Ремонтні 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bl>
    <w:p>
      <w:pPr>
        <w:pStyle w:val="11"/>
        <w:spacing w:before="360" w:after="240"/>
        <w:ind w:firstLine="0"/>
        <w:jc w:val="center"/>
        <w:rPr>
          <w:rFonts w:ascii="Times New Roman" w:hAnsi="Times New Roman"/>
          <w:sz w:val="24"/>
        </w:rPr>
      </w:pPr>
      <w:r>
        <w:rPr>
          <w:rFonts w:ascii="Times New Roman" w:hAnsi="Times New Roman"/>
          <w:sz w:val="24"/>
        </w:rPr>
        <w:t>Відповідальність сторін за порушення договору</w:t>
      </w:r>
    </w:p>
    <w:p>
      <w:pPr>
        <w:pStyle w:val="11"/>
        <w:jc w:val="both"/>
        <w:rPr>
          <w:rFonts w:ascii="Times New Roman" w:hAnsi="Times New Roman"/>
          <w:sz w:val="24"/>
        </w:rPr>
      </w:pPr>
      <w:bookmarkStart w:id="40" w:name="o366"/>
      <w:bookmarkEnd w:id="40"/>
      <w:r>
        <w:rPr>
          <w:rFonts w:ascii="Times New Roman" w:hAnsi="Times New Roman"/>
          <w:sz w:val="24"/>
        </w:rPr>
        <w:t>13. За невиконання або неналежне виконання умов цього договору сторони несуть відповідальність згідно із законодавством.</w:t>
      </w:r>
    </w:p>
    <w:p>
      <w:pPr>
        <w:pStyle w:val="11"/>
        <w:spacing w:before="360" w:after="240"/>
        <w:ind w:firstLine="0"/>
        <w:jc w:val="center"/>
        <w:rPr>
          <w:rFonts w:ascii="Times New Roman" w:hAnsi="Times New Roman"/>
          <w:sz w:val="24"/>
        </w:rPr>
      </w:pPr>
      <w:bookmarkStart w:id="41" w:name="o367"/>
      <w:bookmarkEnd w:id="41"/>
      <w:bookmarkStart w:id="42" w:name="o369"/>
      <w:bookmarkEnd w:id="42"/>
      <w:r>
        <w:rPr>
          <w:rFonts w:ascii="Times New Roman" w:hAnsi="Times New Roman"/>
          <w:sz w:val="24"/>
        </w:rPr>
        <w:t>Порядок і умови внесення змін до договору</w:t>
      </w:r>
    </w:p>
    <w:p>
      <w:pPr>
        <w:pStyle w:val="11"/>
        <w:jc w:val="both"/>
        <w:rPr>
          <w:rFonts w:ascii="Times New Roman" w:hAnsi="Times New Roman"/>
          <w:sz w:val="24"/>
        </w:rPr>
      </w:pPr>
      <w:r>
        <w:rPr>
          <w:rFonts w:ascii="Times New Roman" w:hAnsi="Times New Roman"/>
          <w:sz w:val="24"/>
        </w:rPr>
        <w:t>14. Внесення змін до цього договору здійснюється шляхом укладення сторонами додаткової угоди, якщо інше не передбачено договором.</w:t>
      </w:r>
    </w:p>
    <w:p>
      <w:pPr>
        <w:pStyle w:val="11"/>
        <w:jc w:val="both"/>
        <w:rPr>
          <w:rFonts w:ascii="Times New Roman" w:hAnsi="Times New Roman"/>
          <w:sz w:val="24"/>
        </w:rPr>
      </w:pPr>
      <w:r>
        <w:rPr>
          <w:rFonts w:ascii="Times New Roman" w:hAnsi="Times New Roman"/>
          <w:sz w:val="24"/>
        </w:rPr>
        <w:t>15.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pPr>
        <w:pStyle w:val="11"/>
        <w:spacing w:before="360" w:after="240"/>
        <w:ind w:firstLine="0"/>
        <w:jc w:val="center"/>
        <w:rPr>
          <w:rFonts w:ascii="Times New Roman" w:hAnsi="Times New Roman"/>
          <w:sz w:val="24"/>
        </w:rPr>
      </w:pPr>
      <w:r>
        <w:rPr>
          <w:rFonts w:ascii="Times New Roman" w:hAnsi="Times New Roman"/>
          <w:sz w:val="24"/>
        </w:rPr>
        <w:t>Форс-мажорні обставини</w:t>
      </w:r>
    </w:p>
    <w:p>
      <w:pPr>
        <w:pStyle w:val="11"/>
        <w:jc w:val="both"/>
        <w:rPr>
          <w:rFonts w:ascii="Times New Roman" w:hAnsi="Times New Roman"/>
          <w:sz w:val="24"/>
        </w:rPr>
      </w:pPr>
      <w:bookmarkStart w:id="43" w:name="o370"/>
      <w:bookmarkEnd w:id="43"/>
      <w:r>
        <w:rPr>
          <w:rFonts w:ascii="Times New Roman" w:hAnsi="Times New Roman"/>
          <w:sz w:val="24"/>
          <w:lang w:eastAsia="uk-UA"/>
        </w:rPr>
        <w:t xml:space="preserve">16. </w:t>
      </w:r>
      <w:r>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pPr>
        <w:pStyle w:val="11"/>
        <w:jc w:val="both"/>
        <w:rPr>
          <w:rFonts w:ascii="Times New Roman" w:hAnsi="Times New Roman"/>
          <w:sz w:val="24"/>
        </w:rPr>
      </w:pPr>
      <w:r>
        <w:rPr>
          <w:rFonts w:ascii="Times New Roman" w:hAnsi="Times New Roman"/>
          <w:sz w:val="24"/>
        </w:rPr>
        <w:t>17.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pStyle w:val="11"/>
        <w:spacing w:before="360" w:after="240"/>
        <w:ind w:firstLine="0"/>
        <w:jc w:val="center"/>
        <w:rPr>
          <w:rFonts w:ascii="Times New Roman" w:hAnsi="Times New Roman"/>
          <w:sz w:val="24"/>
        </w:rPr>
      </w:pPr>
      <w:bookmarkStart w:id="44" w:name="o372"/>
      <w:bookmarkEnd w:id="44"/>
      <w:bookmarkStart w:id="45" w:name="o371"/>
      <w:bookmarkEnd w:id="45"/>
      <w:r>
        <w:rPr>
          <w:rFonts w:ascii="Times New Roman" w:hAnsi="Times New Roman"/>
          <w:sz w:val="24"/>
        </w:rPr>
        <w:t xml:space="preserve">Строк дії договору, порядок і умови продовження </w:t>
      </w:r>
      <w:r>
        <w:rPr>
          <w:rFonts w:ascii="Times New Roman" w:hAnsi="Times New Roman"/>
          <w:sz w:val="24"/>
          <w:lang w:val="ru-RU"/>
        </w:rPr>
        <w:br w:type="textWrapping"/>
      </w:r>
      <w:r>
        <w:rPr>
          <w:rFonts w:ascii="Times New Roman" w:hAnsi="Times New Roman"/>
          <w:sz w:val="24"/>
        </w:rPr>
        <w:t>його дії та розірвання</w:t>
      </w:r>
    </w:p>
    <w:p>
      <w:pPr>
        <w:pStyle w:val="11"/>
        <w:jc w:val="both"/>
        <w:rPr>
          <w:rFonts w:ascii="Times New Roman" w:hAnsi="Times New Roman"/>
          <w:sz w:val="24"/>
        </w:rPr>
      </w:pPr>
      <w:r>
        <w:rPr>
          <w:rFonts w:ascii="Times New Roman" w:hAnsi="Times New Roman"/>
          <w:sz w:val="24"/>
        </w:rPr>
        <w:t>18. Договір набирає чинності з дати його укладення та діє до __________.</w:t>
      </w:r>
    </w:p>
    <w:p>
      <w:pPr>
        <w:pStyle w:val="11"/>
        <w:jc w:val="both"/>
        <w:rPr>
          <w:rFonts w:ascii="Times New Roman" w:hAnsi="Times New Roman"/>
          <w:sz w:val="24"/>
        </w:rPr>
      </w:pPr>
      <w:bookmarkStart w:id="46" w:name="o375"/>
      <w:bookmarkEnd w:id="46"/>
      <w:bookmarkStart w:id="47" w:name="o374"/>
      <w:bookmarkEnd w:id="47"/>
      <w:bookmarkStart w:id="48" w:name="o383"/>
      <w:bookmarkEnd w:id="48"/>
      <w:r>
        <w:rPr>
          <w:rFonts w:ascii="Times New Roman" w:hAnsi="Times New Roman"/>
          <w:sz w:val="24"/>
        </w:rPr>
        <w:t xml:space="preserve">Договір може бути достроково розірвано за згодою сторін. </w:t>
      </w:r>
    </w:p>
    <w:p>
      <w:pPr>
        <w:pStyle w:val="11"/>
        <w:jc w:val="both"/>
        <w:rPr>
          <w:rFonts w:ascii="Times New Roman" w:hAnsi="Times New Roman"/>
          <w:sz w:val="24"/>
        </w:rPr>
      </w:pPr>
      <w:r>
        <w:rPr>
          <w:rFonts w:ascii="Times New Roman" w:hAnsi="Times New Roman"/>
          <w:sz w:val="24"/>
        </w:rPr>
        <w:t>19.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pPr>
        <w:pStyle w:val="11"/>
        <w:jc w:val="both"/>
        <w:rPr>
          <w:rFonts w:ascii="Times New Roman" w:hAnsi="Times New Roman"/>
          <w:sz w:val="24"/>
        </w:rPr>
      </w:pPr>
      <w:r>
        <w:rPr>
          <w:rFonts w:ascii="Times New Roman" w:hAnsi="Times New Roman"/>
          <w:sz w:val="24"/>
        </w:rPr>
        <w:t>20. Дія договору припиняється у разі, коли:</w:t>
      </w:r>
    </w:p>
    <w:p>
      <w:pPr>
        <w:pStyle w:val="11"/>
        <w:jc w:val="both"/>
        <w:rPr>
          <w:rFonts w:ascii="Times New Roman" w:hAnsi="Times New Roman"/>
          <w:sz w:val="24"/>
        </w:rPr>
      </w:pPr>
      <w:bookmarkStart w:id="49" w:name="o384"/>
      <w:bookmarkEnd w:id="49"/>
      <w:r>
        <w:rPr>
          <w:rFonts w:ascii="Times New Roman" w:hAnsi="Times New Roman"/>
          <w:sz w:val="24"/>
        </w:rPr>
        <w:t>закінчився строк, на який його укладено;</w:t>
      </w:r>
    </w:p>
    <w:p>
      <w:pPr>
        <w:pStyle w:val="11"/>
        <w:jc w:val="both"/>
        <w:rPr>
          <w:rFonts w:ascii="Times New Roman" w:hAnsi="Times New Roman"/>
          <w:sz w:val="24"/>
        </w:rPr>
      </w:pPr>
      <w:bookmarkStart w:id="50" w:name="o385"/>
      <w:bookmarkEnd w:id="50"/>
      <w:r>
        <w:rPr>
          <w:rFonts w:ascii="Times New Roman" w:hAnsi="Times New Roman"/>
          <w:sz w:val="24"/>
        </w:rPr>
        <w:t>виконавець протягом п’яти робочих днів з моменту набрання чинності цим договором не розпочав надавати послугу на всіх об’єктах утворення побутових відходів, зазначених у пункті 4 цього договору.</w:t>
      </w:r>
    </w:p>
    <w:p>
      <w:pPr>
        <w:pStyle w:val="11"/>
        <w:jc w:val="both"/>
        <w:rPr>
          <w:rFonts w:ascii="Times New Roman" w:hAnsi="Times New Roman"/>
          <w:sz w:val="24"/>
          <w:lang w:eastAsia="uk-UA"/>
        </w:rPr>
      </w:pPr>
      <w:bookmarkStart w:id="51" w:name="o386"/>
      <w:bookmarkEnd w:id="51"/>
      <w:r>
        <w:rPr>
          <w:rFonts w:ascii="Times New Roman" w:hAnsi="Times New Roman"/>
          <w:sz w:val="24"/>
        </w:rPr>
        <w:t>Дія договору</w:t>
      </w:r>
      <w:r>
        <w:rPr>
          <w:rFonts w:ascii="Times New Roman" w:hAnsi="Times New Roman"/>
          <w:sz w:val="24"/>
          <w:lang w:eastAsia="uk-UA"/>
        </w:rPr>
        <w:t xml:space="preserve"> припиняється також в інших випадках, передбачених законом.</w:t>
      </w:r>
    </w:p>
    <w:p>
      <w:pPr>
        <w:pStyle w:val="11"/>
        <w:spacing w:before="360" w:after="240"/>
        <w:ind w:firstLine="0"/>
        <w:jc w:val="center"/>
        <w:rPr>
          <w:rFonts w:ascii="Times New Roman" w:hAnsi="Times New Roman"/>
          <w:sz w:val="24"/>
        </w:rPr>
      </w:pPr>
      <w:bookmarkStart w:id="52" w:name="o368"/>
      <w:bookmarkEnd w:id="52"/>
      <w:r>
        <w:rPr>
          <w:rFonts w:ascii="Times New Roman" w:hAnsi="Times New Roman"/>
          <w:sz w:val="24"/>
        </w:rPr>
        <w:t>Прикінцеві положення</w:t>
      </w:r>
    </w:p>
    <w:p>
      <w:pPr>
        <w:pStyle w:val="11"/>
        <w:jc w:val="both"/>
        <w:rPr>
          <w:rFonts w:ascii="Times New Roman" w:hAnsi="Times New Roman"/>
          <w:sz w:val="24"/>
        </w:rPr>
      </w:pPr>
      <w:r>
        <w:rPr>
          <w:rFonts w:ascii="Times New Roman" w:hAnsi="Times New Roman"/>
          <w:sz w:val="24"/>
        </w:rPr>
        <w:t>21. Спори та розбіжності за договором між сторонами, якщо вони не будуть узгоджені шляхом переговорів між сторонами, вирішуються в судовому порядку.</w:t>
      </w:r>
    </w:p>
    <w:p>
      <w:pPr>
        <w:pStyle w:val="11"/>
        <w:jc w:val="both"/>
        <w:rPr>
          <w:rFonts w:ascii="Times New Roman" w:hAnsi="Times New Roman"/>
          <w:sz w:val="24"/>
        </w:rPr>
      </w:pPr>
      <w:bookmarkStart w:id="53" w:name="o387"/>
      <w:bookmarkEnd w:id="53"/>
      <w:bookmarkStart w:id="54" w:name="o388"/>
      <w:bookmarkEnd w:id="54"/>
      <w:r>
        <w:rPr>
          <w:rFonts w:ascii="Times New Roman" w:hAnsi="Times New Roman"/>
          <w:sz w:val="24"/>
        </w:rPr>
        <w:t>22. Договір складений у двох примірниках, які мають однакову юридичну силу. Один примірник зберігається у замовника, другий  у виконавця.</w:t>
      </w:r>
    </w:p>
    <w:p>
      <w:pPr>
        <w:pStyle w:val="11"/>
        <w:spacing w:before="360" w:after="240"/>
        <w:ind w:firstLine="0"/>
        <w:jc w:val="center"/>
        <w:rPr>
          <w:rFonts w:ascii="Times New Roman" w:hAnsi="Times New Roman"/>
          <w:sz w:val="24"/>
        </w:rPr>
      </w:pPr>
      <w:bookmarkStart w:id="55" w:name="o389"/>
      <w:bookmarkEnd w:id="55"/>
      <w:r>
        <w:rPr>
          <w:rFonts w:ascii="Times New Roman" w:hAnsi="Times New Roman"/>
          <w:sz w:val="24"/>
        </w:rPr>
        <w:t xml:space="preserve">Реквізити і підписи сторін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3"/>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Замовник</w:t>
            </w:r>
          </w:p>
        </w:tc>
        <w:tc>
          <w:tcPr>
            <w:tcW w:w="2538"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Виконавець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lang w:val="ru-RU"/>
              </w:rPr>
            </w:pPr>
            <w:r>
              <w:rPr>
                <w:rFonts w:ascii="Times New Roman" w:hAnsi="Times New Roman"/>
                <w:sz w:val="24"/>
                <w:lang w:val="ru-RU"/>
              </w:rPr>
              <w:t>_______________________________</w:t>
            </w:r>
          </w:p>
          <w:p>
            <w:pPr>
              <w:pStyle w:val="11"/>
              <w:spacing w:before="0"/>
              <w:ind w:right="672" w:firstLine="0"/>
              <w:jc w:val="center"/>
              <w:rPr>
                <w:rFonts w:ascii="Times New Roman" w:hAnsi="Times New Roman"/>
                <w:sz w:val="24"/>
                <w:lang w:val="en-US"/>
              </w:rPr>
            </w:pPr>
            <w:r>
              <w:rPr>
                <w:rFonts w:ascii="Times New Roman" w:hAnsi="Times New Roman"/>
                <w:sz w:val="20"/>
                <w:lang w:val="ru-RU"/>
              </w:rPr>
              <w:t>(</w:t>
            </w:r>
            <w:r>
              <w:rPr>
                <w:rFonts w:ascii="Times New Roman" w:hAnsi="Times New Roman"/>
                <w:sz w:val="20"/>
              </w:rPr>
              <w:t>найменування організатора конкурсу)</w:t>
            </w:r>
          </w:p>
        </w:tc>
        <w:tc>
          <w:tcPr>
            <w:tcW w:w="2538" w:type="pct"/>
            <w:tcBorders>
              <w:top w:val="nil"/>
              <w:left w:val="nil"/>
              <w:bottom w:val="nil"/>
              <w:right w:val="nil"/>
            </w:tcBorders>
          </w:tcPr>
          <w:p>
            <w:pPr>
              <w:pStyle w:val="11"/>
              <w:ind w:firstLine="0"/>
              <w:rPr>
                <w:rFonts w:ascii="Times New Roman" w:hAnsi="Times New Roman"/>
                <w:sz w:val="24"/>
                <w:lang w:val="ru-RU"/>
              </w:rPr>
            </w:pPr>
            <w:r>
              <w:rPr>
                <w:rFonts w:ascii="Times New Roman" w:hAnsi="Times New Roman"/>
                <w:sz w:val="24"/>
                <w:lang w:val="ru-RU"/>
              </w:rPr>
              <w:t>_____________________________________</w:t>
            </w:r>
          </w:p>
          <w:p>
            <w:pPr>
              <w:pStyle w:val="11"/>
              <w:spacing w:before="0"/>
              <w:ind w:firstLine="0"/>
              <w:jc w:val="center"/>
              <w:rPr>
                <w:rFonts w:ascii="Times New Roman" w:hAnsi="Times New Roman"/>
                <w:sz w:val="24"/>
                <w:lang w:val="en-US"/>
              </w:rPr>
            </w:pPr>
            <w:r>
              <w:rPr>
                <w:rFonts w:ascii="Times New Roman" w:hAnsi="Times New Roman"/>
                <w:sz w:val="20"/>
                <w:lang w:val="ru-RU"/>
              </w:rPr>
              <w:t>(</w:t>
            </w:r>
            <w:r>
              <w:rPr>
                <w:rFonts w:ascii="Times New Roman" w:hAnsi="Times New Roman"/>
                <w:sz w:val="20"/>
              </w:rPr>
              <w:t>найменування суб’єкта господарювання)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_______________________________</w:t>
            </w:r>
          </w:p>
          <w:p>
            <w:pPr>
              <w:pStyle w:val="11"/>
              <w:spacing w:before="0"/>
              <w:ind w:right="672" w:firstLine="0"/>
              <w:jc w:val="center"/>
              <w:rPr>
                <w:rFonts w:ascii="Times New Roman" w:hAnsi="Times New Roman"/>
                <w:sz w:val="20"/>
              </w:rPr>
            </w:pPr>
            <w:r>
              <w:rPr>
                <w:rFonts w:ascii="Times New Roman" w:hAnsi="Times New Roman"/>
                <w:sz w:val="20"/>
              </w:rPr>
              <w:t xml:space="preserve">(ідентифікаційний код юридичної </w:t>
            </w:r>
          </w:p>
          <w:p>
            <w:pPr>
              <w:pStyle w:val="11"/>
              <w:spacing w:before="0"/>
              <w:ind w:right="672" w:firstLine="0"/>
              <w:jc w:val="center"/>
              <w:rPr>
                <w:rFonts w:ascii="Times New Roman" w:hAnsi="Times New Roman"/>
                <w:sz w:val="24"/>
              </w:rPr>
            </w:pPr>
            <w:r>
              <w:rPr>
                <w:rFonts w:ascii="Times New Roman" w:hAnsi="Times New Roman"/>
                <w:sz w:val="20"/>
              </w:rPr>
              <w:t>особи згідно з ЄДРПОУ)</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_____________________________________</w:t>
            </w:r>
          </w:p>
          <w:p>
            <w:pPr>
              <w:pStyle w:val="11"/>
              <w:spacing w:before="0"/>
              <w:ind w:firstLine="0"/>
              <w:jc w:val="center"/>
              <w:rPr>
                <w:rFonts w:ascii="Times New Roman" w:hAnsi="Times New Roman"/>
                <w:sz w:val="24"/>
              </w:rPr>
            </w:pPr>
            <w:r>
              <w:rPr>
                <w:rFonts w:ascii="Times New Roman" w:hAnsi="Times New Roman"/>
                <w:sz w:val="20"/>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462" w:type="pct"/>
            <w:tcBorders>
              <w:top w:val="nil"/>
              <w:left w:val="nil"/>
              <w:bottom w:val="nil"/>
              <w:right w:val="nil"/>
            </w:tcBorders>
            <w:vAlign w:val="center"/>
          </w:tcPr>
          <w:p>
            <w:pPr>
              <w:pStyle w:val="11"/>
              <w:ind w:firstLine="0"/>
              <w:rPr>
                <w:rFonts w:ascii="Times New Roman" w:hAnsi="Times New Roman"/>
                <w:sz w:val="24"/>
                <w:lang w:val="en-US"/>
              </w:rPr>
            </w:pPr>
            <w:r>
              <w:rPr>
                <w:rFonts w:ascii="Times New Roman" w:hAnsi="Times New Roman"/>
                <w:sz w:val="24"/>
              </w:rPr>
              <w:t>Місце знаходження _______________</w:t>
            </w:r>
            <w:r>
              <w:rPr>
                <w:rFonts w:ascii="Times New Roman" w:hAnsi="Times New Roman"/>
                <w:sz w:val="24"/>
              </w:rPr>
              <w:br w:type="textWrapping"/>
            </w:r>
            <w:r>
              <w:rPr>
                <w:rFonts w:ascii="Times New Roman" w:hAnsi="Times New Roman"/>
                <w:sz w:val="24"/>
              </w:rPr>
              <w:t>_______________________________</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Місце знаходження__________________________________________________________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номер телефону _________________</w:t>
            </w:r>
          </w:p>
          <w:p>
            <w:pPr>
              <w:pStyle w:val="11"/>
              <w:ind w:firstLine="0"/>
              <w:rPr>
                <w:rFonts w:ascii="Times New Roman" w:hAnsi="Times New Roman"/>
                <w:sz w:val="24"/>
                <w:lang w:val="ru-RU"/>
              </w:rPr>
            </w:pPr>
            <w:r>
              <w:rPr>
                <w:rFonts w:ascii="Times New Roman" w:hAnsi="Times New Roman"/>
                <w:sz w:val="24"/>
              </w:rPr>
              <w:t>адреса електронної пошти ________</w:t>
            </w:r>
          </w:p>
          <w:p>
            <w:pPr>
              <w:pStyle w:val="11"/>
              <w:ind w:firstLine="0"/>
              <w:rPr>
                <w:rFonts w:ascii="Times New Roman" w:hAnsi="Times New Roman"/>
                <w:color w:val="292B2C"/>
                <w:sz w:val="24"/>
                <w:lang w:val="en-US"/>
              </w:rPr>
            </w:pPr>
            <w:r>
              <w:rPr>
                <w:rFonts w:ascii="Times New Roman" w:hAnsi="Times New Roman"/>
                <w:sz w:val="24"/>
                <w:lang w:val="en-US"/>
              </w:rPr>
              <w:t>_______________________________</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поточний рахунок _____________________</w:t>
            </w:r>
          </w:p>
          <w:p>
            <w:pPr>
              <w:pStyle w:val="11"/>
              <w:ind w:firstLine="0"/>
              <w:rPr>
                <w:rFonts w:ascii="Times New Roman" w:hAnsi="Times New Roman"/>
                <w:sz w:val="24"/>
              </w:rPr>
            </w:pPr>
            <w:r>
              <w:rPr>
                <w:rFonts w:ascii="Times New Roman" w:hAnsi="Times New Roman"/>
                <w:sz w:val="24"/>
              </w:rPr>
              <w:t>у __________________________________</w:t>
            </w:r>
            <w:r>
              <w:rPr>
                <w:rFonts w:ascii="Times New Roman" w:hAnsi="Times New Roman"/>
                <w:sz w:val="24"/>
                <w:lang w:val="ru-RU"/>
              </w:rPr>
              <w:t>_</w:t>
            </w:r>
            <w:r>
              <w:rPr>
                <w:rFonts w:ascii="Times New Roman" w:hAnsi="Times New Roman"/>
                <w:sz w:val="24"/>
              </w:rPr>
              <w:t>,</w:t>
            </w:r>
          </w:p>
          <w:p>
            <w:pPr>
              <w:pStyle w:val="11"/>
              <w:ind w:firstLine="0"/>
              <w:rPr>
                <w:rFonts w:ascii="Times New Roman" w:hAnsi="Times New Roman"/>
                <w:sz w:val="24"/>
                <w:lang w:val="ru-RU"/>
              </w:rPr>
            </w:pPr>
            <w:r>
              <w:rPr>
                <w:rFonts w:ascii="Times New Roman" w:hAnsi="Times New Roman"/>
                <w:sz w:val="24"/>
              </w:rPr>
              <w:t>МФО________________________________</w:t>
            </w:r>
          </w:p>
          <w:p>
            <w:pPr>
              <w:pStyle w:val="11"/>
              <w:ind w:firstLine="0"/>
              <w:rPr>
                <w:rFonts w:ascii="Times New Roman" w:hAnsi="Times New Roman"/>
                <w:color w:val="292B2C"/>
                <w:sz w:val="24"/>
                <w:lang w:eastAsia="uk-UA"/>
              </w:rPr>
            </w:pPr>
            <w:r>
              <w:rPr>
                <w:rFonts w:ascii="Times New Roman" w:hAnsi="Times New Roman"/>
                <w:sz w:val="24"/>
              </w:rPr>
              <w:t>номер телефону_______________________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spacing w:before="0"/>
              <w:ind w:firstLine="0"/>
              <w:jc w:val="center"/>
              <w:rPr>
                <w:rFonts w:ascii="Times New Roman" w:hAnsi="Times New Roman"/>
                <w:sz w:val="24"/>
              </w:rPr>
            </w:pP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____________________</w:t>
            </w:r>
          </w:p>
          <w:p>
            <w:pPr>
              <w:pStyle w:val="11"/>
              <w:ind w:firstLine="0"/>
              <w:rPr>
                <w:rFonts w:ascii="Times New Roman" w:hAnsi="Times New Roman"/>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_______________________________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c>
          <w:tcPr>
            <w:tcW w:w="2538"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______________________________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rPr>
            </w:pPr>
          </w:p>
        </w:tc>
        <w:tc>
          <w:tcPr>
            <w:tcW w:w="2538" w:type="pct"/>
            <w:tcBorders>
              <w:top w:val="nil"/>
              <w:left w:val="nil"/>
              <w:bottom w:val="nil"/>
              <w:right w:val="nil"/>
            </w:tcBorders>
          </w:tcPr>
          <w:p>
            <w:pPr>
              <w:pStyle w:val="11"/>
              <w:ind w:firstLine="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tbl>
            <w:tblPr>
              <w:tblStyle w:val="3"/>
              <w:tblW w:w="4253" w:type="dxa"/>
              <w:tblInd w:w="0" w:type="dxa"/>
              <w:tblLayout w:type="fixed"/>
              <w:tblCellMar>
                <w:top w:w="0" w:type="dxa"/>
                <w:left w:w="108" w:type="dxa"/>
                <w:bottom w:w="0" w:type="dxa"/>
                <w:right w:w="108" w:type="dxa"/>
              </w:tblCellMar>
            </w:tblPr>
            <w:tblGrid>
              <w:gridCol w:w="1701"/>
              <w:gridCol w:w="2552"/>
            </w:tblGrid>
            <w:tr>
              <w:tblPrEx>
                <w:tblCellMar>
                  <w:top w:w="0" w:type="dxa"/>
                  <w:left w:w="108" w:type="dxa"/>
                  <w:bottom w:w="0" w:type="dxa"/>
                  <w:right w:w="108" w:type="dxa"/>
                </w:tblCellMar>
              </w:tblPrEx>
              <w:tc>
                <w:tcPr>
                  <w:tcW w:w="1701" w:type="dxa"/>
                </w:tcPr>
                <w:p>
                  <w:pPr>
                    <w:pStyle w:val="11"/>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type="textWrapping"/>
                  </w:r>
                  <w:r>
                    <w:rPr>
                      <w:rFonts w:ascii="Times New Roman" w:hAnsi="Times New Roman"/>
                      <w:sz w:val="20"/>
                    </w:rPr>
                    <w:t>(підпис)</w:t>
                  </w:r>
                </w:p>
              </w:tc>
              <w:tc>
                <w:tcPr>
                  <w:tcW w:w="2552" w:type="dxa"/>
                </w:tcPr>
                <w:p>
                  <w:pPr>
                    <w:pStyle w:val="11"/>
                    <w:ind w:firstLine="0"/>
                    <w:rPr>
                      <w:rFonts w:ascii="Times New Roman" w:hAnsi="Times New Roman"/>
                      <w:sz w:val="24"/>
                      <w:lang w:val="ru-RU"/>
                    </w:rPr>
                  </w:pPr>
                  <w:r>
                    <w:rPr>
                      <w:rFonts w:ascii="Times New Roman" w:hAnsi="Times New Roman"/>
                      <w:sz w:val="24"/>
                    </w:rPr>
                    <w:t>___________________</w:t>
                  </w:r>
                </w:p>
                <w:p>
                  <w:pPr>
                    <w:pStyle w:val="11"/>
                    <w:spacing w:before="0"/>
                    <w:ind w:firstLine="0"/>
                    <w:jc w:val="center"/>
                    <w:rPr>
                      <w:rFonts w:ascii="Times New Roman" w:hAnsi="Times New Roman"/>
                      <w:sz w:val="24"/>
                    </w:rPr>
                  </w:pPr>
                  <w:r>
                    <w:rPr>
                      <w:rFonts w:ascii="Times New Roman" w:hAnsi="Times New Roman"/>
                      <w:sz w:val="20"/>
                    </w:rPr>
                    <w:t xml:space="preserve">(прізвище, ім’я та </w:t>
                  </w:r>
                  <w:r>
                    <w:rPr>
                      <w:rFonts w:ascii="Times New Roman" w:hAnsi="Times New Roman"/>
                      <w:sz w:val="20"/>
                    </w:rPr>
                    <w:br w:type="textWrapping"/>
                  </w:r>
                  <w:r>
                    <w:rPr>
                      <w:rFonts w:ascii="Times New Roman" w:hAnsi="Times New Roman"/>
                      <w:sz w:val="20"/>
                    </w:rPr>
                    <w:t>по батькові (за наявності)</w:t>
                  </w:r>
                </w:p>
              </w:tc>
            </w:tr>
          </w:tbl>
          <w:p>
            <w:pPr>
              <w:pStyle w:val="11"/>
              <w:ind w:firstLine="0"/>
              <w:rPr>
                <w:rFonts w:ascii="Times New Roman" w:hAnsi="Times New Roman"/>
                <w:color w:val="292B2C"/>
                <w:sz w:val="24"/>
                <w:lang w:eastAsia="uk-UA"/>
              </w:rPr>
            </w:pPr>
          </w:p>
        </w:tc>
        <w:tc>
          <w:tcPr>
            <w:tcW w:w="2538" w:type="pct"/>
            <w:tcBorders>
              <w:top w:val="nil"/>
              <w:left w:val="nil"/>
              <w:bottom w:val="nil"/>
              <w:right w:val="nil"/>
            </w:tcBorders>
          </w:tcPr>
          <w:tbl>
            <w:tblPr>
              <w:tblStyle w:val="3"/>
              <w:tblW w:w="4253" w:type="dxa"/>
              <w:tblInd w:w="0" w:type="dxa"/>
              <w:tblLayout w:type="fixed"/>
              <w:tblCellMar>
                <w:top w:w="0" w:type="dxa"/>
                <w:left w:w="108" w:type="dxa"/>
                <w:bottom w:w="0" w:type="dxa"/>
                <w:right w:w="108" w:type="dxa"/>
              </w:tblCellMar>
            </w:tblPr>
            <w:tblGrid>
              <w:gridCol w:w="1701"/>
              <w:gridCol w:w="2552"/>
            </w:tblGrid>
            <w:tr>
              <w:tblPrEx>
                <w:tblCellMar>
                  <w:top w:w="0" w:type="dxa"/>
                  <w:left w:w="108" w:type="dxa"/>
                  <w:bottom w:w="0" w:type="dxa"/>
                  <w:right w:w="108" w:type="dxa"/>
                </w:tblCellMar>
              </w:tblPrEx>
              <w:tc>
                <w:tcPr>
                  <w:tcW w:w="1701" w:type="dxa"/>
                </w:tcPr>
                <w:p>
                  <w:pPr>
                    <w:pStyle w:val="11"/>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type="textWrapping"/>
                  </w:r>
                  <w:r>
                    <w:rPr>
                      <w:rFonts w:ascii="Times New Roman" w:hAnsi="Times New Roman"/>
                      <w:sz w:val="20"/>
                    </w:rPr>
                    <w:t>(підпис)</w:t>
                  </w:r>
                </w:p>
              </w:tc>
              <w:tc>
                <w:tcPr>
                  <w:tcW w:w="2552" w:type="dxa"/>
                </w:tcPr>
                <w:p>
                  <w:pPr>
                    <w:pStyle w:val="11"/>
                    <w:ind w:firstLine="0"/>
                    <w:rPr>
                      <w:rFonts w:ascii="Times New Roman" w:hAnsi="Times New Roman"/>
                      <w:sz w:val="24"/>
                      <w:lang w:val="ru-RU"/>
                    </w:rPr>
                  </w:pPr>
                  <w:r>
                    <w:rPr>
                      <w:rFonts w:ascii="Times New Roman" w:hAnsi="Times New Roman"/>
                      <w:sz w:val="24"/>
                    </w:rPr>
                    <w:t>___________________</w:t>
                  </w:r>
                </w:p>
                <w:p>
                  <w:pPr>
                    <w:pStyle w:val="11"/>
                    <w:spacing w:before="0"/>
                    <w:ind w:firstLine="0"/>
                    <w:jc w:val="center"/>
                    <w:rPr>
                      <w:rFonts w:ascii="Times New Roman" w:hAnsi="Times New Roman"/>
                      <w:sz w:val="24"/>
                    </w:rPr>
                  </w:pPr>
                  <w:r>
                    <w:rPr>
                      <w:rFonts w:ascii="Times New Roman" w:hAnsi="Times New Roman"/>
                      <w:sz w:val="20"/>
                    </w:rPr>
                    <w:t xml:space="preserve">(прізвище, ім’я та </w:t>
                  </w:r>
                  <w:r>
                    <w:rPr>
                      <w:rFonts w:ascii="Times New Roman" w:hAnsi="Times New Roman"/>
                      <w:sz w:val="20"/>
                    </w:rPr>
                    <w:br w:type="textWrapping"/>
                  </w:r>
                  <w:r>
                    <w:rPr>
                      <w:rFonts w:ascii="Times New Roman" w:hAnsi="Times New Roman"/>
                      <w:sz w:val="20"/>
                    </w:rPr>
                    <w:t>по батькові (за наявності)</w:t>
                  </w:r>
                </w:p>
              </w:tc>
            </w:tr>
          </w:tbl>
          <w:p>
            <w:pPr>
              <w:pStyle w:val="11"/>
              <w:ind w:firstLine="0"/>
              <w:rPr>
                <w:rFonts w:ascii="Times New Roman" w:hAnsi="Times New Roman"/>
                <w:color w:val="292B2C"/>
                <w:sz w:val="24"/>
                <w:lang w:eastAsia="uk-UA"/>
              </w:rPr>
            </w:pPr>
          </w:p>
        </w:tc>
      </w:tr>
    </w:tbl>
    <w:p>
      <w:pPr>
        <w:rPr>
          <w:rFonts w:ascii="Times New Roman" w:hAnsi="Times New Roman"/>
          <w:sz w:val="24"/>
          <w:szCs w:val="24"/>
        </w:rPr>
      </w:pPr>
    </w:p>
    <w:p>
      <w:pPr>
        <w:spacing w:before="120"/>
        <w:rPr>
          <w:rFonts w:ascii="Times New Roman" w:hAnsi="Times New Roman"/>
          <w:sz w:val="24"/>
          <w:szCs w:val="24"/>
        </w:rPr>
      </w:pPr>
      <w:r>
        <w:rPr>
          <w:rFonts w:ascii="Times New Roman" w:hAnsi="Times New Roman"/>
          <w:sz w:val="24"/>
          <w:szCs w:val="24"/>
        </w:rPr>
        <w:t>_____________</w:t>
      </w:r>
    </w:p>
    <w:p>
      <w:pPr>
        <w:spacing w:before="120"/>
        <w:ind w:firstLine="567"/>
        <w:jc w:val="both"/>
        <w:rPr>
          <w:rFonts w:ascii="Times New Roman" w:hAnsi="Times New Roman"/>
          <w:sz w:val="20"/>
          <w:szCs w:val="24"/>
        </w:rPr>
      </w:pPr>
      <w:r>
        <w:rPr>
          <w:rFonts w:ascii="Times New Roman" w:hAnsi="Times New Roman"/>
          <w:sz w:val="20"/>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pPr>
        <w:pStyle w:val="15"/>
        <w:ind w:left="6237"/>
        <w:rPr>
          <w:rFonts w:ascii="Times New Roman" w:hAnsi="Times New Roman"/>
          <w:sz w:val="24"/>
        </w:rPr>
      </w:pPr>
      <w:r>
        <w:rPr>
          <w:rFonts w:ascii="Times New Roman" w:hAnsi="Times New Roman"/>
          <w:sz w:val="24"/>
        </w:rPr>
        <w:t>Додаток 4</w:t>
      </w:r>
      <w:r>
        <w:rPr>
          <w:rFonts w:ascii="Times New Roman" w:hAnsi="Times New Roman"/>
          <w:sz w:val="24"/>
        </w:rPr>
        <w:br w:type="textWrapping"/>
      </w:r>
      <w:r>
        <w:rPr>
          <w:rFonts w:ascii="Times New Roman" w:hAnsi="Times New Roman"/>
          <w:sz w:val="24"/>
        </w:rPr>
        <w:t>до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rPr>
      </w:pPr>
      <w:r>
        <w:rPr>
          <w:rFonts w:ascii="Times New Roman" w:hAnsi="Times New Roman"/>
          <w:sz w:val="24"/>
          <w:szCs w:val="24"/>
        </w:rPr>
        <w:t>ПРИМІРНИЙДОГОВІР</w:t>
      </w:r>
      <w:r>
        <w:rPr>
          <w:rFonts w:ascii="Times New Roman" w:hAnsi="Times New Roman"/>
          <w:sz w:val="24"/>
          <w:szCs w:val="24"/>
        </w:rPr>
        <w:br w:type="textWrapping"/>
      </w:r>
      <w:r>
        <w:rPr>
          <w:rFonts w:ascii="Times New Roman" w:hAnsi="Times New Roman"/>
          <w:sz w:val="24"/>
          <w:szCs w:val="24"/>
        </w:rPr>
        <w:t>між організатором конкурсу, адміністратором та суб’єктом господарювання на здійснення операцій із збирання та</w:t>
      </w:r>
      <w:r>
        <w:rPr>
          <w:rFonts w:ascii="Times New Roman" w:hAnsi="Times New Roman"/>
          <w:sz w:val="24"/>
          <w:szCs w:val="24"/>
        </w:rPr>
        <w:br w:type="textWrapping"/>
      </w:r>
      <w:r>
        <w:rPr>
          <w:rFonts w:ascii="Times New Roman" w:hAnsi="Times New Roman"/>
          <w:sz w:val="24"/>
          <w:szCs w:val="24"/>
        </w:rPr>
        <w:t>перевезення побутових відходів</w:t>
      </w:r>
      <w:r>
        <w:rPr>
          <w:rFonts w:ascii="Times New Roman" w:hAnsi="Times New Roman"/>
          <w:sz w:val="24"/>
        </w:rPr>
        <w:t xml:space="preserve"> </w:t>
      </w:r>
    </w:p>
    <w:tbl>
      <w:tblPr>
        <w:tblStyle w:val="3"/>
        <w:tblW w:w="0" w:type="auto"/>
        <w:tblInd w:w="0" w:type="dxa"/>
        <w:tblLayout w:type="autofit"/>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c>
          <w:tcPr>
            <w:tcW w:w="4643" w:type="dxa"/>
            <w:tcBorders>
              <w:top w:val="nil"/>
              <w:left w:val="nil"/>
              <w:bottom w:val="nil"/>
              <w:right w:val="nil"/>
            </w:tcBorders>
          </w:tcPr>
          <w:p>
            <w:pPr>
              <w:pStyle w:val="11"/>
              <w:ind w:firstLine="0"/>
              <w:jc w:val="both"/>
              <w:rPr>
                <w:rFonts w:ascii="Times New Roman" w:hAnsi="Times New Roman"/>
                <w:sz w:val="24"/>
                <w:lang w:val="en-US"/>
              </w:rPr>
            </w:pPr>
            <w:r>
              <w:rPr>
                <w:rFonts w:ascii="Times New Roman" w:hAnsi="Times New Roman"/>
                <w:sz w:val="24"/>
              </w:rPr>
              <w:t>_______________________________</w:t>
            </w:r>
          </w:p>
          <w:p>
            <w:pPr>
              <w:pStyle w:val="11"/>
              <w:spacing w:before="0"/>
              <w:ind w:right="664" w:firstLine="0"/>
              <w:jc w:val="center"/>
              <w:rPr>
                <w:rFonts w:ascii="Times New Roman" w:hAnsi="Times New Roman"/>
                <w:sz w:val="24"/>
                <w:lang w:val="en-US"/>
              </w:rPr>
            </w:pPr>
            <w:r>
              <w:rPr>
                <w:rFonts w:ascii="Times New Roman" w:hAnsi="Times New Roman"/>
                <w:sz w:val="20"/>
              </w:rPr>
              <w:t>(найменування населеного пункту)</w:t>
            </w:r>
          </w:p>
        </w:tc>
        <w:tc>
          <w:tcPr>
            <w:tcW w:w="4644" w:type="dxa"/>
            <w:tcBorders>
              <w:top w:val="nil"/>
              <w:left w:val="nil"/>
              <w:bottom w:val="nil"/>
              <w:right w:val="nil"/>
            </w:tcBorders>
          </w:tcPr>
          <w:p>
            <w:pPr>
              <w:pStyle w:val="11"/>
              <w:ind w:firstLine="0"/>
              <w:jc w:val="right"/>
              <w:rPr>
                <w:rFonts w:ascii="Times New Roman" w:hAnsi="Times New Roman"/>
                <w:sz w:val="24"/>
                <w:lang w:val="en-US"/>
              </w:rPr>
            </w:pPr>
            <w:r>
              <w:rPr>
                <w:rFonts w:ascii="Times New Roman" w:hAnsi="Times New Roman"/>
                <w:sz w:val="24"/>
              </w:rPr>
              <w:t>_____ ___________ ___ р.</w:t>
            </w:r>
          </w:p>
        </w:tc>
      </w:tr>
    </w:tbl>
    <w:p>
      <w:pPr>
        <w:pStyle w:val="11"/>
        <w:tabs>
          <w:tab w:val="left" w:pos="9071"/>
        </w:tabs>
        <w:jc w:val="both"/>
        <w:rPr>
          <w:rFonts w:ascii="Times New Roman" w:hAnsi="Times New Roman"/>
          <w:sz w:val="24"/>
          <w:u w:val="single"/>
          <w:lang w:val="en-US"/>
        </w:rPr>
      </w:pPr>
      <w:r>
        <w:rPr>
          <w:rFonts w:ascii="Times New Roman" w:hAnsi="Times New Roman"/>
          <w:sz w:val="24"/>
          <w:u w:val="single"/>
          <w:lang w:val="en-US"/>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tabs>
          <w:tab w:val="left" w:pos="9071"/>
        </w:tabs>
        <w:spacing w:before="0"/>
        <w:ind w:firstLine="0"/>
        <w:jc w:val="both"/>
        <w:rPr>
          <w:rFonts w:ascii="Times New Roman" w:hAnsi="Times New Roman"/>
          <w:sz w:val="24"/>
          <w:u w:val="single"/>
          <w:lang w:val="en-US"/>
        </w:rPr>
      </w:pPr>
      <w:r>
        <w:rPr>
          <w:rFonts w:ascii="Times New Roman" w:hAnsi="Times New Roman"/>
          <w:sz w:val="24"/>
        </w:rPr>
        <w:t xml:space="preserve">в особі </w:t>
      </w:r>
      <w:r>
        <w:rPr>
          <w:rFonts w:ascii="Times New Roman" w:hAnsi="Times New Roman"/>
          <w:sz w:val="24"/>
          <w:u w:val="single"/>
          <w:lang w:val="en-US"/>
        </w:rPr>
        <w:tab/>
      </w:r>
    </w:p>
    <w:p>
      <w:pPr>
        <w:pStyle w:val="11"/>
        <w:spacing w:before="0"/>
        <w:ind w:firstLine="992"/>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spacing w:before="0"/>
        <w:ind w:firstLine="0"/>
        <w:jc w:val="both"/>
        <w:rPr>
          <w:rFonts w:ascii="Times New Roman" w:hAnsi="Times New Roman"/>
          <w:sz w:val="24"/>
        </w:rPr>
      </w:pPr>
      <w:r>
        <w:rPr>
          <w:rFonts w:ascii="Times New Roman" w:hAnsi="Times New Roman"/>
          <w:sz w:val="24"/>
          <w:u w:val="single"/>
          <w:lang w:val="ru-RU"/>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Законів України “Про місцеве самоврядування в Україні”, “Про місцеві державні адміністрації”, “Про управління відходами” (далі - замовник), з однієї сторони,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адміністратора послуги),</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w:t>
      </w:r>
      <w:r>
        <w:rPr>
          <w:rFonts w:ascii="Times New Roman" w:hAnsi="Times New Roman"/>
          <w:sz w:val="24"/>
          <w:u w:val="single"/>
        </w:rPr>
        <w:tab/>
      </w:r>
      <w:r>
        <w:rPr>
          <w:rFonts w:ascii="Times New Roman" w:hAnsi="Times New Roman"/>
          <w:sz w:val="24"/>
        </w:rPr>
        <w:t>,</w:t>
      </w:r>
    </w:p>
    <w:p>
      <w:pPr>
        <w:pStyle w:val="11"/>
        <w:spacing w:before="0"/>
        <w:ind w:firstLine="2410"/>
        <w:jc w:val="center"/>
        <w:rPr>
          <w:rFonts w:ascii="Times New Roman" w:hAnsi="Times New Roman"/>
          <w:sz w:val="20"/>
        </w:rPr>
      </w:pPr>
      <w:r>
        <w:rPr>
          <w:rFonts w:ascii="Times New Roman" w:hAnsi="Times New Roman"/>
          <w:sz w:val="20"/>
        </w:rPr>
        <w:t>(назва, дата і номер документа)</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(далі - виконавець), з другої сторони, і </w:t>
      </w:r>
      <w:r>
        <w:rPr>
          <w:rFonts w:ascii="Times New Roman" w:hAnsi="Times New Roman"/>
          <w:sz w:val="24"/>
          <w:u w:val="single"/>
        </w:rPr>
        <w:tab/>
      </w:r>
    </w:p>
    <w:p>
      <w:pPr>
        <w:pStyle w:val="11"/>
        <w:spacing w:before="0"/>
        <w:ind w:right="850"/>
        <w:jc w:val="right"/>
        <w:rPr>
          <w:rFonts w:ascii="Times New Roman" w:hAnsi="Times New Roman"/>
          <w:sz w:val="20"/>
        </w:rPr>
      </w:pPr>
      <w:r>
        <w:rPr>
          <w:rFonts w:ascii="Times New Roman" w:hAnsi="Times New Roman"/>
          <w:sz w:val="20"/>
        </w:rPr>
        <w:t xml:space="preserve"> (найменування суб’єкта господарювання,</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що здійснює збирання та перевезення)</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rPr>
        <w:tab/>
      </w:r>
      <w:r>
        <w:rPr>
          <w:rFonts w:ascii="Times New Roman" w:hAnsi="Times New Roman"/>
          <w:sz w:val="24"/>
        </w:rPr>
        <w:t>,</w:t>
      </w:r>
    </w:p>
    <w:p>
      <w:pPr>
        <w:pStyle w:val="11"/>
        <w:spacing w:before="0"/>
        <w:jc w:val="center"/>
        <w:rPr>
          <w:rFonts w:ascii="Times New Roman" w:hAnsi="Times New Roman"/>
          <w:sz w:val="20"/>
        </w:rPr>
      </w:pPr>
      <w:r>
        <w:rPr>
          <w:rFonts w:ascii="Times New Roman" w:hAnsi="Times New Roman"/>
          <w:sz w:val="20"/>
        </w:rPr>
        <w:t>(посада, прізвище, ім’я та по батькові</w:t>
      </w:r>
      <w:r>
        <w:rPr>
          <w:rFonts w:ascii="Times New Roman" w:hAnsi="Times New Roman"/>
          <w:sz w:val="20"/>
          <w:lang w:val="ru-RU"/>
        </w:rPr>
        <w:t xml:space="preserve"> </w:t>
      </w:r>
      <w:r>
        <w:rPr>
          <w:rFonts w:ascii="Times New Roman" w:hAnsi="Times New Roman"/>
          <w:sz w:val="20"/>
        </w:rPr>
        <w:t>(за наявності)</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що діє на підставі </w:t>
      </w:r>
      <w:r>
        <w:rPr>
          <w:rFonts w:ascii="Times New Roman" w:hAnsi="Times New Roman"/>
          <w:sz w:val="24"/>
          <w:u w:val="single"/>
        </w:rPr>
        <w:tab/>
      </w:r>
      <w:r>
        <w:rPr>
          <w:rFonts w:ascii="Times New Roman" w:hAnsi="Times New Roman"/>
          <w:sz w:val="24"/>
        </w:rPr>
        <w:t>,</w:t>
      </w:r>
    </w:p>
    <w:p>
      <w:pPr>
        <w:pStyle w:val="11"/>
        <w:spacing w:before="0"/>
        <w:ind w:firstLine="2268"/>
        <w:jc w:val="center"/>
        <w:rPr>
          <w:rFonts w:ascii="Times New Roman" w:hAnsi="Times New Roman"/>
          <w:sz w:val="20"/>
        </w:rPr>
      </w:pPr>
      <w:r>
        <w:rPr>
          <w:rFonts w:ascii="Times New Roman" w:hAnsi="Times New Roman"/>
          <w:sz w:val="20"/>
        </w:rPr>
        <w:t>(назва, дата і номер документа)</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ind w:left="1985" w:firstLine="0"/>
        <w:jc w:val="center"/>
        <w:rPr>
          <w:rFonts w:ascii="Times New Roman" w:hAnsi="Times New Roman"/>
          <w:sz w:val="20"/>
        </w:rPr>
      </w:pPr>
      <w:r>
        <w:rPr>
          <w:rFonts w:ascii="Times New Roman" w:hAnsi="Times New Roman"/>
          <w:sz w:val="20"/>
        </w:rPr>
        <w:t>(найменування органу)</w:t>
      </w:r>
    </w:p>
    <w:p>
      <w:pPr>
        <w:pStyle w:val="11"/>
        <w:spacing w:before="0"/>
        <w:ind w:firstLine="0"/>
        <w:jc w:val="both"/>
        <w:rPr>
          <w:rFonts w:ascii="Times New Roman" w:hAnsi="Times New Roman"/>
          <w:sz w:val="24"/>
        </w:rPr>
      </w:pPr>
      <w:r>
        <w:rPr>
          <w:rFonts w:ascii="Times New Roman" w:hAnsi="Times New Roman"/>
          <w:sz w:val="24"/>
        </w:rPr>
        <w:t>(далі - співвиконавець), з третьої сторони, відповідно до рішення (розпорядження) від ______________№____________</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(найменування організатора конкурсу)</w:t>
      </w:r>
    </w:p>
    <w:p>
      <w:pPr>
        <w:pStyle w:val="11"/>
        <w:ind w:firstLine="0"/>
        <w:jc w:val="both"/>
        <w:rPr>
          <w:rFonts w:ascii="Times New Roman" w:hAnsi="Times New Roman"/>
          <w:sz w:val="24"/>
        </w:rPr>
      </w:pPr>
      <w:r>
        <w:rPr>
          <w:rFonts w:ascii="Times New Roman" w:hAnsi="Times New Roman"/>
          <w:sz w:val="24"/>
        </w:rPr>
        <w:t>уклали цей договір про таке.</w:t>
      </w:r>
    </w:p>
    <w:p>
      <w:pPr>
        <w:pStyle w:val="11"/>
        <w:spacing w:before="360" w:after="240"/>
        <w:ind w:firstLine="0"/>
        <w:jc w:val="center"/>
        <w:rPr>
          <w:rFonts w:ascii="Times New Roman" w:hAnsi="Times New Roman"/>
          <w:sz w:val="24"/>
        </w:rPr>
      </w:pPr>
      <w:r>
        <w:rPr>
          <w:rFonts w:ascii="Times New Roman" w:hAnsi="Times New Roman"/>
          <w:sz w:val="24"/>
        </w:rPr>
        <w:t>Предмет договору</w:t>
      </w:r>
    </w:p>
    <w:p>
      <w:pPr>
        <w:pStyle w:val="11"/>
        <w:tabs>
          <w:tab w:val="left" w:pos="9071"/>
        </w:tabs>
        <w:jc w:val="both"/>
        <w:rPr>
          <w:rFonts w:ascii="Times New Roman" w:hAnsi="Times New Roman"/>
          <w:sz w:val="24"/>
        </w:rPr>
      </w:pPr>
      <w:r>
        <w:rPr>
          <w:rFonts w:ascii="Times New Roman" w:hAnsi="Times New Roman"/>
          <w:sz w:val="24"/>
        </w:rPr>
        <w:t xml:space="preserve">1. Співвиконавець зобов’язується надавати послугу із </w:t>
      </w:r>
      <w:r>
        <w:rPr>
          <w:rFonts w:ascii="Times New Roman" w:hAnsi="Times New Roman"/>
          <w:sz w:val="24"/>
          <w:lang w:eastAsia="uk-UA"/>
        </w:rPr>
        <w:t>збирання та перевезення побутових відходів</w:t>
      </w:r>
      <w:r>
        <w:rPr>
          <w:rFonts w:ascii="Times New Roman" w:hAnsi="Times New Roman"/>
          <w:sz w:val="24"/>
        </w:rPr>
        <w:t xml:space="preserve"> (далі - послуга) відповідної якості згідно з графіком на території </w:t>
      </w:r>
      <w:r>
        <w:rPr>
          <w:rFonts w:ascii="Times New Roman" w:hAnsi="Times New Roman"/>
          <w:sz w:val="24"/>
          <w:u w:val="single"/>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(найменування відповідного населеного пункту чи його частини, визначені об’єктом конкурсу)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та відповідно до правил благоустрою території населеного пункту,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(назва, дата та номер акта про затвердження правил благоустрою)</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з урахуванням регіонального та місцевого планів управління відходами,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(назва, дата та номер акта про затвердження</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регіонального та місцевого планів управління відходами)</w:t>
      </w:r>
    </w:p>
    <w:p>
      <w:pPr>
        <w:pStyle w:val="11"/>
        <w:ind w:firstLine="0"/>
        <w:jc w:val="both"/>
        <w:rPr>
          <w:rFonts w:ascii="Times New Roman" w:hAnsi="Times New Roman"/>
          <w:sz w:val="24"/>
        </w:rPr>
      </w:pPr>
      <w:r>
        <w:rPr>
          <w:rFonts w:ascii="Times New Roman" w:hAnsi="Times New Roman"/>
          <w:sz w:val="24"/>
        </w:rPr>
        <w:t xml:space="preserve">а замовник та виконавець зобов’язуються виконати обов’язки, передбачені цим договором. </w:t>
      </w:r>
    </w:p>
    <w:p>
      <w:pPr>
        <w:pStyle w:val="11"/>
        <w:jc w:val="both"/>
        <w:rPr>
          <w:rFonts w:ascii="Times New Roman" w:hAnsi="Times New Roman"/>
          <w:sz w:val="24"/>
        </w:rPr>
      </w:pPr>
      <w:r>
        <w:rPr>
          <w:rFonts w:ascii="Times New Roman" w:hAnsi="Times New Roman"/>
          <w:sz w:val="24"/>
        </w:rPr>
        <w:t xml:space="preserve">2. Характеристика об’єкта конкурсу: </w:t>
      </w:r>
    </w:p>
    <w:p>
      <w:pPr>
        <w:pStyle w:val="11"/>
        <w:tabs>
          <w:tab w:val="left" w:pos="9071"/>
        </w:tabs>
        <w:jc w:val="both"/>
        <w:rPr>
          <w:rFonts w:ascii="Times New Roman" w:hAnsi="Times New Roman"/>
          <w:sz w:val="24"/>
          <w:u w:val="single"/>
          <w:lang w:eastAsia="uk-UA"/>
        </w:rPr>
      </w:pPr>
      <w:r>
        <w:rPr>
          <w:rFonts w:ascii="Times New Roman" w:hAnsi="Times New Roman"/>
          <w:sz w:val="24"/>
          <w:lang w:eastAsia="uk-UA"/>
        </w:rPr>
        <w:t xml:space="preserve">1) </w:t>
      </w:r>
      <w:r>
        <w:rPr>
          <w:rFonts w:ascii="Times New Roman" w:hAnsi="Times New Roman"/>
          <w:sz w:val="24"/>
          <w:u w:val="single"/>
          <w:lang w:eastAsia="uk-UA"/>
        </w:rPr>
        <w:tab/>
      </w:r>
    </w:p>
    <w:p>
      <w:pPr>
        <w:pStyle w:val="11"/>
        <w:spacing w:before="0"/>
        <w:ind w:left="851" w:firstLine="0"/>
        <w:jc w:val="center"/>
        <w:rPr>
          <w:rFonts w:ascii="Times New Roman" w:hAnsi="Times New Roman"/>
          <w:sz w:val="20"/>
          <w:lang w:eastAsia="uk-UA"/>
        </w:rPr>
      </w:pPr>
      <w:r>
        <w:rPr>
          <w:rFonts w:ascii="Times New Roman" w:hAnsi="Times New Roman"/>
          <w:sz w:val="20"/>
          <w:lang w:eastAsia="uk-UA"/>
        </w:rPr>
        <w:t xml:space="preserve">(вид (види) побутових відходів, затверджені органом місцевого самоврядування норми надання </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послуги з управління побутовими відходами, обсяг збирання та перевезення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2) </w:t>
      </w:r>
      <w:r>
        <w:rPr>
          <w:rFonts w:ascii="Times New Roman" w:hAnsi="Times New Roman"/>
          <w:sz w:val="24"/>
          <w:u w:val="single"/>
        </w:rPr>
        <w:tab/>
      </w:r>
      <w:r>
        <w:rPr>
          <w:rFonts w:ascii="Times New Roman" w:hAnsi="Times New Roman"/>
          <w:sz w:val="24"/>
        </w:rPr>
        <w:t>;</w:t>
      </w:r>
    </w:p>
    <w:p>
      <w:pPr>
        <w:pStyle w:val="11"/>
        <w:spacing w:before="0"/>
        <w:ind w:left="1276" w:firstLine="0"/>
        <w:jc w:val="center"/>
        <w:rPr>
          <w:rFonts w:ascii="Times New Roman" w:hAnsi="Times New Roman"/>
          <w:sz w:val="20"/>
          <w:lang w:eastAsia="uk-UA"/>
        </w:rPr>
      </w:pPr>
      <w:r>
        <w:rPr>
          <w:rFonts w:ascii="Times New Roman" w:hAnsi="Times New Roman"/>
          <w:sz w:val="20"/>
          <w:lang w:eastAsia="uk-UA"/>
        </w:rPr>
        <w:t xml:space="preserve">(розміри та межі певної території, на якій здійснюватиметься збирання </w:t>
      </w:r>
      <w:r>
        <w:rPr>
          <w:rFonts w:ascii="Times New Roman" w:hAnsi="Times New Roman"/>
          <w:sz w:val="20"/>
          <w:lang w:eastAsia="uk-UA"/>
        </w:rPr>
        <w:br w:type="textWrapping"/>
      </w:r>
      <w:r>
        <w:rPr>
          <w:rFonts w:ascii="Times New Roman" w:hAnsi="Times New Roman"/>
          <w:sz w:val="20"/>
          <w:lang w:eastAsia="uk-UA"/>
        </w:rPr>
        <w:t>та перевезення побутових відходів)</w:t>
      </w:r>
    </w:p>
    <w:p>
      <w:pPr>
        <w:pStyle w:val="11"/>
        <w:jc w:val="both"/>
        <w:rPr>
          <w:rFonts w:ascii="Times New Roman" w:hAnsi="Times New Roman"/>
          <w:sz w:val="24"/>
        </w:rPr>
      </w:pPr>
      <w:r>
        <w:rPr>
          <w:rFonts w:ascii="Times New Roman" w:hAnsi="Times New Roman"/>
          <w:sz w:val="24"/>
        </w:rPr>
        <w:t>3) характеристика об’єктів утворення побутових відходів за джерелами їх утворення:</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(багатоквартирні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наявність, кількість, місцезнаходження контейнерних майданчиків;</w:t>
      </w:r>
      <w:r>
        <w:rPr>
          <w:rFonts w:ascii="Times New Roman" w:hAnsi="Times New Roman"/>
          <w:sz w:val="20"/>
        </w:rPr>
        <w:t xml:space="preserve"> </w:t>
      </w:r>
      <w:r>
        <w:rPr>
          <w:rFonts w:ascii="Times New Roman" w:hAnsi="Times New Roman"/>
          <w:sz w:val="20"/>
          <w:lang w:eastAsia="uk-UA"/>
        </w:rPr>
        <w:t>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(одноквартирні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(підприємства, установи та організації: загальна кількість, перелік та їх місцезнаходження, кількість,</w:t>
      </w:r>
      <w:r>
        <w:rPr>
          <w:rFonts w:ascii="Times New Roman" w:hAnsi="Times New Roman"/>
          <w:sz w:val="20"/>
          <w:lang w:eastAsia="uk-UA"/>
        </w:rPr>
        <w:br w:type="textWrapping"/>
      </w:r>
      <w:r>
        <w:rPr>
          <w:rFonts w:ascii="Times New Roman" w:hAnsi="Times New Roman"/>
          <w:sz w:val="20"/>
          <w:lang w:eastAsia="uk-UA"/>
        </w:rPr>
        <w:t>вид, об’єм, місцезнаходження та належність контейнерів)</w:t>
      </w:r>
    </w:p>
    <w:p>
      <w:pPr>
        <w:pStyle w:val="11"/>
        <w:tabs>
          <w:tab w:val="left" w:pos="9071"/>
        </w:tabs>
        <w:jc w:val="both"/>
        <w:rPr>
          <w:rFonts w:ascii="Times New Roman" w:hAnsi="Times New Roman"/>
          <w:sz w:val="24"/>
          <w:u w:val="single"/>
        </w:rPr>
      </w:pPr>
      <w:r>
        <w:rPr>
          <w:rFonts w:ascii="Times New Roman" w:hAnsi="Times New Roman"/>
          <w:sz w:val="24"/>
        </w:rPr>
        <w:t xml:space="preserve">4)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lang w:eastAsia="uk-UA"/>
        </w:rPr>
      </w:pPr>
      <w:r>
        <w:rPr>
          <w:rFonts w:ascii="Times New Roman" w:hAnsi="Times New Roman"/>
          <w:sz w:val="20"/>
          <w:lang w:eastAsia="uk-UA"/>
        </w:rPr>
        <w:t>(місцезнаходження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з правилами благоустрою населеного пункту, регіональними та місцевими планами управління відходами)</w:t>
      </w:r>
    </w:p>
    <w:p>
      <w:pPr>
        <w:pStyle w:val="11"/>
        <w:tabs>
          <w:tab w:val="left" w:pos="9071"/>
        </w:tabs>
        <w:jc w:val="both"/>
        <w:rPr>
          <w:rFonts w:ascii="Times New Roman" w:hAnsi="Times New Roman"/>
          <w:sz w:val="24"/>
        </w:rPr>
      </w:pPr>
      <w:r>
        <w:rPr>
          <w:rFonts w:ascii="Times New Roman" w:hAnsi="Times New Roman"/>
          <w:sz w:val="24"/>
        </w:rPr>
        <w:t xml:space="preserve">5)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lang w:eastAsia="uk-UA"/>
        </w:rPr>
      </w:pPr>
      <w:r>
        <w:rPr>
          <w:rFonts w:ascii="Times New Roman" w:hAnsi="Times New Roman"/>
          <w:sz w:val="20"/>
          <w:lang w:eastAsia="uk-UA"/>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Pr>
          <w:rFonts w:ascii="Times New Roman" w:hAnsi="Times New Roman"/>
          <w:sz w:val="20"/>
          <w:lang w:eastAsia="uk-UA"/>
        </w:rPr>
        <w:br w:type="textWrapping"/>
      </w:r>
      <w:r>
        <w:rPr>
          <w:rFonts w:ascii="Times New Roman" w:hAnsi="Times New Roman"/>
          <w:sz w:val="20"/>
          <w:lang w:eastAsia="uk-UA"/>
        </w:rPr>
        <w:t>за заявкою)</w:t>
      </w:r>
    </w:p>
    <w:p>
      <w:pPr>
        <w:pStyle w:val="11"/>
        <w:spacing w:before="240" w:after="120"/>
        <w:ind w:firstLine="0"/>
        <w:jc w:val="center"/>
        <w:rPr>
          <w:rFonts w:ascii="Times New Roman" w:hAnsi="Times New Roman"/>
          <w:sz w:val="24"/>
        </w:rPr>
      </w:pPr>
      <w:r>
        <w:rPr>
          <w:rFonts w:ascii="Times New Roman" w:hAnsi="Times New Roman"/>
          <w:sz w:val="24"/>
        </w:rPr>
        <w:t>Надання послуги за видами побутових відходів</w:t>
      </w:r>
    </w:p>
    <w:p>
      <w:pPr>
        <w:pStyle w:val="11"/>
        <w:tabs>
          <w:tab w:val="left" w:pos="9071"/>
        </w:tabs>
        <w:rPr>
          <w:rFonts w:ascii="Times New Roman" w:hAnsi="Times New Roman"/>
          <w:sz w:val="24"/>
          <w:u w:val="single"/>
        </w:rPr>
      </w:pPr>
      <w:r>
        <w:rPr>
          <w:rFonts w:ascii="Times New Roman" w:hAnsi="Times New Roman"/>
          <w:sz w:val="24"/>
        </w:rPr>
        <w:t xml:space="preserve">3. Співвиконавець надає послугу з управління </w:t>
      </w:r>
      <w:r>
        <w:rPr>
          <w:rFonts w:ascii="Times New Roman" w:hAnsi="Times New Roman"/>
          <w:sz w:val="24"/>
          <w:u w:val="single"/>
        </w:rPr>
        <w:tab/>
      </w:r>
    </w:p>
    <w:p>
      <w:pPr>
        <w:pStyle w:val="11"/>
        <w:ind w:firstLine="0"/>
        <w:rPr>
          <w:rFonts w:ascii="Times New Roman" w:hAnsi="Times New Roman"/>
          <w:sz w:val="24"/>
        </w:rPr>
      </w:pPr>
      <w:r>
        <w:rPr>
          <w:rFonts w:ascii="Times New Roman" w:hAnsi="Times New Roman"/>
          <w:sz w:val="24"/>
        </w:rPr>
        <w:t>_______________________________________________________ побутовими відходами.</w:t>
      </w:r>
    </w:p>
    <w:p>
      <w:pPr>
        <w:pStyle w:val="11"/>
        <w:spacing w:before="0"/>
        <w:ind w:firstLine="0"/>
        <w:rPr>
          <w:rFonts w:ascii="Times New Roman" w:hAnsi="Times New Roman"/>
          <w:sz w:val="20"/>
        </w:rPr>
      </w:pPr>
      <w:r>
        <w:rPr>
          <w:rFonts w:ascii="Times New Roman" w:hAnsi="Times New Roman"/>
          <w:sz w:val="20"/>
        </w:rPr>
        <w:t xml:space="preserve">   (змішаними, роздільно зібраними, великогабаритними, ремонтними)</w:t>
      </w:r>
    </w:p>
    <w:p>
      <w:pPr>
        <w:spacing w:after="160" w:line="259" w:lineRule="auto"/>
        <w:rPr>
          <w:rFonts w:ascii="Times New Roman" w:hAnsi="Times New Roman"/>
          <w:sz w:val="24"/>
          <w:szCs w:val="24"/>
        </w:rPr>
      </w:pPr>
      <w:r>
        <w:rPr>
          <w:rFonts w:ascii="Times New Roman" w:hAnsi="Times New Roman"/>
          <w:sz w:val="24"/>
        </w:rPr>
        <w:br w:type="page"/>
      </w:r>
    </w:p>
    <w:p>
      <w:pPr>
        <w:pStyle w:val="11"/>
        <w:spacing w:after="120"/>
        <w:jc w:val="both"/>
        <w:rPr>
          <w:rFonts w:ascii="Times New Roman" w:hAnsi="Times New Roman"/>
          <w:sz w:val="24"/>
        </w:rPr>
      </w:pPr>
      <w:r>
        <w:rPr>
          <w:rFonts w:ascii="Times New Roman" w:hAnsi="Times New Roman"/>
          <w:sz w:val="24"/>
        </w:rPr>
        <w:t>4. Послуга надається співвиконавцем за системою (необхідне зазначити у таблиці для кожного виду побутових відходів):</w:t>
      </w:r>
    </w:p>
    <w:tbl>
      <w:tblPr>
        <w:tblStyle w:val="3"/>
        <w:tblW w:w="0" w:type="auto"/>
        <w:tblInd w:w="0" w:type="dxa"/>
        <w:tblLayout w:type="fixed"/>
        <w:tblCellMar>
          <w:top w:w="0" w:type="dxa"/>
          <w:left w:w="108" w:type="dxa"/>
          <w:bottom w:w="0" w:type="dxa"/>
          <w:right w:w="108" w:type="dxa"/>
        </w:tblCellMar>
      </w:tblPr>
      <w:tblGrid>
        <w:gridCol w:w="2519"/>
        <w:gridCol w:w="1417"/>
        <w:gridCol w:w="1984"/>
        <w:gridCol w:w="2303"/>
        <w:gridCol w:w="1064"/>
      </w:tblGrid>
      <w:tr>
        <w:tblPrEx>
          <w:tblCellMar>
            <w:top w:w="0" w:type="dxa"/>
            <w:left w:w="108" w:type="dxa"/>
            <w:bottom w:w="0" w:type="dxa"/>
            <w:right w:w="108" w:type="dxa"/>
          </w:tblCellMar>
        </w:tblPrEx>
        <w:trPr>
          <w:trHeight w:val="20" w:hRule="atLeast"/>
          <w:tblHeader/>
        </w:trPr>
        <w:tc>
          <w:tcPr>
            <w:tcW w:w="2519" w:type="dxa"/>
            <w:tcBorders>
              <w:top w:val="single" w:color="auto" w:sz="4" w:space="0"/>
              <w:left w:val="nil"/>
              <w:bottom w:val="single" w:color="auto" w:sz="4" w:space="0"/>
              <w:right w:val="single" w:color="auto" w:sz="4" w:space="0"/>
            </w:tcBorders>
            <w:vAlign w:val="center"/>
          </w:tcPr>
          <w:p>
            <w:pPr>
              <w:pStyle w:val="11"/>
              <w:spacing w:beforeLines="60"/>
              <w:ind w:firstLine="0"/>
              <w:jc w:val="center"/>
              <w:rPr>
                <w:rFonts w:ascii="Times New Roman" w:hAnsi="Times New Roman"/>
                <w:sz w:val="22"/>
              </w:rPr>
            </w:pPr>
            <w:r>
              <w:rPr>
                <w:rFonts w:ascii="Times New Roman" w:hAnsi="Times New Roman"/>
                <w:sz w:val="22"/>
              </w:rPr>
              <w:t>Вид побутових відходів</w:t>
            </w:r>
          </w:p>
        </w:tc>
        <w:tc>
          <w:tcPr>
            <w:tcW w:w="1417" w:type="dxa"/>
            <w:tcBorders>
              <w:top w:val="single" w:color="auto" w:sz="4" w:space="0"/>
              <w:left w:val="single" w:color="auto" w:sz="4" w:space="0"/>
              <w:bottom w:val="single" w:color="auto" w:sz="4" w:space="0"/>
              <w:right w:val="single" w:color="auto" w:sz="4" w:space="0"/>
            </w:tcBorders>
            <w:vAlign w:val="center"/>
          </w:tcPr>
          <w:p>
            <w:pPr>
              <w:pStyle w:val="11"/>
              <w:spacing w:beforeLines="60"/>
              <w:ind w:left="-125" w:right="-116" w:firstLine="0"/>
              <w:jc w:val="center"/>
              <w:rPr>
                <w:rFonts w:ascii="Times New Roman" w:hAnsi="Times New Roman"/>
                <w:sz w:val="22"/>
              </w:rPr>
            </w:pPr>
            <w:r>
              <w:rPr>
                <w:rFonts w:ascii="Times New Roman" w:hAnsi="Times New Roman"/>
                <w:sz w:val="22"/>
              </w:rPr>
              <w:t>Контейнерна система</w:t>
            </w:r>
          </w:p>
        </w:tc>
        <w:tc>
          <w:tcPr>
            <w:tcW w:w="1984" w:type="dxa"/>
            <w:tcBorders>
              <w:top w:val="single" w:color="auto" w:sz="4" w:space="0"/>
              <w:left w:val="single" w:color="auto" w:sz="4" w:space="0"/>
              <w:bottom w:val="single" w:color="auto" w:sz="4" w:space="0"/>
              <w:right w:val="single" w:color="auto" w:sz="4" w:space="0"/>
            </w:tcBorders>
            <w:vAlign w:val="center"/>
          </w:tcPr>
          <w:p>
            <w:pPr>
              <w:pStyle w:val="11"/>
              <w:spacing w:beforeLines="60"/>
              <w:ind w:left="-104" w:right="-108" w:firstLine="0"/>
              <w:jc w:val="center"/>
              <w:rPr>
                <w:rFonts w:ascii="Times New Roman" w:hAnsi="Times New Roman"/>
                <w:sz w:val="22"/>
              </w:rPr>
            </w:pPr>
            <w:r>
              <w:rPr>
                <w:rFonts w:ascii="Times New Roman" w:hAnsi="Times New Roman"/>
                <w:sz w:val="22"/>
              </w:rPr>
              <w:t>Безконтейнерна система</w:t>
            </w:r>
          </w:p>
        </w:tc>
        <w:tc>
          <w:tcPr>
            <w:tcW w:w="2303" w:type="dxa"/>
            <w:tcBorders>
              <w:top w:val="single" w:color="auto" w:sz="4" w:space="0"/>
              <w:left w:val="single" w:color="auto" w:sz="4" w:space="0"/>
              <w:bottom w:val="single" w:color="auto" w:sz="4" w:space="0"/>
              <w:right w:val="single" w:color="auto" w:sz="4" w:space="0"/>
            </w:tcBorders>
            <w:vAlign w:val="center"/>
          </w:tcPr>
          <w:p>
            <w:pPr>
              <w:pStyle w:val="11"/>
              <w:spacing w:beforeLines="60"/>
              <w:ind w:firstLine="0"/>
              <w:jc w:val="center"/>
              <w:rPr>
                <w:rFonts w:ascii="Times New Roman" w:hAnsi="Times New Roman"/>
                <w:sz w:val="22"/>
              </w:rPr>
            </w:pPr>
            <w:r>
              <w:rPr>
                <w:rFonts w:ascii="Times New Roman" w:hAnsi="Times New Roman"/>
                <w:sz w:val="22"/>
              </w:rPr>
              <w:t>Пункт роздільного збирання (зокрема мобільний)</w:t>
            </w:r>
          </w:p>
        </w:tc>
        <w:tc>
          <w:tcPr>
            <w:tcW w:w="1064" w:type="dxa"/>
            <w:tcBorders>
              <w:top w:val="single" w:color="auto" w:sz="4" w:space="0"/>
              <w:left w:val="single" w:color="auto" w:sz="4" w:space="0"/>
              <w:bottom w:val="single" w:color="auto" w:sz="4" w:space="0"/>
              <w:right w:val="nil"/>
            </w:tcBorders>
            <w:vAlign w:val="center"/>
          </w:tcPr>
          <w:p>
            <w:pPr>
              <w:pStyle w:val="11"/>
              <w:spacing w:beforeLines="60"/>
              <w:ind w:firstLine="0"/>
              <w:jc w:val="center"/>
              <w:rPr>
                <w:rFonts w:ascii="Times New Roman" w:hAnsi="Times New Roman"/>
                <w:sz w:val="22"/>
              </w:rPr>
            </w:pPr>
            <w:r>
              <w:rPr>
                <w:rFonts w:ascii="Times New Roman" w:hAnsi="Times New Roman"/>
                <w:sz w:val="22"/>
              </w:rPr>
              <w:t>За заявкою</w:t>
            </w:r>
          </w:p>
        </w:tc>
      </w:tr>
      <w:tr>
        <w:tblPrEx>
          <w:tblCellMar>
            <w:top w:w="0" w:type="dxa"/>
            <w:left w:w="108" w:type="dxa"/>
            <w:bottom w:w="0" w:type="dxa"/>
            <w:right w:w="108" w:type="dxa"/>
          </w:tblCellMar>
        </w:tblPrEx>
        <w:trPr>
          <w:trHeight w:val="20" w:hRule="atLeast"/>
        </w:trPr>
        <w:tc>
          <w:tcPr>
            <w:tcW w:w="2519" w:type="dxa"/>
            <w:tcBorders>
              <w:top w:val="single" w:color="auto" w:sz="4" w:space="0"/>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1. Змішані відходи</w:t>
            </w:r>
          </w:p>
        </w:tc>
        <w:tc>
          <w:tcPr>
            <w:tcW w:w="1417"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1984"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2303"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1064" w:type="dxa"/>
            <w:tcBorders>
              <w:top w:val="single" w:color="auto" w:sz="4" w:space="0"/>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417"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1984"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2303"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1064"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паперу, картону</w:t>
            </w:r>
          </w:p>
        </w:tc>
        <w:tc>
          <w:tcPr>
            <w:tcW w:w="1417" w:type="dxa"/>
            <w:tcBorders>
              <w:top w:val="nil"/>
              <w:left w:val="nil"/>
              <w:bottom w:val="nil"/>
              <w:right w:val="nil"/>
            </w:tcBorders>
          </w:tcPr>
          <w:p>
            <w:pPr>
              <w:pStyle w:val="11"/>
              <w:spacing w:beforeLines="60"/>
              <w:jc w:val="center"/>
              <w:rPr>
                <w:rFonts w:ascii="Times New Roman" w:hAnsi="Times New Roman"/>
                <w:sz w:val="22"/>
              </w:rPr>
            </w:pPr>
          </w:p>
        </w:tc>
        <w:tc>
          <w:tcPr>
            <w:tcW w:w="1984" w:type="dxa"/>
            <w:tcBorders>
              <w:top w:val="nil"/>
              <w:left w:val="nil"/>
              <w:bottom w:val="nil"/>
              <w:right w:val="nil"/>
            </w:tcBorders>
          </w:tcPr>
          <w:p>
            <w:pPr>
              <w:pStyle w:val="11"/>
              <w:spacing w:beforeLines="60"/>
              <w:jc w:val="center"/>
              <w:rPr>
                <w:rFonts w:ascii="Times New Roman" w:hAnsi="Times New Roman"/>
                <w:sz w:val="22"/>
              </w:rPr>
            </w:pPr>
          </w:p>
        </w:tc>
        <w:tc>
          <w:tcPr>
            <w:tcW w:w="2303" w:type="dxa"/>
            <w:tcBorders>
              <w:top w:val="nil"/>
              <w:left w:val="nil"/>
              <w:bottom w:val="nil"/>
              <w:right w:val="nil"/>
            </w:tcBorders>
          </w:tcPr>
          <w:p>
            <w:pPr>
              <w:pStyle w:val="11"/>
              <w:spacing w:beforeLines="60"/>
              <w:jc w:val="center"/>
              <w:rPr>
                <w:rFonts w:ascii="Times New Roman" w:hAnsi="Times New Roman"/>
                <w:sz w:val="22"/>
              </w:rPr>
            </w:pPr>
          </w:p>
        </w:tc>
        <w:tc>
          <w:tcPr>
            <w:tcW w:w="1064" w:type="dxa"/>
            <w:tcBorders>
              <w:top w:val="nil"/>
              <w:left w:val="nil"/>
              <w:bottom w:val="nil"/>
              <w:right w:val="nil"/>
            </w:tcBorders>
          </w:tcPr>
          <w:p>
            <w:pPr>
              <w:pStyle w:val="11"/>
              <w:spacing w:beforeLines="60"/>
              <w:jc w:val="center"/>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скла</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пластику</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деревини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текстилю</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металу</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упаковки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біовідходи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зелених насаджень</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електричного та електронного обладнання</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батарей та акумуляторів</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небезпечні відходи у складі побутових</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1417" w:type="dxa"/>
            <w:tcBorders>
              <w:top w:val="nil"/>
              <w:left w:val="nil"/>
              <w:bottom w:val="nil"/>
              <w:right w:val="nil"/>
            </w:tcBorders>
          </w:tcPr>
          <w:p>
            <w:pPr>
              <w:pStyle w:val="11"/>
              <w:spacing w:before="60"/>
              <w:ind w:firstLine="0"/>
              <w:jc w:val="both"/>
              <w:rPr>
                <w:rFonts w:ascii="Times New Roman" w:hAnsi="Times New Roman"/>
                <w:sz w:val="22"/>
              </w:rPr>
            </w:pPr>
          </w:p>
        </w:tc>
        <w:tc>
          <w:tcPr>
            <w:tcW w:w="1984" w:type="dxa"/>
            <w:tcBorders>
              <w:top w:val="nil"/>
              <w:left w:val="nil"/>
              <w:bottom w:val="nil"/>
              <w:right w:val="nil"/>
            </w:tcBorders>
          </w:tcPr>
          <w:p>
            <w:pPr>
              <w:pStyle w:val="11"/>
              <w:spacing w:before="60"/>
              <w:ind w:firstLine="0"/>
              <w:jc w:val="both"/>
              <w:rPr>
                <w:rFonts w:ascii="Times New Roman" w:hAnsi="Times New Roman"/>
                <w:sz w:val="22"/>
              </w:rPr>
            </w:pPr>
          </w:p>
        </w:tc>
        <w:tc>
          <w:tcPr>
            <w:tcW w:w="2303" w:type="dxa"/>
            <w:tcBorders>
              <w:top w:val="nil"/>
              <w:left w:val="nil"/>
              <w:bottom w:val="nil"/>
              <w:right w:val="nil"/>
            </w:tcBorders>
          </w:tcPr>
          <w:p>
            <w:pPr>
              <w:pStyle w:val="11"/>
              <w:spacing w:before="60"/>
              <w:ind w:firstLine="0"/>
              <w:jc w:val="both"/>
              <w:rPr>
                <w:rFonts w:ascii="Times New Roman" w:hAnsi="Times New Roman"/>
                <w:sz w:val="22"/>
              </w:rPr>
            </w:pPr>
          </w:p>
        </w:tc>
        <w:tc>
          <w:tcPr>
            <w:tcW w:w="1064" w:type="dxa"/>
            <w:tcBorders>
              <w:top w:val="nil"/>
              <w:left w:val="nil"/>
              <w:bottom w:val="nil"/>
              <w:right w:val="nil"/>
            </w:tcBorders>
          </w:tcPr>
          <w:p>
            <w:pPr>
              <w:pStyle w:val="11"/>
              <w:spacing w:before="60"/>
              <w:ind w:firstLine="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4. Ремонтні відходи</w:t>
            </w:r>
          </w:p>
        </w:tc>
        <w:tc>
          <w:tcPr>
            <w:tcW w:w="1417" w:type="dxa"/>
            <w:tcBorders>
              <w:top w:val="nil"/>
              <w:left w:val="nil"/>
              <w:bottom w:val="nil"/>
              <w:right w:val="nil"/>
            </w:tcBorders>
          </w:tcPr>
          <w:p>
            <w:pPr>
              <w:pStyle w:val="11"/>
              <w:spacing w:before="60"/>
              <w:ind w:firstLine="0"/>
              <w:jc w:val="both"/>
              <w:rPr>
                <w:rFonts w:ascii="Times New Roman" w:hAnsi="Times New Roman"/>
                <w:sz w:val="22"/>
              </w:rPr>
            </w:pPr>
          </w:p>
        </w:tc>
        <w:tc>
          <w:tcPr>
            <w:tcW w:w="1984" w:type="dxa"/>
            <w:tcBorders>
              <w:top w:val="nil"/>
              <w:left w:val="nil"/>
              <w:bottom w:val="nil"/>
              <w:right w:val="nil"/>
            </w:tcBorders>
          </w:tcPr>
          <w:p>
            <w:pPr>
              <w:pStyle w:val="11"/>
              <w:spacing w:before="60"/>
              <w:ind w:firstLine="0"/>
              <w:jc w:val="both"/>
              <w:rPr>
                <w:rFonts w:ascii="Times New Roman" w:hAnsi="Times New Roman"/>
                <w:sz w:val="22"/>
              </w:rPr>
            </w:pPr>
          </w:p>
        </w:tc>
        <w:tc>
          <w:tcPr>
            <w:tcW w:w="2303" w:type="dxa"/>
            <w:tcBorders>
              <w:top w:val="nil"/>
              <w:left w:val="nil"/>
              <w:bottom w:val="nil"/>
              <w:right w:val="nil"/>
            </w:tcBorders>
          </w:tcPr>
          <w:p>
            <w:pPr>
              <w:pStyle w:val="11"/>
              <w:spacing w:before="60"/>
              <w:ind w:firstLine="0"/>
              <w:jc w:val="both"/>
              <w:rPr>
                <w:rFonts w:ascii="Times New Roman" w:hAnsi="Times New Roman"/>
                <w:sz w:val="22"/>
              </w:rPr>
            </w:pPr>
          </w:p>
        </w:tc>
        <w:tc>
          <w:tcPr>
            <w:tcW w:w="1064" w:type="dxa"/>
            <w:tcBorders>
              <w:top w:val="nil"/>
              <w:left w:val="nil"/>
              <w:bottom w:val="nil"/>
              <w:right w:val="nil"/>
            </w:tcBorders>
          </w:tcPr>
          <w:p>
            <w:pPr>
              <w:pStyle w:val="11"/>
              <w:spacing w:before="60"/>
              <w:ind w:firstLine="0"/>
              <w:jc w:val="both"/>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Style w:val="3"/>
        <w:tblW w:w="5000" w:type="pct"/>
        <w:tblInd w:w="0" w:type="dxa"/>
        <w:tblLayout w:type="autofit"/>
        <w:tblCellMar>
          <w:top w:w="0" w:type="dxa"/>
          <w:left w:w="108" w:type="dxa"/>
          <w:bottom w:w="0" w:type="dxa"/>
          <w:right w:w="108" w:type="dxa"/>
        </w:tblCellMar>
      </w:tblPr>
      <w:tblGrid>
        <w:gridCol w:w="3388"/>
        <w:gridCol w:w="1697"/>
        <w:gridCol w:w="2828"/>
        <w:gridCol w:w="1942"/>
      </w:tblGrid>
      <w:tr>
        <w:tblPrEx>
          <w:tblCellMar>
            <w:top w:w="0" w:type="dxa"/>
            <w:left w:w="108" w:type="dxa"/>
            <w:bottom w:w="0" w:type="dxa"/>
            <w:right w:w="108" w:type="dxa"/>
          </w:tblCellMar>
        </w:tblPrEx>
        <w:tc>
          <w:tcPr>
            <w:tcW w:w="1719" w:type="pct"/>
            <w:tcBorders>
              <w:top w:val="single" w:color="auto" w:sz="4" w:space="0"/>
              <w:left w:val="nil"/>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Види побутових відходів</w:t>
            </w:r>
          </w:p>
        </w:tc>
        <w:tc>
          <w:tcPr>
            <w:tcW w:w="861" w:type="pct"/>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Кількість контейнерів, одиниць</w:t>
            </w:r>
          </w:p>
        </w:tc>
        <w:tc>
          <w:tcPr>
            <w:tcW w:w="1435" w:type="pct"/>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Місткість контейнера, куб. метрів</w:t>
            </w:r>
          </w:p>
        </w:tc>
        <w:tc>
          <w:tcPr>
            <w:tcW w:w="985" w:type="pct"/>
            <w:tcBorders>
              <w:top w:val="single" w:color="auto" w:sz="4" w:space="0"/>
              <w:left w:val="single" w:color="auto" w:sz="4" w:space="0"/>
              <w:bottom w:val="single" w:color="auto" w:sz="4" w:space="0"/>
              <w:right w:val="nil"/>
            </w:tcBorders>
            <w:vAlign w:val="center"/>
          </w:tcPr>
          <w:p>
            <w:pPr>
              <w:pStyle w:val="11"/>
              <w:spacing w:before="60"/>
              <w:ind w:firstLine="0"/>
              <w:jc w:val="center"/>
              <w:rPr>
                <w:rFonts w:ascii="Times New Roman" w:hAnsi="Times New Roman"/>
                <w:sz w:val="22"/>
              </w:rPr>
            </w:pPr>
            <w:r>
              <w:rPr>
                <w:rFonts w:ascii="Times New Roman" w:hAnsi="Times New Roman"/>
                <w:sz w:val="22"/>
              </w:rPr>
              <w:t>Власник контейнера</w:t>
            </w:r>
          </w:p>
        </w:tc>
      </w:tr>
      <w:tr>
        <w:tblPrEx>
          <w:tblCellMar>
            <w:top w:w="0" w:type="dxa"/>
            <w:left w:w="108" w:type="dxa"/>
            <w:bottom w:w="0" w:type="dxa"/>
            <w:right w:w="108" w:type="dxa"/>
          </w:tblCellMar>
        </w:tblPrEx>
        <w:tc>
          <w:tcPr>
            <w:tcW w:w="1719" w:type="pct"/>
            <w:tcBorders>
              <w:top w:val="single" w:color="auto" w:sz="4" w:space="0"/>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1. Змішані відходи</w:t>
            </w:r>
          </w:p>
        </w:tc>
        <w:tc>
          <w:tcPr>
            <w:tcW w:w="861" w:type="pct"/>
            <w:tcBorders>
              <w:top w:val="single" w:color="auto" w:sz="4" w:space="0"/>
              <w:left w:val="nil"/>
              <w:bottom w:val="nil"/>
              <w:right w:val="nil"/>
            </w:tcBorders>
          </w:tcPr>
          <w:p>
            <w:pPr>
              <w:pStyle w:val="11"/>
              <w:spacing w:before="60"/>
              <w:jc w:val="both"/>
              <w:rPr>
                <w:rFonts w:ascii="Times New Roman" w:hAnsi="Times New Roman"/>
                <w:sz w:val="22"/>
              </w:rPr>
            </w:pPr>
          </w:p>
        </w:tc>
        <w:tc>
          <w:tcPr>
            <w:tcW w:w="1435" w:type="pct"/>
            <w:tcBorders>
              <w:top w:val="single" w:color="auto" w:sz="4" w:space="0"/>
              <w:left w:val="nil"/>
              <w:bottom w:val="nil"/>
              <w:right w:val="nil"/>
            </w:tcBorders>
          </w:tcPr>
          <w:p>
            <w:pPr>
              <w:pStyle w:val="11"/>
              <w:spacing w:before="60"/>
              <w:jc w:val="both"/>
              <w:rPr>
                <w:rFonts w:ascii="Times New Roman" w:hAnsi="Times New Roman"/>
                <w:sz w:val="22"/>
              </w:rPr>
            </w:pPr>
          </w:p>
        </w:tc>
        <w:tc>
          <w:tcPr>
            <w:tcW w:w="985" w:type="pct"/>
            <w:tcBorders>
              <w:top w:val="single" w:color="auto" w:sz="4" w:space="0"/>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861"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1435"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985"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паперу, картону</w:t>
            </w:r>
          </w:p>
        </w:tc>
        <w:tc>
          <w:tcPr>
            <w:tcW w:w="861" w:type="pct"/>
            <w:tcBorders>
              <w:top w:val="nil"/>
              <w:left w:val="nil"/>
              <w:bottom w:val="nil"/>
              <w:right w:val="nil"/>
            </w:tcBorders>
          </w:tcPr>
          <w:p>
            <w:pPr>
              <w:pStyle w:val="11"/>
              <w:spacing w:before="60"/>
              <w:jc w:val="center"/>
              <w:rPr>
                <w:rFonts w:ascii="Times New Roman" w:hAnsi="Times New Roman"/>
                <w:sz w:val="22"/>
              </w:rPr>
            </w:pPr>
          </w:p>
        </w:tc>
        <w:tc>
          <w:tcPr>
            <w:tcW w:w="1435" w:type="pct"/>
            <w:tcBorders>
              <w:top w:val="nil"/>
              <w:left w:val="nil"/>
              <w:bottom w:val="nil"/>
              <w:right w:val="nil"/>
            </w:tcBorders>
          </w:tcPr>
          <w:p>
            <w:pPr>
              <w:pStyle w:val="11"/>
              <w:spacing w:before="60"/>
              <w:jc w:val="center"/>
              <w:rPr>
                <w:rFonts w:ascii="Times New Roman" w:hAnsi="Times New Roman"/>
                <w:sz w:val="22"/>
              </w:rPr>
            </w:pPr>
          </w:p>
        </w:tc>
        <w:tc>
          <w:tcPr>
            <w:tcW w:w="985" w:type="pct"/>
            <w:tcBorders>
              <w:top w:val="nil"/>
              <w:left w:val="nil"/>
              <w:bottom w:val="nil"/>
              <w:right w:val="nil"/>
            </w:tcBorders>
          </w:tcPr>
          <w:p>
            <w:pPr>
              <w:pStyle w:val="11"/>
              <w:spacing w:before="60"/>
              <w:jc w:val="center"/>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скла</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пластику</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деревини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текстилю</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металу</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упаковки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біовідходи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відходи зелених насаджень</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батарей та акумуляторів</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небезпечні відходи у складі побутових</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4. Ремонтні 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6.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Style w:val="3"/>
        <w:tblW w:w="5095" w:type="pct"/>
        <w:tblInd w:w="-176" w:type="dxa"/>
        <w:tblLayout w:type="autofit"/>
        <w:tblCellMar>
          <w:top w:w="0" w:type="dxa"/>
          <w:left w:w="108" w:type="dxa"/>
          <w:bottom w:w="0" w:type="dxa"/>
          <w:right w:w="108" w:type="dxa"/>
        </w:tblCellMar>
      </w:tblPr>
      <w:tblGrid>
        <w:gridCol w:w="2397"/>
        <w:gridCol w:w="2746"/>
        <w:gridCol w:w="2540"/>
        <w:gridCol w:w="2359"/>
      </w:tblGrid>
      <w:tr>
        <w:tblPrEx>
          <w:tblCellMar>
            <w:top w:w="0" w:type="dxa"/>
            <w:left w:w="108" w:type="dxa"/>
            <w:bottom w:w="0" w:type="dxa"/>
            <w:right w:w="108" w:type="dxa"/>
          </w:tblCellMar>
        </w:tblPrEx>
        <w:trPr>
          <w:tblHeader/>
        </w:trPr>
        <w:tc>
          <w:tcPr>
            <w:tcW w:w="1199" w:type="pct"/>
            <w:tcBorders>
              <w:top w:val="single" w:color="auto" w:sz="4" w:space="0"/>
              <w:left w:val="nil"/>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Вид побутових відходів</w:t>
            </w:r>
          </w:p>
        </w:tc>
        <w:tc>
          <w:tcPr>
            <w:tcW w:w="1351"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Графік та час перевезення зібраних побутових відходів</w:t>
            </w:r>
          </w:p>
        </w:tc>
        <w:tc>
          <w:tcPr>
            <w:tcW w:w="1270"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Адреса пункту роздільного збирання (зокрема мобільного)</w:t>
            </w:r>
          </w:p>
        </w:tc>
        <w:tc>
          <w:tcPr>
            <w:tcW w:w="1180" w:type="pct"/>
            <w:tcBorders>
              <w:top w:val="single" w:color="auto" w:sz="4" w:space="0"/>
              <w:left w:val="single" w:color="auto" w:sz="4" w:space="0"/>
              <w:bottom w:val="single" w:color="auto" w:sz="4" w:space="0"/>
              <w:right w:val="nil"/>
            </w:tcBorders>
            <w:vAlign w:val="center"/>
          </w:tcPr>
          <w:p>
            <w:pPr>
              <w:pStyle w:val="11"/>
              <w:spacing w:before="0"/>
              <w:ind w:firstLine="0"/>
              <w:jc w:val="center"/>
              <w:rPr>
                <w:rFonts w:ascii="Times New Roman" w:hAnsi="Times New Roman"/>
                <w:sz w:val="22"/>
              </w:rPr>
            </w:pPr>
            <w:r>
              <w:rPr>
                <w:rFonts w:ascii="Times New Roman" w:hAnsi="Times New Roman"/>
                <w:sz w:val="22"/>
              </w:rPr>
              <w:t>Контактна інформація для замовлення перевезення побутових відходів за заявкою</w:t>
            </w:r>
          </w:p>
        </w:tc>
      </w:tr>
      <w:tr>
        <w:tblPrEx>
          <w:tblCellMar>
            <w:top w:w="0" w:type="dxa"/>
            <w:left w:w="108" w:type="dxa"/>
            <w:bottom w:w="0" w:type="dxa"/>
            <w:right w:w="108" w:type="dxa"/>
          </w:tblCellMar>
        </w:tblPrEx>
        <w:tc>
          <w:tcPr>
            <w:tcW w:w="1199" w:type="pct"/>
            <w:tcBorders>
              <w:top w:val="single" w:color="auto" w:sz="4" w:space="0"/>
              <w:left w:val="nil"/>
              <w:bottom w:val="nil"/>
              <w:right w:val="nil"/>
            </w:tcBorders>
          </w:tcPr>
          <w:p>
            <w:pPr>
              <w:pStyle w:val="11"/>
              <w:spacing w:before="0"/>
              <w:ind w:firstLine="0"/>
              <w:rPr>
                <w:rFonts w:ascii="Times New Roman" w:hAnsi="Times New Roman"/>
                <w:sz w:val="22"/>
              </w:rPr>
            </w:pPr>
            <w:r>
              <w:rPr>
                <w:rFonts w:ascii="Times New Roman" w:hAnsi="Times New Roman"/>
                <w:sz w:val="22"/>
              </w:rPr>
              <w:t>1. Змішані відходи</w:t>
            </w:r>
          </w:p>
        </w:tc>
        <w:tc>
          <w:tcPr>
            <w:tcW w:w="1351" w:type="pct"/>
            <w:tcBorders>
              <w:top w:val="single" w:color="auto" w:sz="4" w:space="0"/>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i/>
                <w:sz w:val="22"/>
              </w:rPr>
            </w:pPr>
            <w:r>
              <w:rPr>
                <w:rFonts w:ascii="Times New Roman" w:hAnsi="Times New Roman"/>
                <w:i/>
                <w:sz w:val="22"/>
              </w:rPr>
              <w:t>(дні тижня, дні місяця, щодня тощо)</w:t>
            </w:r>
          </w:p>
        </w:tc>
        <w:tc>
          <w:tcPr>
            <w:tcW w:w="1270" w:type="pct"/>
            <w:tcBorders>
              <w:top w:val="single" w:color="auto" w:sz="4" w:space="0"/>
              <w:left w:val="nil"/>
              <w:bottom w:val="nil"/>
              <w:right w:val="nil"/>
            </w:tcBorders>
          </w:tcPr>
          <w:p>
            <w:pPr>
              <w:pStyle w:val="11"/>
              <w:spacing w:before="0"/>
              <w:jc w:val="both"/>
              <w:rPr>
                <w:rFonts w:ascii="Times New Roman" w:hAnsi="Times New Roman"/>
                <w:sz w:val="22"/>
              </w:rPr>
            </w:pPr>
          </w:p>
        </w:tc>
        <w:tc>
          <w:tcPr>
            <w:tcW w:w="1180" w:type="pct"/>
            <w:tcBorders>
              <w:top w:val="single" w:color="auto" w:sz="4" w:space="0"/>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c>
          <w:tcPr>
            <w:tcW w:w="1180"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паперу, картону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center"/>
              <w:rPr>
                <w:rFonts w:ascii="Times New Roman" w:hAnsi="Times New Roman"/>
                <w:sz w:val="22"/>
              </w:rPr>
            </w:pPr>
          </w:p>
        </w:tc>
        <w:tc>
          <w:tcPr>
            <w:tcW w:w="1180" w:type="pct"/>
            <w:tcBorders>
              <w:top w:val="nil"/>
              <w:left w:val="nil"/>
              <w:bottom w:val="nil"/>
              <w:right w:val="nil"/>
            </w:tcBorders>
          </w:tcPr>
          <w:p>
            <w:pPr>
              <w:pStyle w:val="11"/>
              <w:spacing w:before="0"/>
              <w:jc w:val="center"/>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скла</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пластику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деревини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текстилю</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металу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упаковки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біовідходи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зелених насаджень</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батарей та акумуляторів</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небезпечні відходи у складі побутових</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3. Великогабаритні 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4. Ремонтні 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bl>
    <w:p>
      <w:pPr>
        <w:pStyle w:val="11"/>
        <w:spacing w:before="240" w:after="120"/>
        <w:ind w:firstLine="0"/>
        <w:jc w:val="center"/>
        <w:rPr>
          <w:rFonts w:ascii="Times New Roman" w:hAnsi="Times New Roman"/>
          <w:sz w:val="24"/>
        </w:rPr>
      </w:pPr>
      <w:r>
        <w:rPr>
          <w:rFonts w:ascii="Times New Roman" w:hAnsi="Times New Roman"/>
          <w:sz w:val="24"/>
        </w:rPr>
        <w:t>Вимоги до якості послуги</w:t>
      </w:r>
    </w:p>
    <w:p>
      <w:pPr>
        <w:pStyle w:val="11"/>
        <w:jc w:val="both"/>
        <w:rPr>
          <w:rFonts w:ascii="Times New Roman" w:hAnsi="Times New Roman"/>
          <w:sz w:val="24"/>
        </w:rPr>
      </w:pPr>
      <w:r>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pPr>
        <w:pStyle w:val="11"/>
        <w:spacing w:before="240" w:after="120"/>
        <w:ind w:firstLine="0"/>
        <w:jc w:val="center"/>
        <w:rPr>
          <w:rFonts w:ascii="Times New Roman" w:hAnsi="Times New Roman"/>
          <w:sz w:val="24"/>
        </w:rPr>
      </w:pPr>
      <w:r>
        <w:rPr>
          <w:rFonts w:ascii="Times New Roman" w:hAnsi="Times New Roman"/>
          <w:sz w:val="24"/>
        </w:rPr>
        <w:t xml:space="preserve">Права та обов’язки замовника, </w:t>
      </w:r>
      <w:r>
        <w:rPr>
          <w:rFonts w:ascii="Times New Roman" w:hAnsi="Times New Roman"/>
          <w:sz w:val="24"/>
        </w:rPr>
        <w:br w:type="textWrapping"/>
      </w:r>
      <w:r>
        <w:rPr>
          <w:rFonts w:ascii="Times New Roman" w:hAnsi="Times New Roman"/>
          <w:sz w:val="24"/>
        </w:rPr>
        <w:t>виконавця і співвиконавця</w:t>
      </w:r>
    </w:p>
    <w:p>
      <w:pPr>
        <w:pStyle w:val="11"/>
        <w:jc w:val="both"/>
        <w:rPr>
          <w:rFonts w:ascii="Times New Roman" w:hAnsi="Times New Roman"/>
          <w:sz w:val="24"/>
        </w:rPr>
      </w:pPr>
      <w:r>
        <w:rPr>
          <w:rFonts w:ascii="Times New Roman" w:hAnsi="Times New Roman"/>
          <w:sz w:val="24"/>
        </w:rPr>
        <w:t>8. Замовник має право:</w:t>
      </w:r>
    </w:p>
    <w:p>
      <w:pPr>
        <w:pStyle w:val="11"/>
        <w:jc w:val="both"/>
        <w:rPr>
          <w:rFonts w:ascii="Times New Roman" w:hAnsi="Times New Roman"/>
          <w:sz w:val="24"/>
        </w:rPr>
      </w:pPr>
      <w:r>
        <w:rPr>
          <w:rFonts w:ascii="Times New Roman" w:hAnsi="Times New Roman"/>
          <w:sz w:val="24"/>
        </w:rPr>
        <w:t>1) вимагати від співвиконавця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w:t>
      </w:r>
    </w:p>
    <w:p>
      <w:pPr>
        <w:pStyle w:val="11"/>
        <w:jc w:val="both"/>
        <w:rPr>
          <w:rFonts w:ascii="Times New Roman" w:hAnsi="Times New Roman"/>
          <w:sz w:val="24"/>
        </w:rPr>
      </w:pPr>
      <w:r>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pPr>
        <w:pStyle w:val="11"/>
        <w:jc w:val="both"/>
        <w:rPr>
          <w:rFonts w:ascii="Times New Roman" w:hAnsi="Times New Roman"/>
          <w:sz w:val="24"/>
        </w:rPr>
      </w:pPr>
      <w:r>
        <w:rPr>
          <w:rFonts w:ascii="Times New Roman" w:hAnsi="Times New Roman"/>
          <w:sz w:val="24"/>
        </w:rPr>
        <w:t xml:space="preserve">3) </w:t>
      </w:r>
      <w:bookmarkStart w:id="56" w:name="_Hlk122360306"/>
      <w:r>
        <w:rPr>
          <w:rFonts w:ascii="Times New Roman" w:hAnsi="Times New Roman"/>
          <w:sz w:val="24"/>
        </w:rPr>
        <w:t>вимагати від співвиконавця подання інформації про облік відходів, облік операцій з управління відходами та подання звітності відповідно до Закону України “Про управління відходами</w:t>
      </w:r>
      <w:bookmarkEnd w:id="56"/>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pPr>
        <w:pStyle w:val="11"/>
        <w:jc w:val="both"/>
        <w:rPr>
          <w:rFonts w:ascii="Times New Roman" w:hAnsi="Times New Roman"/>
          <w:sz w:val="24"/>
        </w:rPr>
      </w:pPr>
      <w:r>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pPr>
        <w:pStyle w:val="11"/>
        <w:jc w:val="both"/>
        <w:rPr>
          <w:rFonts w:ascii="Times New Roman" w:hAnsi="Times New Roman"/>
          <w:sz w:val="24"/>
        </w:rPr>
      </w:pPr>
      <w:r>
        <w:rPr>
          <w:rFonts w:ascii="Times New Roman" w:hAnsi="Times New Roman"/>
          <w:sz w:val="24"/>
        </w:rPr>
        <w:t>9. Замовник зобов’язується:</w:t>
      </w:r>
    </w:p>
    <w:p>
      <w:pPr>
        <w:pStyle w:val="11"/>
        <w:jc w:val="both"/>
        <w:rPr>
          <w:rFonts w:ascii="Times New Roman" w:hAnsi="Times New Roman"/>
          <w:sz w:val="24"/>
        </w:rPr>
      </w:pPr>
      <w:r>
        <w:rPr>
          <w:rFonts w:ascii="Times New Roman" w:hAnsi="Times New Roman"/>
          <w:sz w:val="24"/>
        </w:rPr>
        <w:t>1) погоджувати графік збирання та перевезення побутових відходів, розроблений співвиконавцем відповідно до встановлених вимог;</w:t>
      </w:r>
    </w:p>
    <w:p>
      <w:pPr>
        <w:pStyle w:val="11"/>
        <w:jc w:val="both"/>
        <w:rPr>
          <w:rFonts w:ascii="Times New Roman" w:hAnsi="Times New Roman"/>
          <w:sz w:val="24"/>
        </w:rPr>
      </w:pPr>
      <w:r>
        <w:rPr>
          <w:rFonts w:ascii="Times New Roman" w:hAnsi="Times New Roman"/>
          <w:sz w:val="24"/>
        </w:rPr>
        <w:t xml:space="preserve">2) приймати в установленому порядку рішення щодо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bookmarkStart w:id="57" w:name="_Hlk122358344"/>
      <w:r>
        <w:rPr>
          <w:rFonts w:ascii="Times New Roman" w:hAnsi="Times New Roman"/>
          <w:sz w:val="24"/>
        </w:rPr>
        <w:t>та співвиконавцем</w:t>
      </w:r>
      <w:bookmarkEnd w:id="57"/>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3) затверджувати норми надання послуги з управління побутовими відходами, визначені в установленому порядку;</w:t>
      </w:r>
    </w:p>
    <w:p>
      <w:pPr>
        <w:pStyle w:val="11"/>
        <w:jc w:val="both"/>
        <w:rPr>
          <w:rFonts w:ascii="Times New Roman" w:hAnsi="Times New Roman"/>
          <w:sz w:val="24"/>
        </w:rPr>
      </w:pPr>
      <w:r>
        <w:rPr>
          <w:rFonts w:ascii="Times New Roman" w:hAnsi="Times New Roman"/>
          <w:sz w:val="24"/>
        </w:rPr>
        <w:t>4) забезпечувати виконавця та співвиконавця інформацією стосовно дії місцевих нормативно-правових актів про відходи, повідомляти про зміни до них;</w:t>
      </w:r>
    </w:p>
    <w:p>
      <w:pPr>
        <w:pStyle w:val="11"/>
        <w:jc w:val="both"/>
        <w:rPr>
          <w:rFonts w:ascii="Times New Roman" w:hAnsi="Times New Roman"/>
          <w:sz w:val="24"/>
        </w:rPr>
      </w:pPr>
      <w:r>
        <w:rPr>
          <w:rFonts w:ascii="Times New Roman" w:hAnsi="Times New Roman"/>
          <w:sz w:val="24"/>
        </w:rPr>
        <w:t>5) розглядати звернення виконавця та співвиконавця з приводу надання послуги та виконання умов цього договору;</w:t>
      </w:r>
    </w:p>
    <w:p>
      <w:pPr>
        <w:pStyle w:val="11"/>
        <w:jc w:val="both"/>
        <w:rPr>
          <w:rFonts w:ascii="Times New Roman" w:hAnsi="Times New Roman"/>
          <w:strike/>
          <w:sz w:val="24"/>
        </w:rPr>
      </w:pPr>
      <w:r>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10. Виконавець має право:</w:t>
      </w:r>
    </w:p>
    <w:p>
      <w:pPr>
        <w:pStyle w:val="11"/>
        <w:jc w:val="both"/>
        <w:rPr>
          <w:rFonts w:ascii="Times New Roman" w:hAnsi="Times New Roman"/>
          <w:sz w:val="24"/>
        </w:rPr>
      </w:pPr>
      <w:r>
        <w:rPr>
          <w:rFonts w:ascii="Times New Roman" w:hAnsi="Times New Roman"/>
          <w:sz w:val="24"/>
        </w:rPr>
        <w:t>1) вимагати від співвиконавця подання інформації про облік відходів, облік операцій з управління відходами та подання звітності відповідно до Закону України “Про управління відходами”;</w:t>
      </w:r>
    </w:p>
    <w:p>
      <w:pPr>
        <w:pStyle w:val="11"/>
        <w:jc w:val="both"/>
        <w:rPr>
          <w:rFonts w:ascii="Times New Roman" w:hAnsi="Times New Roman"/>
          <w:sz w:val="24"/>
        </w:rPr>
      </w:pPr>
      <w:r>
        <w:rPr>
          <w:rFonts w:ascii="Times New Roman" w:hAnsi="Times New Roman"/>
          <w:sz w:val="24"/>
        </w:rPr>
        <w:t>2) подавати замовнику розрахунок щодо зміни середньозваженого тарифу у встановленому порядку;</w:t>
      </w:r>
    </w:p>
    <w:p>
      <w:pPr>
        <w:pStyle w:val="11"/>
        <w:jc w:val="both"/>
        <w:rPr>
          <w:rFonts w:ascii="Times New Roman" w:hAnsi="Times New Roman"/>
          <w:sz w:val="24"/>
        </w:rPr>
      </w:pPr>
      <w:r>
        <w:rPr>
          <w:rFonts w:ascii="Times New Roman" w:hAnsi="Times New Roman"/>
          <w:sz w:val="24"/>
        </w:rPr>
        <w:t>3) брати участь у розробленні норм надання послуги;</w:t>
      </w:r>
    </w:p>
    <w:p>
      <w:pPr>
        <w:pStyle w:val="11"/>
        <w:jc w:val="both"/>
        <w:rPr>
          <w:rFonts w:ascii="Times New Roman" w:hAnsi="Times New Roman"/>
          <w:sz w:val="24"/>
        </w:rPr>
      </w:pPr>
      <w:r>
        <w:rPr>
          <w:rFonts w:ascii="Times New Roman" w:hAnsi="Times New Roman"/>
          <w:sz w:val="24"/>
        </w:rPr>
        <w:t>4)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5)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11. Виконавець зобов’язується:</w:t>
      </w:r>
    </w:p>
    <w:p>
      <w:pPr>
        <w:pStyle w:val="11"/>
        <w:jc w:val="both"/>
        <w:rPr>
          <w:rFonts w:ascii="Times New Roman" w:hAnsi="Times New Roman"/>
          <w:sz w:val="24"/>
        </w:rPr>
      </w:pPr>
      <w:r>
        <w:rPr>
          <w:rFonts w:ascii="Times New Roman" w:hAnsi="Times New Roman"/>
          <w:color w:val="333333"/>
          <w:sz w:val="24"/>
        </w:rPr>
        <w:t>1</w:t>
      </w:r>
      <w:r>
        <w:rPr>
          <w:rFonts w:ascii="Times New Roman" w:hAnsi="Times New Roman"/>
          <w:sz w:val="24"/>
        </w:rPr>
        <w:t>) забезпечувати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2) укладати за дорученням органу місцевого самоврядування договори із суб’єктами господарювання на виконання окремих операцій з управління побутовими відходами;</w:t>
      </w:r>
    </w:p>
    <w:p>
      <w:pPr>
        <w:pStyle w:val="11"/>
        <w:jc w:val="both"/>
        <w:rPr>
          <w:rFonts w:ascii="Times New Roman" w:hAnsi="Times New Roman"/>
          <w:sz w:val="24"/>
        </w:rPr>
      </w:pPr>
      <w:r>
        <w:rPr>
          <w:rFonts w:ascii="Times New Roman" w:hAnsi="Times New Roman"/>
          <w:sz w:val="24"/>
        </w:rPr>
        <w:t>3) укладати договори із споживачами про надання послуги з управління побутовими відходами;</w:t>
      </w:r>
    </w:p>
    <w:p>
      <w:pPr>
        <w:pStyle w:val="11"/>
        <w:jc w:val="both"/>
        <w:rPr>
          <w:rFonts w:ascii="Times New Roman" w:hAnsi="Times New Roman"/>
          <w:sz w:val="24"/>
        </w:rPr>
      </w:pPr>
      <w:r>
        <w:rPr>
          <w:rFonts w:ascii="Times New Roman" w:hAnsi="Times New Roman"/>
          <w:sz w:val="24"/>
        </w:rPr>
        <w:t xml:space="preserve">4) </w:t>
      </w:r>
      <w:bookmarkStart w:id="58" w:name="_Hlk122360834"/>
      <w:r>
        <w:rPr>
          <w:rFonts w:ascii="Times New Roman" w:hAnsi="Times New Roman"/>
          <w:sz w:val="24"/>
        </w:rPr>
        <w:t>створювати єдину інформаційну базу споживачів для здійснення нарахувань за надану послугу з управління побутовими відходами, обліку стану оплати та заборгованості;</w:t>
      </w:r>
    </w:p>
    <w:p>
      <w:pPr>
        <w:pStyle w:val="11"/>
        <w:jc w:val="both"/>
        <w:rPr>
          <w:rFonts w:ascii="Times New Roman" w:hAnsi="Times New Roman"/>
          <w:sz w:val="24"/>
        </w:rPr>
      </w:pPr>
      <w:r>
        <w:rPr>
          <w:rFonts w:ascii="Times New Roman" w:hAnsi="Times New Roman"/>
          <w:sz w:val="24"/>
        </w:rPr>
        <w:t>5) проводити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bookmarkEnd w:id="58"/>
    <w:p>
      <w:pPr>
        <w:pStyle w:val="11"/>
        <w:jc w:val="both"/>
        <w:rPr>
          <w:rFonts w:ascii="Times New Roman" w:hAnsi="Times New Roman"/>
          <w:sz w:val="24"/>
        </w:rPr>
      </w:pPr>
      <w:r>
        <w:rPr>
          <w:rFonts w:ascii="Times New Roman" w:hAnsi="Times New Roman"/>
          <w:sz w:val="24"/>
        </w:rPr>
        <w:t>6) проводити розрахунок середньозваженого тарифу і подавати його у встановленому порядку до органу місцевого самоврядування;</w:t>
      </w:r>
    </w:p>
    <w:p>
      <w:pPr>
        <w:pStyle w:val="11"/>
        <w:jc w:val="both"/>
        <w:rPr>
          <w:rFonts w:ascii="Times New Roman" w:hAnsi="Times New Roman"/>
          <w:sz w:val="24"/>
        </w:rPr>
      </w:pPr>
      <w:r>
        <w:rPr>
          <w:rFonts w:ascii="Times New Roman" w:hAnsi="Times New Roman"/>
          <w:sz w:val="24"/>
        </w:rPr>
        <w:t>7) оплатити в установлений договором строк надані співвиконавцем послуги.</w:t>
      </w:r>
    </w:p>
    <w:p>
      <w:pPr>
        <w:pStyle w:val="11"/>
        <w:jc w:val="both"/>
        <w:rPr>
          <w:rFonts w:ascii="Times New Roman" w:hAnsi="Times New Roman"/>
          <w:sz w:val="24"/>
        </w:rPr>
      </w:pPr>
      <w:r>
        <w:rPr>
          <w:rFonts w:ascii="Times New Roman" w:hAnsi="Times New Roman"/>
          <w:sz w:val="24"/>
        </w:rPr>
        <w:t>12. Співвиконавець має право:</w:t>
      </w:r>
    </w:p>
    <w:p>
      <w:pPr>
        <w:pStyle w:val="11"/>
        <w:jc w:val="both"/>
        <w:rPr>
          <w:rFonts w:ascii="Times New Roman" w:hAnsi="Times New Roman"/>
          <w:sz w:val="24"/>
        </w:rPr>
      </w:pPr>
      <w:r>
        <w:rPr>
          <w:rFonts w:ascii="Times New Roman" w:hAnsi="Times New Roman"/>
          <w:sz w:val="24"/>
        </w:rPr>
        <w:t xml:space="preserve">1) </w:t>
      </w:r>
      <w:bookmarkStart w:id="59" w:name="_Hlk122361993"/>
      <w:r>
        <w:rPr>
          <w:rFonts w:ascii="Times New Roman" w:hAnsi="Times New Roman"/>
          <w:sz w:val="24"/>
        </w:rPr>
        <w:t>подавати замовнику розрахунки економічно обґрунтованих витрат на збирання та перевезення побутових відходів для подальшого встановлення чи зміни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w:t>
      </w:r>
    </w:p>
    <w:bookmarkEnd w:id="59"/>
    <w:p>
      <w:pPr>
        <w:pStyle w:val="11"/>
        <w:jc w:val="both"/>
        <w:rPr>
          <w:rFonts w:ascii="Times New Roman" w:hAnsi="Times New Roman"/>
          <w:sz w:val="24"/>
        </w:rPr>
      </w:pPr>
      <w:r>
        <w:rPr>
          <w:rFonts w:ascii="Times New Roman" w:hAnsi="Times New Roman"/>
          <w:sz w:val="24"/>
        </w:rPr>
        <w:t>2) розробити норми надання послуги та подати їх на затвердження замовнику;</w:t>
      </w:r>
    </w:p>
    <w:p>
      <w:pPr>
        <w:pStyle w:val="11"/>
        <w:jc w:val="both"/>
        <w:rPr>
          <w:rFonts w:ascii="Times New Roman" w:hAnsi="Times New Roman"/>
          <w:sz w:val="24"/>
        </w:rPr>
      </w:pPr>
      <w:r>
        <w:rPr>
          <w:rFonts w:ascii="Times New Roman" w:hAnsi="Times New Roman"/>
          <w:sz w:val="24"/>
        </w:rPr>
        <w:t>3) повідомляти замовнику про неналежний стан проїзної частини автомобільних доріг чи вулиць, рух якими пов’язаний з виконанням договору;</w:t>
      </w:r>
    </w:p>
    <w:p>
      <w:pPr>
        <w:pStyle w:val="11"/>
        <w:jc w:val="both"/>
        <w:rPr>
          <w:rFonts w:ascii="Times New Roman" w:hAnsi="Times New Roman"/>
          <w:sz w:val="24"/>
        </w:rPr>
      </w:pPr>
      <w:r>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pPr>
        <w:pStyle w:val="11"/>
        <w:jc w:val="both"/>
        <w:rPr>
          <w:rFonts w:ascii="Times New Roman" w:hAnsi="Times New Roman"/>
          <w:sz w:val="24"/>
        </w:rPr>
      </w:pPr>
      <w:r>
        <w:rPr>
          <w:rFonts w:ascii="Times New Roman" w:hAnsi="Times New Roman"/>
          <w:sz w:val="24"/>
        </w:rPr>
        <w:t>5)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 xml:space="preserve">13. Співвиконавець зобов’язується: </w:t>
      </w:r>
    </w:p>
    <w:p>
      <w:pPr>
        <w:pStyle w:val="11"/>
        <w:jc w:val="both"/>
        <w:rPr>
          <w:rFonts w:ascii="Times New Roman" w:hAnsi="Times New Roman"/>
          <w:sz w:val="24"/>
        </w:rPr>
      </w:pPr>
      <w:r>
        <w:rPr>
          <w:rFonts w:ascii="Times New Roman" w:hAnsi="Times New Roman"/>
          <w:sz w:val="24"/>
        </w:rPr>
        <w:t>1) інформувати виконавця про намір зміни тарифів на збирання та перевезення побутових відходів;</w:t>
      </w:r>
    </w:p>
    <w:p>
      <w:pPr>
        <w:pStyle w:val="11"/>
        <w:jc w:val="both"/>
        <w:rPr>
          <w:rFonts w:ascii="Times New Roman" w:hAnsi="Times New Roman"/>
          <w:sz w:val="24"/>
        </w:rPr>
      </w:pPr>
      <w:r>
        <w:rPr>
          <w:rFonts w:ascii="Times New Roman" w:hAnsi="Times New Roman"/>
          <w:sz w:val="24"/>
        </w:rPr>
        <w:t>2)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pPr>
        <w:pStyle w:val="11"/>
        <w:jc w:val="both"/>
        <w:rPr>
          <w:rFonts w:ascii="Times New Roman" w:hAnsi="Times New Roman"/>
          <w:sz w:val="24"/>
        </w:rPr>
      </w:pPr>
      <w:r>
        <w:rPr>
          <w:rFonts w:ascii="Times New Roman" w:hAnsi="Times New Roman"/>
          <w:sz w:val="24"/>
        </w:rPr>
        <w:t>3) розробити графік збирання та перевезення побутових відходів та погодити його із замовником;</w:t>
      </w:r>
    </w:p>
    <w:p>
      <w:pPr>
        <w:pStyle w:val="11"/>
        <w:jc w:val="both"/>
        <w:rPr>
          <w:rFonts w:ascii="Times New Roman" w:hAnsi="Times New Roman"/>
          <w:sz w:val="24"/>
        </w:rPr>
      </w:pPr>
      <w:r>
        <w:rPr>
          <w:rFonts w:ascii="Times New Roman" w:hAnsi="Times New Roman"/>
          <w:sz w:val="24"/>
        </w:rPr>
        <w:t>4) утримувати та випускати на маршрут спеціально обладнані транспортні засоби у належному технічному і санітарному стані;</w:t>
      </w:r>
    </w:p>
    <w:p>
      <w:pPr>
        <w:pStyle w:val="11"/>
        <w:jc w:val="both"/>
        <w:rPr>
          <w:rFonts w:ascii="Times New Roman" w:hAnsi="Times New Roman"/>
          <w:sz w:val="24"/>
        </w:rPr>
      </w:pPr>
      <w:r>
        <w:rPr>
          <w:rFonts w:ascii="Times New Roman" w:hAnsi="Times New Roman"/>
          <w:sz w:val="24"/>
        </w:rPr>
        <w:t>5)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w:t>
      </w:r>
    </w:p>
    <w:p>
      <w:pPr>
        <w:pStyle w:val="11"/>
        <w:jc w:val="both"/>
        <w:rPr>
          <w:rFonts w:ascii="Times New Roman" w:hAnsi="Times New Roman"/>
          <w:sz w:val="24"/>
        </w:rPr>
      </w:pPr>
      <w:r>
        <w:rPr>
          <w:rFonts w:ascii="Times New Roman" w:hAnsi="Times New Roman"/>
          <w:sz w:val="24"/>
        </w:rPr>
        <w:t>6) здійснювати надання послуги за зверненням замовника у разі проведення публічних заходів;</w:t>
      </w:r>
    </w:p>
    <w:p>
      <w:pPr>
        <w:pStyle w:val="11"/>
        <w:jc w:val="both"/>
        <w:rPr>
          <w:rFonts w:ascii="Times New Roman" w:hAnsi="Times New Roman"/>
          <w:sz w:val="24"/>
        </w:rPr>
      </w:pPr>
      <w:r>
        <w:rPr>
          <w:rFonts w:ascii="Times New Roman" w:hAnsi="Times New Roman"/>
          <w:sz w:val="24"/>
        </w:rPr>
        <w:t>7) подавати замовнику та виконавцю інформацію про облік відходів, облік операцій з управління відходами та подання звітності відповідно до Закону України “Про управління відходами”.</w:t>
      </w:r>
    </w:p>
    <w:p>
      <w:pPr>
        <w:pStyle w:val="11"/>
        <w:spacing w:before="240" w:after="120"/>
        <w:ind w:firstLine="0"/>
        <w:jc w:val="center"/>
        <w:rPr>
          <w:rFonts w:ascii="Times New Roman" w:hAnsi="Times New Roman"/>
          <w:sz w:val="24"/>
        </w:rPr>
      </w:pPr>
      <w:bookmarkStart w:id="60" w:name="n417"/>
      <w:bookmarkEnd w:id="60"/>
      <w:bookmarkStart w:id="61" w:name="n419"/>
      <w:bookmarkEnd w:id="61"/>
      <w:bookmarkStart w:id="62" w:name="n420"/>
      <w:bookmarkEnd w:id="62"/>
      <w:bookmarkStart w:id="63" w:name="n421"/>
      <w:bookmarkEnd w:id="63"/>
      <w:r>
        <w:rPr>
          <w:rFonts w:ascii="Times New Roman" w:hAnsi="Times New Roman"/>
          <w:sz w:val="24"/>
        </w:rPr>
        <w:t>Ціна та порядок оплати послуги</w:t>
      </w:r>
    </w:p>
    <w:p>
      <w:pPr>
        <w:pStyle w:val="11"/>
        <w:rPr>
          <w:rFonts w:ascii="Times New Roman" w:hAnsi="Times New Roman"/>
          <w:sz w:val="24"/>
        </w:rPr>
      </w:pPr>
      <w:r>
        <w:rPr>
          <w:rFonts w:ascii="Times New Roman" w:hAnsi="Times New Roman"/>
          <w:sz w:val="24"/>
        </w:rPr>
        <w:t>14. Згідно з рішенням ____________________________________________________</w:t>
      </w:r>
    </w:p>
    <w:p>
      <w:pPr>
        <w:pStyle w:val="11"/>
        <w:spacing w:before="0"/>
        <w:ind w:firstLine="2835"/>
        <w:jc w:val="center"/>
        <w:rPr>
          <w:rFonts w:ascii="Times New Roman" w:hAnsi="Times New Roman"/>
          <w:sz w:val="20"/>
        </w:rPr>
      </w:pPr>
      <w:r>
        <w:rPr>
          <w:rFonts w:ascii="Times New Roman" w:hAnsi="Times New Roman"/>
          <w:sz w:val="20"/>
        </w:rPr>
        <w:t>(назва органу місцевого самоврядування)</w:t>
      </w:r>
    </w:p>
    <w:p>
      <w:pPr>
        <w:pStyle w:val="11"/>
        <w:ind w:firstLine="0"/>
        <w:rPr>
          <w:rFonts w:ascii="Times New Roman" w:hAnsi="Times New Roman"/>
          <w:sz w:val="24"/>
        </w:rPr>
      </w:pPr>
      <w:r>
        <w:rPr>
          <w:rFonts w:ascii="Times New Roman" w:hAnsi="Times New Roman"/>
          <w:sz w:val="24"/>
        </w:rPr>
        <w:t>від ___ __________ 20__ р. № ______ тарифи становлять:</w:t>
      </w:r>
    </w:p>
    <w:p>
      <w:pPr>
        <w:pStyle w:val="11"/>
        <w:rPr>
          <w:rFonts w:ascii="Times New Roman" w:hAnsi="Times New Roman"/>
          <w:sz w:val="22"/>
        </w:rPr>
      </w:pPr>
    </w:p>
    <w:tbl>
      <w:tblPr>
        <w:tblStyle w:val="3"/>
        <w:tblW w:w="9777" w:type="dxa"/>
        <w:tblInd w:w="0" w:type="dxa"/>
        <w:tblLayout w:type="autofit"/>
        <w:tblCellMar>
          <w:top w:w="0" w:type="dxa"/>
          <w:left w:w="108" w:type="dxa"/>
          <w:bottom w:w="0" w:type="dxa"/>
          <w:right w:w="108" w:type="dxa"/>
        </w:tblCellMar>
      </w:tblPr>
      <w:tblGrid>
        <w:gridCol w:w="3510"/>
        <w:gridCol w:w="3148"/>
        <w:gridCol w:w="3119"/>
      </w:tblGrid>
      <w:tr>
        <w:tblPrEx>
          <w:tblCellMar>
            <w:top w:w="0" w:type="dxa"/>
            <w:left w:w="108" w:type="dxa"/>
            <w:bottom w:w="0" w:type="dxa"/>
            <w:right w:w="108" w:type="dxa"/>
          </w:tblCellMar>
        </w:tblPrEx>
        <w:trPr>
          <w:tblHeader/>
        </w:trPr>
        <w:tc>
          <w:tcPr>
            <w:tcW w:w="3510" w:type="dxa"/>
            <w:tcBorders>
              <w:top w:val="single" w:color="auto" w:sz="4" w:space="0"/>
              <w:left w:val="nil"/>
              <w:bottom w:val="single" w:color="auto" w:sz="4" w:space="0"/>
              <w:right w:val="single" w:color="auto" w:sz="4" w:space="0"/>
            </w:tcBorders>
            <w:vAlign w:val="center"/>
          </w:tcPr>
          <w:p>
            <w:pPr>
              <w:pStyle w:val="11"/>
              <w:spacing w:before="60"/>
              <w:ind w:firstLine="29"/>
              <w:jc w:val="center"/>
              <w:rPr>
                <w:rFonts w:ascii="Times New Roman" w:hAnsi="Times New Roman"/>
                <w:sz w:val="22"/>
              </w:rPr>
            </w:pPr>
            <w:r>
              <w:rPr>
                <w:rFonts w:ascii="Times New Roman" w:hAnsi="Times New Roman"/>
                <w:sz w:val="22"/>
              </w:rPr>
              <w:t>Вид побутових відходів</w:t>
            </w:r>
          </w:p>
        </w:tc>
        <w:tc>
          <w:tcPr>
            <w:tcW w:w="3148"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29"/>
              <w:jc w:val="center"/>
              <w:rPr>
                <w:rFonts w:ascii="Times New Roman" w:hAnsi="Times New Roman"/>
                <w:sz w:val="22"/>
              </w:rPr>
            </w:pPr>
            <w:r>
              <w:rPr>
                <w:rFonts w:ascii="Times New Roman" w:hAnsi="Times New Roman"/>
                <w:sz w:val="22"/>
              </w:rPr>
              <w:t xml:space="preserve">Тариф на збирання за видами побутових відходами, гривень за 1 куб. метр чи гривень за 1 тонну </w:t>
            </w:r>
          </w:p>
        </w:tc>
        <w:tc>
          <w:tcPr>
            <w:tcW w:w="3119" w:type="dxa"/>
            <w:tcBorders>
              <w:top w:val="single" w:color="auto" w:sz="4" w:space="0"/>
              <w:left w:val="single" w:color="auto" w:sz="4" w:space="0"/>
              <w:bottom w:val="single" w:color="auto" w:sz="4" w:space="0"/>
              <w:right w:val="nil"/>
            </w:tcBorders>
            <w:vAlign w:val="center"/>
          </w:tcPr>
          <w:p>
            <w:pPr>
              <w:pStyle w:val="11"/>
              <w:spacing w:before="60"/>
              <w:ind w:firstLine="29"/>
              <w:jc w:val="center"/>
              <w:rPr>
                <w:rFonts w:ascii="Times New Roman" w:hAnsi="Times New Roman"/>
                <w:sz w:val="22"/>
              </w:rPr>
            </w:pPr>
            <w:r>
              <w:rPr>
                <w:rFonts w:ascii="Times New Roman" w:hAnsi="Times New Roman"/>
                <w:sz w:val="22"/>
              </w:rPr>
              <w:t>Тариф на перевезення за видами побутових відходів, гривень за 1 куб. метр чи гривень за 1 тонну</w:t>
            </w:r>
          </w:p>
        </w:tc>
      </w:tr>
      <w:tr>
        <w:tblPrEx>
          <w:tblCellMar>
            <w:top w:w="0" w:type="dxa"/>
            <w:left w:w="108" w:type="dxa"/>
            <w:bottom w:w="0" w:type="dxa"/>
            <w:right w:w="108" w:type="dxa"/>
          </w:tblCellMar>
        </w:tblPrEx>
        <w:tc>
          <w:tcPr>
            <w:tcW w:w="3510" w:type="dxa"/>
            <w:tcBorders>
              <w:top w:val="single" w:color="auto" w:sz="4" w:space="0"/>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1. Змішані відходи</w:t>
            </w:r>
          </w:p>
        </w:tc>
        <w:tc>
          <w:tcPr>
            <w:tcW w:w="3148" w:type="dxa"/>
            <w:tcBorders>
              <w:top w:val="single" w:color="auto" w:sz="4" w:space="0"/>
              <w:left w:val="nil"/>
              <w:bottom w:val="nil"/>
              <w:right w:val="nil"/>
            </w:tcBorders>
          </w:tcPr>
          <w:p>
            <w:pPr>
              <w:pStyle w:val="11"/>
              <w:spacing w:before="60"/>
              <w:ind w:firstLine="29"/>
              <w:jc w:val="both"/>
              <w:rPr>
                <w:rFonts w:ascii="Times New Roman" w:hAnsi="Times New Roman"/>
                <w:sz w:val="22"/>
              </w:rPr>
            </w:pPr>
          </w:p>
        </w:tc>
        <w:tc>
          <w:tcPr>
            <w:tcW w:w="3119" w:type="dxa"/>
            <w:tcBorders>
              <w:top w:val="single" w:color="auto" w:sz="4" w:space="0"/>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3148" w:type="dxa"/>
            <w:tcBorders>
              <w:top w:val="nil"/>
              <w:left w:val="nil"/>
              <w:bottom w:val="nil"/>
              <w:right w:val="nil"/>
            </w:tcBorders>
          </w:tcPr>
          <w:p>
            <w:pPr>
              <w:pStyle w:val="11"/>
              <w:spacing w:before="60"/>
              <w:ind w:firstLine="29"/>
              <w:jc w:val="center"/>
              <w:rPr>
                <w:rFonts w:ascii="Times New Roman" w:hAnsi="Times New Roman"/>
                <w:sz w:val="22"/>
              </w:rPr>
            </w:pPr>
            <w:r>
              <w:rPr>
                <w:rFonts w:ascii="Times New Roman" w:hAnsi="Times New Roman"/>
                <w:sz w:val="22"/>
              </w:rPr>
              <w:t>х</w:t>
            </w:r>
          </w:p>
        </w:tc>
        <w:tc>
          <w:tcPr>
            <w:tcW w:w="3119" w:type="dxa"/>
            <w:tcBorders>
              <w:top w:val="nil"/>
              <w:left w:val="nil"/>
              <w:bottom w:val="nil"/>
              <w:right w:val="nil"/>
            </w:tcBorders>
          </w:tcPr>
          <w:p>
            <w:pPr>
              <w:pStyle w:val="11"/>
              <w:spacing w:before="60"/>
              <w:ind w:firstLine="29"/>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паперу, картону</w:t>
            </w:r>
          </w:p>
        </w:tc>
        <w:tc>
          <w:tcPr>
            <w:tcW w:w="3148" w:type="dxa"/>
            <w:tcBorders>
              <w:top w:val="nil"/>
              <w:left w:val="nil"/>
              <w:bottom w:val="nil"/>
              <w:right w:val="nil"/>
            </w:tcBorders>
          </w:tcPr>
          <w:p>
            <w:pPr>
              <w:pStyle w:val="11"/>
              <w:spacing w:before="60"/>
              <w:ind w:firstLine="29"/>
              <w:jc w:val="center"/>
              <w:rPr>
                <w:rFonts w:ascii="Times New Roman" w:hAnsi="Times New Roman"/>
                <w:sz w:val="22"/>
              </w:rPr>
            </w:pPr>
          </w:p>
        </w:tc>
        <w:tc>
          <w:tcPr>
            <w:tcW w:w="3119" w:type="dxa"/>
            <w:tcBorders>
              <w:top w:val="nil"/>
              <w:left w:val="nil"/>
              <w:bottom w:val="nil"/>
              <w:right w:val="nil"/>
            </w:tcBorders>
          </w:tcPr>
          <w:p>
            <w:pPr>
              <w:pStyle w:val="11"/>
              <w:spacing w:before="60"/>
              <w:ind w:firstLine="29"/>
              <w:jc w:val="center"/>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скла</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пластику</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деревини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текстилю</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металу</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упаковки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біовідходи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зелених насаджень</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електричного та електронного обладнання</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батарей та акумуляторів</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небезпечні відходи у складі побутових</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3. Великогабаритні 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4. Ремонтні 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bl>
    <w:p>
      <w:pPr>
        <w:pStyle w:val="11"/>
        <w:spacing w:before="0"/>
        <w:jc w:val="both"/>
        <w:rPr>
          <w:rFonts w:ascii="Times New Roman" w:hAnsi="Times New Roman"/>
          <w:sz w:val="24"/>
        </w:rPr>
      </w:pPr>
      <w:r>
        <w:rPr>
          <w:rFonts w:ascii="Times New Roman" w:hAnsi="Times New Roman"/>
          <w:sz w:val="24"/>
        </w:rPr>
        <w:t>15. Розрахунковим періодом є календарний місяць.</w:t>
      </w:r>
    </w:p>
    <w:p>
      <w:pPr>
        <w:pStyle w:val="11"/>
        <w:jc w:val="both"/>
        <w:rPr>
          <w:rFonts w:ascii="Times New Roman" w:hAnsi="Times New Roman"/>
          <w:sz w:val="24"/>
        </w:rPr>
      </w:pPr>
      <w:r>
        <w:rPr>
          <w:rFonts w:ascii="Times New Roman" w:hAnsi="Times New Roman"/>
          <w:sz w:val="24"/>
        </w:rPr>
        <w:t>16. У разі застосування щомісячної системи оплати послуги виконавець здійснює співвиконавцю оплату за цим договором не пізніше 25 числа місяця, що настає за розрахунковим, що є граничним строком внесення плати за надані послугу.</w:t>
      </w:r>
    </w:p>
    <w:p>
      <w:pPr>
        <w:pStyle w:val="11"/>
        <w:spacing w:before="240" w:after="120"/>
        <w:ind w:firstLine="0"/>
        <w:jc w:val="center"/>
        <w:rPr>
          <w:rFonts w:ascii="Times New Roman" w:hAnsi="Times New Roman"/>
          <w:sz w:val="24"/>
        </w:rPr>
      </w:pPr>
      <w:r>
        <w:rPr>
          <w:rFonts w:ascii="Times New Roman" w:hAnsi="Times New Roman"/>
          <w:sz w:val="24"/>
        </w:rPr>
        <w:t>Відповідальність сторін за порушення договору</w:t>
      </w:r>
    </w:p>
    <w:p>
      <w:pPr>
        <w:pStyle w:val="11"/>
        <w:jc w:val="both"/>
        <w:rPr>
          <w:rFonts w:ascii="Times New Roman" w:hAnsi="Times New Roman"/>
          <w:sz w:val="24"/>
        </w:rPr>
      </w:pPr>
      <w:r>
        <w:rPr>
          <w:rFonts w:ascii="Times New Roman" w:hAnsi="Times New Roman"/>
          <w:sz w:val="24"/>
        </w:rPr>
        <w:t>17. За невиконання або неналежне виконання умов цього договору сторони несуть відповідальність згідно із законодавством.</w:t>
      </w:r>
    </w:p>
    <w:p>
      <w:pPr>
        <w:pStyle w:val="11"/>
        <w:spacing w:before="240" w:after="120"/>
        <w:ind w:firstLine="0"/>
        <w:jc w:val="center"/>
        <w:rPr>
          <w:rFonts w:ascii="Times New Roman" w:hAnsi="Times New Roman"/>
          <w:sz w:val="24"/>
        </w:rPr>
      </w:pPr>
      <w:r>
        <w:rPr>
          <w:rFonts w:ascii="Times New Roman" w:hAnsi="Times New Roman"/>
          <w:sz w:val="24"/>
        </w:rPr>
        <w:t>Порядок і умови внесення змін до договору</w:t>
      </w:r>
    </w:p>
    <w:p>
      <w:pPr>
        <w:pStyle w:val="11"/>
        <w:jc w:val="both"/>
        <w:rPr>
          <w:rFonts w:ascii="Times New Roman" w:hAnsi="Times New Roman"/>
          <w:sz w:val="24"/>
        </w:rPr>
      </w:pPr>
      <w:r>
        <w:rPr>
          <w:rFonts w:ascii="Times New Roman" w:hAnsi="Times New Roman"/>
          <w:sz w:val="24"/>
        </w:rPr>
        <w:t>18. Внесення змін до цього договору здійснюється шляхом укладення сторонами додаткової угоди, якщо інше не передбачено договором.</w:t>
      </w:r>
    </w:p>
    <w:p>
      <w:pPr>
        <w:pStyle w:val="11"/>
        <w:jc w:val="both"/>
        <w:rPr>
          <w:rFonts w:ascii="Times New Roman" w:hAnsi="Times New Roman"/>
          <w:sz w:val="24"/>
        </w:rPr>
      </w:pPr>
      <w:r>
        <w:rPr>
          <w:rFonts w:ascii="Times New Roman" w:hAnsi="Times New Roman"/>
          <w:sz w:val="24"/>
        </w:rPr>
        <w:t>19.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pPr>
        <w:pStyle w:val="11"/>
        <w:spacing w:before="240" w:after="120"/>
        <w:ind w:firstLine="0"/>
        <w:jc w:val="center"/>
        <w:rPr>
          <w:rFonts w:ascii="Times New Roman" w:hAnsi="Times New Roman"/>
          <w:sz w:val="24"/>
        </w:rPr>
      </w:pPr>
      <w:r>
        <w:rPr>
          <w:rFonts w:ascii="Times New Roman" w:hAnsi="Times New Roman"/>
          <w:sz w:val="24"/>
        </w:rPr>
        <w:t>Форс-мажорні обставини</w:t>
      </w:r>
    </w:p>
    <w:p>
      <w:pPr>
        <w:pStyle w:val="11"/>
        <w:jc w:val="both"/>
        <w:rPr>
          <w:rFonts w:ascii="Times New Roman" w:hAnsi="Times New Roman"/>
          <w:sz w:val="24"/>
        </w:rPr>
      </w:pPr>
      <w:r>
        <w:rPr>
          <w:rFonts w:ascii="Times New Roman" w:hAnsi="Times New Roman"/>
          <w:sz w:val="24"/>
          <w:lang w:eastAsia="uk-UA"/>
        </w:rPr>
        <w:t xml:space="preserve">20. </w:t>
      </w:r>
      <w:r>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pPr>
        <w:pStyle w:val="11"/>
        <w:jc w:val="both"/>
        <w:rPr>
          <w:rFonts w:ascii="Times New Roman" w:hAnsi="Times New Roman"/>
          <w:sz w:val="24"/>
        </w:rPr>
      </w:pPr>
      <w:r>
        <w:rPr>
          <w:rFonts w:ascii="Times New Roman" w:hAnsi="Times New Roman"/>
          <w:sz w:val="24"/>
        </w:rPr>
        <w:t>21.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pStyle w:val="11"/>
        <w:spacing w:before="240" w:after="120"/>
        <w:ind w:firstLine="0"/>
        <w:jc w:val="center"/>
        <w:rPr>
          <w:rFonts w:ascii="Times New Roman" w:hAnsi="Times New Roman"/>
          <w:sz w:val="24"/>
        </w:rPr>
      </w:pPr>
      <w:r>
        <w:rPr>
          <w:rFonts w:ascii="Times New Roman" w:hAnsi="Times New Roman"/>
          <w:sz w:val="24"/>
        </w:rPr>
        <w:t xml:space="preserve">Строк дії договору, порядок і умови продовження </w:t>
      </w:r>
      <w:r>
        <w:rPr>
          <w:rFonts w:ascii="Times New Roman" w:hAnsi="Times New Roman"/>
          <w:sz w:val="24"/>
        </w:rPr>
        <w:br w:type="textWrapping"/>
      </w:r>
      <w:r>
        <w:rPr>
          <w:rFonts w:ascii="Times New Roman" w:hAnsi="Times New Roman"/>
          <w:sz w:val="24"/>
        </w:rPr>
        <w:t>його дії та розірвання</w:t>
      </w:r>
    </w:p>
    <w:p>
      <w:pPr>
        <w:pStyle w:val="11"/>
        <w:spacing w:before="0"/>
        <w:jc w:val="both"/>
        <w:rPr>
          <w:rFonts w:ascii="Times New Roman" w:hAnsi="Times New Roman"/>
          <w:sz w:val="24"/>
        </w:rPr>
      </w:pPr>
      <w:r>
        <w:rPr>
          <w:rFonts w:ascii="Times New Roman" w:hAnsi="Times New Roman"/>
          <w:sz w:val="24"/>
        </w:rPr>
        <w:t>22.</w:t>
      </w:r>
      <w:r>
        <w:rPr>
          <w:rFonts w:ascii="Times New Roman" w:hAnsi="Times New Roman"/>
          <w:color w:val="FF0000"/>
          <w:sz w:val="24"/>
        </w:rPr>
        <w:t xml:space="preserve"> </w:t>
      </w:r>
      <w:r>
        <w:rPr>
          <w:rFonts w:ascii="Times New Roman" w:hAnsi="Times New Roman"/>
          <w:sz w:val="24"/>
        </w:rPr>
        <w:t>Договір набирає чинності з дати його укладення та діє до __________.</w:t>
      </w:r>
    </w:p>
    <w:p>
      <w:pPr>
        <w:pStyle w:val="11"/>
        <w:jc w:val="both"/>
        <w:rPr>
          <w:rFonts w:ascii="Times New Roman" w:hAnsi="Times New Roman"/>
          <w:sz w:val="24"/>
        </w:rPr>
      </w:pPr>
      <w:r>
        <w:rPr>
          <w:rFonts w:ascii="Times New Roman" w:hAnsi="Times New Roman"/>
          <w:sz w:val="24"/>
        </w:rPr>
        <w:t xml:space="preserve">Договір може бути достроково розірвано за згодою сторін. </w:t>
      </w:r>
    </w:p>
    <w:p>
      <w:pPr>
        <w:pStyle w:val="11"/>
        <w:jc w:val="both"/>
        <w:rPr>
          <w:rFonts w:ascii="Times New Roman" w:hAnsi="Times New Roman"/>
          <w:sz w:val="24"/>
        </w:rPr>
      </w:pPr>
      <w:r>
        <w:rPr>
          <w:rFonts w:ascii="Times New Roman" w:hAnsi="Times New Roman"/>
          <w:sz w:val="24"/>
        </w:rPr>
        <w:t>23.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pPr>
        <w:pStyle w:val="11"/>
        <w:jc w:val="both"/>
        <w:rPr>
          <w:rFonts w:ascii="Times New Roman" w:hAnsi="Times New Roman"/>
          <w:sz w:val="24"/>
        </w:rPr>
      </w:pPr>
      <w:r>
        <w:rPr>
          <w:rFonts w:ascii="Times New Roman" w:hAnsi="Times New Roman"/>
          <w:sz w:val="24"/>
        </w:rPr>
        <w:t>24. Дія договору припиняється у разі, коли:</w:t>
      </w:r>
    </w:p>
    <w:p>
      <w:pPr>
        <w:pStyle w:val="11"/>
        <w:jc w:val="both"/>
        <w:rPr>
          <w:rFonts w:ascii="Times New Roman" w:hAnsi="Times New Roman"/>
          <w:sz w:val="24"/>
        </w:rPr>
      </w:pPr>
      <w:r>
        <w:rPr>
          <w:rFonts w:ascii="Times New Roman" w:hAnsi="Times New Roman"/>
          <w:sz w:val="24"/>
        </w:rPr>
        <w:t xml:space="preserve">закінчився строк, на який його укладено;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 xml:space="preserve">виконавець протягом п’яти робочих днів з моменту набрання чинності цим договором не розпочав надавати послуги на всіх об’єктах утворення побутових відходів, зазначених у пункті 4 цього договору.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 xml:space="preserve">Дія договору припиняється також в інших випадках, передбачених законом. </w:t>
      </w:r>
    </w:p>
    <w:p>
      <w:pPr>
        <w:pStyle w:val="11"/>
        <w:spacing w:before="240" w:after="120"/>
        <w:ind w:firstLine="0"/>
        <w:jc w:val="center"/>
        <w:rPr>
          <w:rFonts w:ascii="Times New Roman" w:hAnsi="Times New Roman"/>
          <w:sz w:val="24"/>
        </w:rPr>
      </w:pPr>
      <w:r>
        <w:rPr>
          <w:rFonts w:ascii="Times New Roman" w:hAnsi="Times New Roman"/>
          <w:sz w:val="24"/>
        </w:rPr>
        <w:t>Прикінцеві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25. Спори та розбіжності за договором між сторонами, якщо вони не будуть узгоджені шляхом переговорів між сторонами, вирішуються в судовому порядку.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Pr>
          <w:rFonts w:ascii="Times New Roman" w:hAnsi="Times New Roman"/>
          <w:sz w:val="24"/>
          <w:szCs w:val="24"/>
        </w:rPr>
        <w:t xml:space="preserve">26. Цей договір складений у трьох примірниках, які мають однакову юридичну силу. Один примірник зберігається у замовника, другий - у виконавця, третій - у співвиконавця.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pPr>
        <w:pStyle w:val="12"/>
        <w:spacing w:before="0" w:after="0"/>
        <w:ind w:firstLine="567"/>
        <w:rPr>
          <w:rFonts w:ascii="Times New Roman" w:hAnsi="Times New Roman"/>
          <w:b w:val="0"/>
          <w:sz w:val="24"/>
        </w:rPr>
      </w:pPr>
      <w:r>
        <w:rPr>
          <w:rFonts w:ascii="Times New Roman" w:hAnsi="Times New Roman"/>
          <w:b w:val="0"/>
          <w:sz w:val="24"/>
        </w:rPr>
        <w:t>Реквізити і підписи сторін</w:t>
      </w:r>
    </w:p>
    <w:p>
      <w:pPr>
        <w:pStyle w:val="11"/>
        <w:spacing w:before="0"/>
        <w:jc w:val="both"/>
        <w:rPr>
          <w:rFonts w:ascii="Times New Roman" w:hAnsi="Times New Roman"/>
          <w:sz w:val="24"/>
        </w:rPr>
      </w:pPr>
    </w:p>
    <w:tbl>
      <w:tblPr>
        <w:tblStyle w:val="3"/>
        <w:tblW w:w="5001" w:type="pct"/>
        <w:tblInd w:w="0" w:type="dxa"/>
        <w:tblLayout w:type="fixed"/>
        <w:tblCellMar>
          <w:top w:w="0" w:type="dxa"/>
          <w:left w:w="108" w:type="dxa"/>
          <w:bottom w:w="0" w:type="dxa"/>
          <w:right w:w="108" w:type="dxa"/>
        </w:tblCellMar>
      </w:tblPr>
      <w:tblGrid>
        <w:gridCol w:w="3337"/>
        <w:gridCol w:w="3261"/>
        <w:gridCol w:w="3259"/>
      </w:tblGrid>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Замовник</w:t>
            </w:r>
          </w:p>
        </w:tc>
        <w:tc>
          <w:tcPr>
            <w:tcW w:w="1654"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Виконавець</w:t>
            </w:r>
          </w:p>
        </w:tc>
        <w:tc>
          <w:tcPr>
            <w:tcW w:w="1653"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Співвиконавець</w:t>
            </w:r>
          </w:p>
          <w:p>
            <w:pPr>
              <w:jc w:val="center"/>
              <w:rPr>
                <w:rFonts w:ascii="Times New Roman" w:hAnsi="Times New Roman"/>
                <w:sz w:val="24"/>
                <w:szCs w:val="24"/>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організатора конкурсу)</w:t>
            </w:r>
          </w:p>
          <w:p>
            <w:pPr>
              <w:pStyle w:val="11"/>
              <w:spacing w:before="0"/>
              <w:ind w:firstLine="0"/>
              <w:rPr>
                <w:rFonts w:ascii="Times New Roman" w:hAnsi="Times New Roman"/>
                <w:color w:val="292B2C"/>
                <w:sz w:val="24"/>
                <w:lang w:eastAsia="uk-UA"/>
              </w:rPr>
            </w:pPr>
          </w:p>
        </w:tc>
        <w:tc>
          <w:tcPr>
            <w:tcW w:w="1654"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суб’єкта господарювання)</w:t>
            </w:r>
          </w:p>
          <w:p>
            <w:pPr>
              <w:pStyle w:val="11"/>
              <w:spacing w:before="0"/>
              <w:ind w:firstLine="0"/>
              <w:rPr>
                <w:rFonts w:ascii="Times New Roman" w:hAnsi="Times New Roman"/>
                <w:color w:val="292B2C"/>
                <w:sz w:val="24"/>
                <w:lang w:eastAsia="uk-UA"/>
              </w:rPr>
            </w:pPr>
          </w:p>
        </w:tc>
        <w:tc>
          <w:tcPr>
            <w:tcW w:w="1653"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суб’єкта господарювання)</w:t>
            </w:r>
          </w:p>
          <w:p>
            <w:pPr>
              <w:pStyle w:val="11"/>
              <w:spacing w:before="0"/>
              <w:ind w:firstLine="0"/>
              <w:rPr>
                <w:rFonts w:ascii="Times New Roman" w:hAnsi="Times New Roman"/>
                <w:color w:val="292B2C"/>
                <w:sz w:val="24"/>
                <w:lang w:eastAsia="uk-UA"/>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w:t>
            </w:r>
          </w:p>
          <w:p>
            <w:pPr>
              <w:pStyle w:val="11"/>
              <w:spacing w:before="0"/>
              <w:ind w:firstLine="0"/>
              <w:jc w:val="center"/>
              <w:rPr>
                <w:rFonts w:ascii="Times New Roman" w:hAnsi="Times New Roman"/>
                <w:sz w:val="20"/>
              </w:rPr>
            </w:pPr>
            <w:r>
              <w:rPr>
                <w:rFonts w:ascii="Times New Roman" w:hAnsi="Times New Roman"/>
                <w:sz w:val="20"/>
              </w:rPr>
              <w:t xml:space="preserve">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w:t>
            </w: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 або реєстраційний номер облікової картки платника податків для фізичних осіб - підприємців*)</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місцезнаходження _______</w:t>
            </w:r>
          </w:p>
          <w:p>
            <w:pPr>
              <w:pStyle w:val="11"/>
              <w:spacing w:before="0"/>
              <w:ind w:firstLine="0"/>
              <w:rPr>
                <w:rFonts w:ascii="Times New Roman" w:hAnsi="Times New Roman"/>
                <w:color w:val="292B2C"/>
                <w:sz w:val="24"/>
                <w:lang w:eastAsia="uk-UA"/>
              </w:rPr>
            </w:pPr>
            <w:r>
              <w:rPr>
                <w:rFonts w:ascii="Times New Roman" w:hAnsi="Times New Roman"/>
                <w:sz w:val="24"/>
              </w:rPr>
              <w:t>________________________</w:t>
            </w:r>
          </w:p>
        </w:tc>
        <w:tc>
          <w:tcPr>
            <w:tcW w:w="1654" w:type="pct"/>
            <w:tcBorders>
              <w:top w:val="nil"/>
              <w:left w:val="nil"/>
              <w:bottom w:val="nil"/>
              <w:right w:val="nil"/>
            </w:tcBorders>
          </w:tcPr>
          <w:p>
            <w:pPr>
              <w:pStyle w:val="11"/>
              <w:spacing w:before="0"/>
              <w:ind w:firstLine="0"/>
              <w:rPr>
                <w:rFonts w:ascii="Times New Roman" w:hAnsi="Times New Roman"/>
                <w:color w:val="292B2C"/>
                <w:sz w:val="24"/>
                <w:lang w:eastAsia="uk-UA"/>
              </w:rPr>
            </w:pPr>
            <w:r>
              <w:rPr>
                <w:rFonts w:ascii="Times New Roman" w:hAnsi="Times New Roman"/>
                <w:sz w:val="24"/>
              </w:rPr>
              <w:t>місцезнаходження______________________________</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місцезнаходження______________________________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 xml:space="preserve"> номер телефону ________________________</w:t>
            </w:r>
          </w:p>
          <w:p>
            <w:pPr>
              <w:pStyle w:val="11"/>
              <w:spacing w:before="0"/>
              <w:ind w:firstLine="0"/>
              <w:rPr>
                <w:rFonts w:ascii="Times New Roman" w:hAnsi="Times New Roman"/>
                <w:sz w:val="24"/>
              </w:rPr>
            </w:pPr>
          </w:p>
          <w:p>
            <w:pPr>
              <w:pStyle w:val="11"/>
              <w:spacing w:before="0"/>
              <w:ind w:firstLine="0"/>
              <w:rPr>
                <w:rFonts w:ascii="Times New Roman" w:hAnsi="Times New Roman"/>
                <w:sz w:val="24"/>
              </w:rPr>
            </w:pPr>
            <w:r>
              <w:rPr>
                <w:rFonts w:ascii="Times New Roman" w:hAnsi="Times New Roman"/>
                <w:sz w:val="24"/>
              </w:rPr>
              <w:t>офіційний веб-сайт _______</w:t>
            </w:r>
          </w:p>
          <w:p>
            <w:pPr>
              <w:rPr>
                <w:rFonts w:ascii="Times New Roman" w:hAnsi="Times New Roman" w:eastAsia="Times New Roman"/>
                <w:color w:val="292B2C"/>
                <w:sz w:val="24"/>
                <w:szCs w:val="24"/>
              </w:rPr>
            </w:pPr>
            <w:r>
              <w:rPr>
                <w:rFonts w:ascii="Times New Roman" w:hAnsi="Times New Roman"/>
                <w:sz w:val="24"/>
                <w:szCs w:val="24"/>
              </w:rPr>
              <w:t>________________________</w:t>
            </w: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поточний рахунок _________</w:t>
            </w:r>
          </w:p>
          <w:p>
            <w:pPr>
              <w:pStyle w:val="11"/>
              <w:spacing w:before="0"/>
              <w:ind w:firstLine="0"/>
              <w:rPr>
                <w:rFonts w:ascii="Times New Roman" w:hAnsi="Times New Roman"/>
                <w:sz w:val="24"/>
              </w:rPr>
            </w:pPr>
            <w:r>
              <w:rPr>
                <w:rFonts w:ascii="Times New Roman" w:hAnsi="Times New Roman"/>
                <w:sz w:val="24"/>
              </w:rPr>
              <w:t>у_____________________________________________,</w:t>
            </w:r>
          </w:p>
          <w:p>
            <w:pPr>
              <w:pStyle w:val="11"/>
              <w:spacing w:before="0"/>
              <w:ind w:firstLine="0"/>
              <w:rPr>
                <w:rFonts w:ascii="Times New Roman" w:hAnsi="Times New Roman"/>
                <w:sz w:val="24"/>
              </w:rPr>
            </w:pPr>
            <w:r>
              <w:rPr>
                <w:rFonts w:ascii="Times New Roman" w:hAnsi="Times New Roman"/>
                <w:sz w:val="24"/>
              </w:rPr>
              <w:t>МФО__________________</w:t>
            </w:r>
          </w:p>
          <w:p>
            <w:pPr>
              <w:pStyle w:val="11"/>
              <w:spacing w:before="0"/>
              <w:ind w:firstLine="0"/>
              <w:rPr>
                <w:rFonts w:ascii="Times New Roman" w:hAnsi="Times New Roman"/>
                <w:color w:val="292B2C"/>
                <w:sz w:val="24"/>
                <w:lang w:eastAsia="uk-UA"/>
              </w:rPr>
            </w:pPr>
            <w:r>
              <w:rPr>
                <w:rFonts w:ascii="Times New Roman" w:hAnsi="Times New Roman"/>
                <w:sz w:val="24"/>
              </w:rPr>
              <w:t>номер телефону _________</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поточний рахунок _________</w:t>
            </w:r>
          </w:p>
          <w:p>
            <w:pPr>
              <w:pStyle w:val="11"/>
              <w:spacing w:before="0"/>
              <w:ind w:firstLine="0"/>
              <w:rPr>
                <w:rFonts w:ascii="Times New Roman" w:hAnsi="Times New Roman"/>
                <w:sz w:val="24"/>
              </w:rPr>
            </w:pPr>
            <w:r>
              <w:rPr>
                <w:rFonts w:ascii="Times New Roman" w:hAnsi="Times New Roman"/>
                <w:sz w:val="24"/>
              </w:rPr>
              <w:t>у_____________________________________________,</w:t>
            </w:r>
          </w:p>
          <w:p>
            <w:pPr>
              <w:pStyle w:val="11"/>
              <w:spacing w:before="0"/>
              <w:ind w:firstLine="0"/>
              <w:rPr>
                <w:rFonts w:ascii="Times New Roman" w:hAnsi="Times New Roman"/>
                <w:sz w:val="24"/>
              </w:rPr>
            </w:pPr>
            <w:r>
              <w:rPr>
                <w:rFonts w:ascii="Times New Roman" w:hAnsi="Times New Roman"/>
                <w:sz w:val="24"/>
              </w:rPr>
              <w:t>МФО__________________</w:t>
            </w:r>
          </w:p>
          <w:p>
            <w:pPr>
              <w:pStyle w:val="11"/>
              <w:spacing w:before="0"/>
              <w:ind w:firstLine="0"/>
              <w:rPr>
                <w:rFonts w:ascii="Times New Roman" w:hAnsi="Times New Roman"/>
                <w:sz w:val="24"/>
              </w:rPr>
            </w:pPr>
            <w:r>
              <w:rPr>
                <w:rFonts w:ascii="Times New Roman" w:hAnsi="Times New Roman"/>
                <w:sz w:val="24"/>
              </w:rPr>
              <w:t>номер телефону 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p>
          <w:p>
            <w:pPr>
              <w:pStyle w:val="11"/>
              <w:spacing w:before="0"/>
              <w:ind w:firstLine="0"/>
              <w:rPr>
                <w:rFonts w:ascii="Times New Roman" w:hAnsi="Times New Roman"/>
                <w:sz w:val="24"/>
              </w:rPr>
            </w:pPr>
            <w:r>
              <w:rPr>
                <w:rFonts w:ascii="Times New Roman" w:hAnsi="Times New Roman"/>
                <w:sz w:val="24"/>
              </w:rPr>
              <w:t>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c>
          <w:tcPr>
            <w:tcW w:w="1654"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w:t>
            </w:r>
          </w:p>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rPr>
                <w:rFonts w:ascii="Times New Roman" w:hAnsi="Times New Roman"/>
                <w:sz w:val="24"/>
              </w:rPr>
            </w:pPr>
          </w:p>
        </w:tc>
        <w:tc>
          <w:tcPr>
            <w:tcW w:w="1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_______________________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tbl>
            <w:tblPr>
              <w:tblStyle w:val="3"/>
              <w:tblW w:w="3119" w:type="dxa"/>
              <w:tblInd w:w="0" w:type="dxa"/>
              <w:tblLayout w:type="fixed"/>
              <w:tblCellMar>
                <w:top w:w="0" w:type="dxa"/>
                <w:left w:w="108" w:type="dxa"/>
                <w:bottom w:w="0" w:type="dxa"/>
                <w:right w:w="108" w:type="dxa"/>
              </w:tblCellMar>
            </w:tblPr>
            <w:tblGrid>
              <w:gridCol w:w="1276"/>
              <w:gridCol w:w="1843"/>
            </w:tblGrid>
            <w:tr>
              <w:tblPrEx>
                <w:tblCellMar>
                  <w:top w:w="0" w:type="dxa"/>
                  <w:left w:w="108" w:type="dxa"/>
                  <w:bottom w:w="0" w:type="dxa"/>
                  <w:right w:w="108" w:type="dxa"/>
                </w:tblCellMar>
              </w:tblPrEx>
              <w:tc>
                <w:tcPr>
                  <w:tcW w:w="1276" w:type="dxa"/>
                </w:tcPr>
                <w:p>
                  <w:pPr>
                    <w:ind w:right="144"/>
                    <w:jc w:val="center"/>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br w:type="textWrapping"/>
                  </w:r>
                  <w:r>
                    <w:rPr>
                      <w:rFonts w:ascii="Times New Roman" w:hAnsi="Times New Roman"/>
                      <w:sz w:val="20"/>
                      <w:szCs w:val="24"/>
                    </w:rPr>
                    <w:t>(підпис)</w:t>
                  </w:r>
                </w:p>
              </w:tc>
              <w:tc>
                <w:tcPr>
                  <w:tcW w:w="1843" w:type="dxa"/>
                </w:tcPr>
                <w:p>
                  <w:pPr>
                    <w:ind w:right="144"/>
                    <w:rPr>
                      <w:rFonts w:ascii="Times New Roman" w:hAnsi="Times New Roman"/>
                      <w:sz w:val="24"/>
                      <w:szCs w:val="24"/>
                    </w:rPr>
                  </w:pPr>
                  <w:r>
                    <w:rPr>
                      <w:rFonts w:ascii="Times New Roman" w:hAnsi="Times New Roman"/>
                      <w:sz w:val="24"/>
                      <w:szCs w:val="24"/>
                    </w:rPr>
                    <w:t>__________</w:t>
                  </w:r>
                </w:p>
                <w:p>
                  <w:pPr>
                    <w:ind w:right="144"/>
                    <w:jc w:val="center"/>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jc w:val="center"/>
              <w:rPr>
                <w:rFonts w:ascii="Times New Roman" w:hAnsi="Times New Roman"/>
                <w:color w:val="292B2C"/>
                <w:sz w:val="24"/>
                <w:lang w:eastAsia="uk-UA"/>
              </w:rPr>
            </w:pP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(найменування посади)</w:t>
            </w:r>
          </w:p>
          <w:tbl>
            <w:tblPr>
              <w:tblStyle w:val="3"/>
              <w:tblW w:w="3042" w:type="dxa"/>
              <w:tblInd w:w="0" w:type="dxa"/>
              <w:tblLayout w:type="fixed"/>
              <w:tblCellMar>
                <w:top w:w="0" w:type="dxa"/>
                <w:left w:w="108" w:type="dxa"/>
                <w:bottom w:w="0" w:type="dxa"/>
                <w:right w:w="108" w:type="dxa"/>
              </w:tblCellMar>
            </w:tblPr>
            <w:tblGrid>
              <w:gridCol w:w="1341"/>
              <w:gridCol w:w="1701"/>
            </w:tblGrid>
            <w:tr>
              <w:tblPrEx>
                <w:tblCellMar>
                  <w:top w:w="0" w:type="dxa"/>
                  <w:left w:w="108" w:type="dxa"/>
                  <w:bottom w:w="0" w:type="dxa"/>
                  <w:right w:w="108" w:type="dxa"/>
                </w:tblCellMar>
              </w:tblPrEx>
              <w:tc>
                <w:tcPr>
                  <w:tcW w:w="1341" w:type="dxa"/>
                </w:tcPr>
                <w:p>
                  <w:pPr>
                    <w:ind w:right="144"/>
                    <w:jc w:val="center"/>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br w:type="textWrapping"/>
                  </w:r>
                  <w:r>
                    <w:rPr>
                      <w:rFonts w:ascii="Times New Roman" w:hAnsi="Times New Roman"/>
                      <w:sz w:val="20"/>
                      <w:szCs w:val="24"/>
                    </w:rPr>
                    <w:t>(підпис)</w:t>
                  </w:r>
                </w:p>
              </w:tc>
              <w:tc>
                <w:tcPr>
                  <w:tcW w:w="1701" w:type="dxa"/>
                </w:tcPr>
                <w:p>
                  <w:pPr>
                    <w:ind w:right="144"/>
                    <w:rPr>
                      <w:rFonts w:ascii="Times New Roman" w:hAnsi="Times New Roman"/>
                      <w:sz w:val="24"/>
                      <w:szCs w:val="24"/>
                    </w:rPr>
                  </w:pPr>
                  <w:r>
                    <w:rPr>
                      <w:rFonts w:ascii="Times New Roman" w:hAnsi="Times New Roman"/>
                      <w:sz w:val="24"/>
                      <w:szCs w:val="24"/>
                    </w:rPr>
                    <w:t>_________</w:t>
                  </w:r>
                </w:p>
                <w:p>
                  <w:pPr>
                    <w:ind w:right="144"/>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jc w:val="center"/>
              <w:rPr>
                <w:rFonts w:ascii="Times New Roman" w:hAnsi="Times New Roman"/>
                <w:color w:val="292B2C"/>
                <w:sz w:val="24"/>
                <w:lang w:eastAsia="uk-UA"/>
              </w:rPr>
            </w:pP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(найменування посади)</w:t>
            </w:r>
          </w:p>
          <w:tbl>
            <w:tblPr>
              <w:tblStyle w:val="3"/>
              <w:tblW w:w="0" w:type="auto"/>
              <w:tblInd w:w="0" w:type="dxa"/>
              <w:tblLayout w:type="fixed"/>
              <w:tblCellMar>
                <w:top w:w="0" w:type="dxa"/>
                <w:left w:w="108" w:type="dxa"/>
                <w:bottom w:w="0" w:type="dxa"/>
                <w:right w:w="108" w:type="dxa"/>
              </w:tblCellMar>
            </w:tblPr>
            <w:tblGrid>
              <w:gridCol w:w="1340"/>
              <w:gridCol w:w="1560"/>
            </w:tblGrid>
            <w:tr>
              <w:tblPrEx>
                <w:tblCellMar>
                  <w:top w:w="0" w:type="dxa"/>
                  <w:left w:w="108" w:type="dxa"/>
                  <w:bottom w:w="0" w:type="dxa"/>
                  <w:right w:w="108" w:type="dxa"/>
                </w:tblCellMar>
              </w:tblPrEx>
              <w:tc>
                <w:tcPr>
                  <w:tcW w:w="1340" w:type="dxa"/>
                </w:tcPr>
                <w:p>
                  <w:pPr>
                    <w:ind w:right="144"/>
                    <w:jc w:val="center"/>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br w:type="textWrapping"/>
                  </w:r>
                  <w:r>
                    <w:rPr>
                      <w:rFonts w:ascii="Times New Roman" w:hAnsi="Times New Roman"/>
                      <w:sz w:val="20"/>
                      <w:szCs w:val="24"/>
                    </w:rPr>
                    <w:t>(підпис)</w:t>
                  </w:r>
                </w:p>
              </w:tc>
              <w:tc>
                <w:tcPr>
                  <w:tcW w:w="1560" w:type="dxa"/>
                </w:tcPr>
                <w:p>
                  <w:pPr>
                    <w:rPr>
                      <w:rFonts w:ascii="Times New Roman" w:hAnsi="Times New Roman"/>
                      <w:sz w:val="24"/>
                      <w:szCs w:val="24"/>
                    </w:rPr>
                  </w:pPr>
                  <w:r>
                    <w:rPr>
                      <w:rFonts w:ascii="Times New Roman" w:hAnsi="Times New Roman"/>
                      <w:sz w:val="24"/>
                      <w:szCs w:val="24"/>
                    </w:rPr>
                    <w:t>_________</w:t>
                  </w:r>
                </w:p>
                <w:p>
                  <w:pPr>
                    <w:jc w:val="center"/>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rPr>
                <w:rFonts w:ascii="Times New Roman" w:hAnsi="Times New Roman"/>
                <w:sz w:val="24"/>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ind w:right="144"/>
              <w:rPr>
                <w:rFonts w:ascii="Times New Roman" w:hAnsi="Times New Roman" w:eastAsia="Times New Roman"/>
                <w:color w:val="292B2C"/>
                <w:sz w:val="24"/>
                <w:szCs w:val="24"/>
              </w:rPr>
            </w:pPr>
          </w:p>
        </w:tc>
        <w:tc>
          <w:tcPr>
            <w:tcW w:w="1654" w:type="pct"/>
            <w:tcBorders>
              <w:top w:val="nil"/>
              <w:left w:val="nil"/>
              <w:bottom w:val="nil"/>
              <w:right w:val="nil"/>
            </w:tcBorders>
          </w:tcPr>
          <w:p>
            <w:pPr>
              <w:ind w:right="144"/>
              <w:rPr>
                <w:rFonts w:ascii="Times New Roman" w:hAnsi="Times New Roman" w:eastAsia="Times New Roman"/>
                <w:color w:val="292B2C"/>
                <w:sz w:val="24"/>
                <w:szCs w:val="24"/>
              </w:rPr>
            </w:pPr>
          </w:p>
        </w:tc>
        <w:tc>
          <w:tcPr>
            <w:tcW w:w="1653" w:type="pct"/>
            <w:tcBorders>
              <w:top w:val="nil"/>
              <w:left w:val="nil"/>
              <w:bottom w:val="nil"/>
              <w:right w:val="nil"/>
            </w:tcBorders>
          </w:tcPr>
          <w:p>
            <w:pPr>
              <w:ind w:right="144"/>
              <w:rPr>
                <w:rFonts w:ascii="Times New Roman" w:hAnsi="Times New Roman"/>
                <w:sz w:val="24"/>
                <w:szCs w:val="24"/>
              </w:rPr>
            </w:pPr>
          </w:p>
        </w:tc>
      </w:tr>
    </w:tbl>
    <w:p>
      <w:pPr>
        <w:spacing w:before="120"/>
        <w:rPr>
          <w:rFonts w:ascii="Times New Roman" w:hAnsi="Times New Roman"/>
          <w:sz w:val="24"/>
          <w:szCs w:val="24"/>
        </w:rPr>
      </w:pPr>
      <w:r>
        <w:rPr>
          <w:rFonts w:ascii="Times New Roman" w:hAnsi="Times New Roman"/>
          <w:sz w:val="24"/>
          <w:szCs w:val="24"/>
        </w:rPr>
        <w:t>_____________</w:t>
      </w:r>
    </w:p>
    <w:p>
      <w:pPr>
        <w:spacing w:before="120"/>
        <w:jc w:val="both"/>
        <w:rPr>
          <w:rFonts w:ascii="Times New Roman" w:hAnsi="Times New Roman"/>
          <w:sz w:val="20"/>
          <w:szCs w:val="24"/>
        </w:rPr>
      </w:pPr>
      <w:r>
        <w:rPr>
          <w:rFonts w:ascii="Times New Roman" w:hAnsi="Times New Roman"/>
          <w:sz w:val="20"/>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Додаток 5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Pr>
          <w:rFonts w:ascii="Times New Roman" w:hAnsi="Times New Roman" w:cs="Times New Roman"/>
          <w:sz w:val="26"/>
          <w:szCs w:val="26"/>
        </w:rPr>
        <w:t xml:space="preserve"> Голові конкурсної комісії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lang w:val="ru-RU"/>
        </w:rPr>
        <w:t xml:space="preserve">                                                                                                                                              _______</w:t>
      </w:r>
      <w:r>
        <w:rPr>
          <w:rFonts w:ascii="Times New Roman" w:hAnsi="Times New Roman" w:cs="Times New Roman"/>
          <w:sz w:val="26"/>
          <w:szCs w:val="26"/>
        </w:rPr>
        <w:t>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(прізвище, ім’я, по батькові)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rPr>
        <w:t xml:space="preserve">                       </w:t>
      </w:r>
      <w:r>
        <w:rPr>
          <w:rFonts w:ascii="Times New Roman" w:hAnsi="Times New Roman" w:cs="Times New Roman"/>
          <w:sz w:val="26"/>
          <w:szCs w:val="26"/>
          <w:lang w:val="ru-RU"/>
        </w:rPr>
        <w:t xml:space="preserve">                                                                                      </w:t>
      </w:r>
      <w:r>
        <w:rPr>
          <w:rFonts w:ascii="Times New Roman" w:hAnsi="Times New Roman" w:cs="Times New Roman"/>
          <w:sz w:val="26"/>
          <w:szCs w:val="26"/>
        </w:rPr>
        <w:t>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                                                                                                               ___________________________________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  ___________________________________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r>
        <w:rPr>
          <w:rFonts w:ascii="Times New Roman" w:hAnsi="Times New Roman" w:cs="Times New Roman"/>
          <w:sz w:val="26"/>
          <w:szCs w:val="26"/>
        </w:rPr>
        <w:t xml:space="preserve"> (посада, назва підприємства, прізвище,</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r>
        <w:rPr>
          <w:rFonts w:ascii="Times New Roman" w:hAnsi="Times New Roman" w:cs="Times New Roman"/>
          <w:sz w:val="26"/>
          <w:szCs w:val="26"/>
        </w:rPr>
        <w:t xml:space="preserve"> ім’я, по-батькові учасника конкурсу)</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r>
        <w:rPr>
          <w:rFonts w:ascii="Times New Roman" w:hAnsi="Times New Roman" w:cs="Times New Roman"/>
          <w:sz w:val="26"/>
          <w:szCs w:val="26"/>
        </w:rPr>
        <w:t xml:space="preserve"> ЗАЯВА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lang w:val="ru-RU"/>
        </w:rPr>
      </w:pPr>
      <w:r>
        <w:rPr>
          <w:rFonts w:ascii="Times New Roman" w:hAnsi="Times New Roman" w:cs="Times New Roman"/>
          <w:sz w:val="26"/>
          <w:szCs w:val="26"/>
        </w:rPr>
        <w:t xml:space="preserve">          Просимо допустити до участі в конкурсі з визначення виконавця послуги на здійснення операцій із збирання та перевезення побутових відходів на території міста Стрий</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lang w:val="ru-RU"/>
        </w:rPr>
      </w:pPr>
      <w:r>
        <w:rPr>
          <w:rFonts w:ascii="Times New Roman" w:hAnsi="Times New Roman" w:cs="Times New Roman"/>
          <w:sz w:val="26"/>
          <w:szCs w:val="26"/>
        </w:rPr>
        <w:t xml:space="preserve">Додатки: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375"/>
          <w:tab w:val="left" w:pos="916"/>
          <w:tab w:val="left" w:pos="1832"/>
          <w:tab w:val="left" w:pos="2748"/>
          <w:tab w:val="left" w:pos="3664"/>
          <w:tab w:val="left" w:pos="4580"/>
          <w:tab w:val="left" w:pos="5496"/>
          <w:tab w:val="left" w:pos="5664"/>
          <w:tab w:val="left" w:pos="6372"/>
        </w:tabs>
        <w:spacing w:after="0"/>
      </w:pPr>
      <w:r>
        <w:rPr>
          <w:lang w:val="ru-RU"/>
        </w:rPr>
        <w:tab/>
      </w:r>
      <w:r>
        <w:t>_____</w:t>
      </w:r>
      <w:r>
        <w:rPr>
          <w:lang w:val="ru-RU"/>
        </w:rPr>
        <w:tab/>
      </w:r>
      <w:r>
        <w:rPr>
          <w:lang w:val="ru-RU"/>
        </w:rPr>
        <w:tab/>
      </w:r>
      <w:r>
        <w:rPr>
          <w:lang w:val="ru-RU"/>
        </w:rPr>
        <w:tab/>
      </w:r>
      <w:r>
        <w:rPr>
          <w:lang w:val="ru-RU"/>
        </w:rPr>
        <w:tab/>
      </w:r>
      <w:r>
        <w:t>_______</w:t>
      </w:r>
      <w:r>
        <w:rPr>
          <w:lang w:val="ru-RU"/>
        </w:rPr>
        <w:tab/>
      </w:r>
      <w:r>
        <w:rPr>
          <w:lang w:val="ru-RU"/>
        </w:rPr>
        <w:tab/>
      </w:r>
      <w:r>
        <w:rPr>
          <w:lang w:val="ru-RU"/>
        </w:rPr>
        <w:tab/>
      </w:r>
      <w:r>
        <w:rPr>
          <w:lang w:val="ru-RU"/>
        </w:rPr>
        <w:tab/>
      </w:r>
      <w:r>
        <w:rPr>
          <w:lang w:val="ru-RU"/>
        </w:rPr>
        <w:tab/>
      </w:r>
      <w:r>
        <w:t>______________</w:t>
      </w:r>
    </w:p>
    <w:p>
      <w:pPr>
        <w:pBdr>
          <w:bottom w:val="single" w:color="auto" w:sz="12" w:space="1"/>
        </w:pBdr>
        <w:shd w:val="clear" w:color="auto" w:fill="FFFFFF"/>
        <w:tabs>
          <w:tab w:val="left" w:pos="330"/>
          <w:tab w:val="left" w:pos="916"/>
          <w:tab w:val="left" w:pos="1832"/>
          <w:tab w:val="left" w:pos="2748"/>
          <w:tab w:val="left" w:pos="3664"/>
          <w:tab w:val="left" w:pos="4580"/>
          <w:tab w:val="left" w:pos="4956"/>
          <w:tab w:val="left" w:pos="5664"/>
        </w:tabs>
        <w:spacing w:after="0"/>
        <w:rPr>
          <w:rFonts w:ascii="Times New Roman" w:hAnsi="Times New Roman" w:cs="Times New Roman"/>
        </w:rPr>
      </w:pPr>
      <w:r>
        <w:rPr>
          <w:rFonts w:ascii="Times New Roman" w:hAnsi="Times New Roman" w:cs="Times New Roman"/>
          <w:lang w:val="ru-RU"/>
        </w:rPr>
        <w:tab/>
      </w:r>
      <w:r>
        <w:rPr>
          <w:rFonts w:ascii="Times New Roman" w:hAnsi="Times New Roman" w:cs="Times New Roman"/>
        </w:rPr>
        <w:t xml:space="preserve">  дата</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rPr>
        <w:t>підпис</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ініціали, прізвище</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5970"/>
        </w:tabs>
        <w:spacing w:after="0"/>
        <w:rPr>
          <w:rFonts w:ascii="Times New Roman" w:hAnsi="Times New Roman" w:cs="Times New Roman"/>
          <w:b/>
        </w:rPr>
      </w:pPr>
      <w:r>
        <w:rPr>
          <w:rFonts w:ascii="Times New Roman" w:hAnsi="Times New Roman" w:cs="Times New Roman"/>
          <w:b/>
        </w:rPr>
        <w:t xml:space="preserve">Керуюча справами виконкому </w:t>
      </w:r>
      <w:r>
        <w:rPr>
          <w:rFonts w:ascii="Times New Roman" w:hAnsi="Times New Roman" w:cs="Times New Roman"/>
          <w:b/>
        </w:rPr>
        <w:tab/>
      </w:r>
      <w:r>
        <w:rPr>
          <w:rFonts w:ascii="Times New Roman" w:hAnsi="Times New Roman" w:cs="Times New Roman"/>
          <w:b/>
        </w:rPr>
        <w:t>Оксана ЗАТВАРНИЦЬКА</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ntiqua">
    <w:altName w:val="Arial Narrow"/>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B3B14"/>
    <w:multiLevelType w:val="multilevel"/>
    <w:tmpl w:val="45CB3B14"/>
    <w:lvl w:ilvl="0" w:tentative="0">
      <w:start w:val="2"/>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36F58"/>
    <w:rsid w:val="000414BA"/>
    <w:rsid w:val="00077C8A"/>
    <w:rsid w:val="00083BEE"/>
    <w:rsid w:val="000B64E5"/>
    <w:rsid w:val="0011053A"/>
    <w:rsid w:val="00111300"/>
    <w:rsid w:val="00131C25"/>
    <w:rsid w:val="0013558D"/>
    <w:rsid w:val="00177501"/>
    <w:rsid w:val="001851A5"/>
    <w:rsid w:val="001925D3"/>
    <w:rsid w:val="001A5549"/>
    <w:rsid w:val="0022168C"/>
    <w:rsid w:val="00236F58"/>
    <w:rsid w:val="00282EA4"/>
    <w:rsid w:val="002A330C"/>
    <w:rsid w:val="002B1583"/>
    <w:rsid w:val="002D2E67"/>
    <w:rsid w:val="003273E5"/>
    <w:rsid w:val="00357C7B"/>
    <w:rsid w:val="003765EE"/>
    <w:rsid w:val="00394C83"/>
    <w:rsid w:val="00396863"/>
    <w:rsid w:val="003E0381"/>
    <w:rsid w:val="00414457"/>
    <w:rsid w:val="004274B1"/>
    <w:rsid w:val="00485441"/>
    <w:rsid w:val="004D0012"/>
    <w:rsid w:val="004E4B8C"/>
    <w:rsid w:val="00507A0C"/>
    <w:rsid w:val="00516831"/>
    <w:rsid w:val="00566B44"/>
    <w:rsid w:val="00575687"/>
    <w:rsid w:val="005A7019"/>
    <w:rsid w:val="005B711D"/>
    <w:rsid w:val="005E1E6D"/>
    <w:rsid w:val="00636A8B"/>
    <w:rsid w:val="00642A33"/>
    <w:rsid w:val="00674254"/>
    <w:rsid w:val="006945C8"/>
    <w:rsid w:val="006C0687"/>
    <w:rsid w:val="006C7D89"/>
    <w:rsid w:val="00714214"/>
    <w:rsid w:val="007225F2"/>
    <w:rsid w:val="00741AAB"/>
    <w:rsid w:val="00781F80"/>
    <w:rsid w:val="00783349"/>
    <w:rsid w:val="00790C5C"/>
    <w:rsid w:val="007D300E"/>
    <w:rsid w:val="007D7D08"/>
    <w:rsid w:val="008058D5"/>
    <w:rsid w:val="008126F2"/>
    <w:rsid w:val="00823D0D"/>
    <w:rsid w:val="00827C57"/>
    <w:rsid w:val="00830CEB"/>
    <w:rsid w:val="008454E1"/>
    <w:rsid w:val="0087466F"/>
    <w:rsid w:val="00875F28"/>
    <w:rsid w:val="008C3AC6"/>
    <w:rsid w:val="008E6FC9"/>
    <w:rsid w:val="00901A1C"/>
    <w:rsid w:val="00916EEA"/>
    <w:rsid w:val="00925EA2"/>
    <w:rsid w:val="009732DC"/>
    <w:rsid w:val="009D4F33"/>
    <w:rsid w:val="00A22B55"/>
    <w:rsid w:val="00A30A62"/>
    <w:rsid w:val="00A35CD1"/>
    <w:rsid w:val="00A41542"/>
    <w:rsid w:val="00A551F6"/>
    <w:rsid w:val="00A81873"/>
    <w:rsid w:val="00A90443"/>
    <w:rsid w:val="00AD2207"/>
    <w:rsid w:val="00AE1BF3"/>
    <w:rsid w:val="00AE4909"/>
    <w:rsid w:val="00B36AD5"/>
    <w:rsid w:val="00BA6C1D"/>
    <w:rsid w:val="00BB6B9D"/>
    <w:rsid w:val="00BD2642"/>
    <w:rsid w:val="00C35227"/>
    <w:rsid w:val="00CB52A2"/>
    <w:rsid w:val="00D0660E"/>
    <w:rsid w:val="00D14D5B"/>
    <w:rsid w:val="00D64020"/>
    <w:rsid w:val="00D9546C"/>
    <w:rsid w:val="00DC62C5"/>
    <w:rsid w:val="00E116D5"/>
    <w:rsid w:val="00E31DA3"/>
    <w:rsid w:val="00E36324"/>
    <w:rsid w:val="00E52E71"/>
    <w:rsid w:val="00E66CD7"/>
    <w:rsid w:val="00E80D22"/>
    <w:rsid w:val="00E87EDD"/>
    <w:rsid w:val="00E93514"/>
    <w:rsid w:val="00ED1006"/>
    <w:rsid w:val="00F0056C"/>
    <w:rsid w:val="00F3288E"/>
    <w:rsid w:val="00F83462"/>
    <w:rsid w:val="00F8708F"/>
    <w:rsid w:val="00F922CF"/>
    <w:rsid w:val="00FA094C"/>
    <w:rsid w:val="00FA2FA1"/>
    <w:rsid w:val="00FB4806"/>
    <w:rsid w:val="00FE0906"/>
    <w:rsid w:val="00FF34CC"/>
    <w:rsid w:val="00FF4A20"/>
    <w:rsid w:val="25092FC0"/>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0"/>
    <w:qFormat/>
    <w:uiPriority w:val="0"/>
    <w:pPr>
      <w:spacing w:after="0" w:line="240" w:lineRule="auto"/>
      <w:ind w:right="-92"/>
      <w:jc w:val="both"/>
    </w:pPr>
    <w:rPr>
      <w:rFonts w:ascii="Times New Roman" w:hAnsi="Times New Roman" w:eastAsia="Times New Roman" w:cs="Times New Roman"/>
      <w:sz w:val="24"/>
      <w:szCs w:val="24"/>
      <w:lang w:eastAsia="ru-RU"/>
    </w:rPr>
  </w:style>
  <w:style w:type="paragraph" w:styleId="5">
    <w:name w:val="footer"/>
    <w:basedOn w:val="1"/>
    <w:link w:val="14"/>
    <w:semiHidden/>
    <w:unhideWhenUsed/>
    <w:uiPriority w:val="99"/>
    <w:pPr>
      <w:tabs>
        <w:tab w:val="center" w:pos="4819"/>
        <w:tab w:val="right" w:pos="9639"/>
      </w:tabs>
      <w:spacing w:after="0" w:line="240" w:lineRule="auto"/>
    </w:pPr>
  </w:style>
  <w:style w:type="paragraph" w:styleId="6">
    <w:name w:val="header"/>
    <w:basedOn w:val="1"/>
    <w:link w:val="13"/>
    <w:semiHidden/>
    <w:unhideWhenUsed/>
    <w:uiPriority w:val="99"/>
    <w:pPr>
      <w:tabs>
        <w:tab w:val="center" w:pos="4819"/>
        <w:tab w:val="right" w:pos="9639"/>
      </w:tabs>
      <w:spacing w:after="0" w:line="240" w:lineRule="auto"/>
    </w:pPr>
  </w:style>
  <w:style w:type="character" w:styleId="7">
    <w:name w:val="Hyperlink"/>
    <w:basedOn w:val="2"/>
    <w:unhideWhenUsed/>
    <w:uiPriority w:val="99"/>
    <w:rPr>
      <w:color w:val="0563C1" w:themeColor="hyperlink"/>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Основной текст с отступом Знак"/>
    <w:basedOn w:val="2"/>
    <w:link w:val="4"/>
    <w:qFormat/>
    <w:uiPriority w:val="0"/>
    <w:rPr>
      <w:rFonts w:ascii="Times New Roman" w:hAnsi="Times New Roman" w:eastAsia="Times New Roman" w:cs="Times New Roman"/>
      <w:sz w:val="24"/>
      <w:szCs w:val="24"/>
      <w:lang w:eastAsia="ru-RU"/>
    </w:rPr>
  </w:style>
  <w:style w:type="paragraph" w:customStyle="1" w:styleId="11">
    <w:name w:val="Нормальний текст"/>
    <w:basedOn w:val="1"/>
    <w:qFormat/>
    <w:uiPriority w:val="99"/>
    <w:pPr>
      <w:spacing w:before="120" w:after="0" w:line="240" w:lineRule="auto"/>
      <w:ind w:firstLine="567"/>
    </w:pPr>
    <w:rPr>
      <w:rFonts w:ascii="Antiqua" w:hAnsi="Antiqua" w:eastAsia="Times New Roman" w:cs="Times New Roman"/>
      <w:sz w:val="26"/>
      <w:szCs w:val="20"/>
      <w:lang w:eastAsia="ru-RU"/>
    </w:rPr>
  </w:style>
  <w:style w:type="paragraph" w:customStyle="1" w:styleId="12">
    <w:name w:val="Назва документа"/>
    <w:basedOn w:val="1"/>
    <w:next w:val="11"/>
    <w:uiPriority w:val="0"/>
    <w:pPr>
      <w:keepNext/>
      <w:keepLines/>
      <w:spacing w:before="240" w:after="240" w:line="240" w:lineRule="auto"/>
      <w:jc w:val="center"/>
    </w:pPr>
    <w:rPr>
      <w:rFonts w:ascii="Antiqua" w:hAnsi="Antiqua" w:eastAsia="Times New Roman" w:cs="Times New Roman"/>
      <w:b/>
      <w:sz w:val="26"/>
      <w:szCs w:val="20"/>
      <w:lang w:eastAsia="ru-RU"/>
    </w:rPr>
  </w:style>
  <w:style w:type="character" w:customStyle="1" w:styleId="13">
    <w:name w:val="Верхний колонтитул Знак"/>
    <w:basedOn w:val="2"/>
    <w:link w:val="6"/>
    <w:semiHidden/>
    <w:uiPriority w:val="99"/>
    <w:rPr>
      <w:rFonts w:eastAsiaTheme="minorEastAsia"/>
      <w:lang w:eastAsia="uk-UA"/>
    </w:rPr>
  </w:style>
  <w:style w:type="character" w:customStyle="1" w:styleId="14">
    <w:name w:val="Нижний колонтитул Знак"/>
    <w:basedOn w:val="2"/>
    <w:link w:val="5"/>
    <w:semiHidden/>
    <w:uiPriority w:val="99"/>
    <w:rPr>
      <w:rFonts w:eastAsiaTheme="minorEastAsia"/>
      <w:lang w:eastAsia="uk-UA"/>
    </w:rPr>
  </w:style>
  <w:style w:type="paragraph" w:customStyle="1" w:styleId="15">
    <w:name w:val="Шапка документу"/>
    <w:basedOn w:val="1"/>
    <w:uiPriority w:val="0"/>
    <w:pPr>
      <w:keepNext/>
      <w:keepLines/>
      <w:spacing w:after="240" w:line="240" w:lineRule="auto"/>
      <w:ind w:left="4536"/>
      <w:jc w:val="center"/>
    </w:pPr>
    <w:rPr>
      <w:rFonts w:ascii="Antiqua" w:hAnsi="Antiqua" w:eastAsia="SimSun" w:cs="Times New Roman"/>
      <w:sz w:val="26"/>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9BC9-3E0D-4BEC-A67D-89C9EC38CA7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31</Pages>
  <Words>35085</Words>
  <Characters>19999</Characters>
  <Lines>166</Lines>
  <Paragraphs>109</Paragraphs>
  <TotalTime>395</TotalTime>
  <ScaleCrop>false</ScaleCrop>
  <LinksUpToDate>false</LinksUpToDate>
  <CharactersWithSpaces>54975</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2022-01-26T13:42:00Z</dcterms:created>
  <dc:creator>Ліля Фурів</dc:creator>
  <cp:lastModifiedBy>user</cp:lastModifiedBy>
  <cp:lastPrinted>2024-04-29T12:52:00Z</cp:lastPrinted>
  <dcterms:modified xsi:type="dcterms:W3CDTF">2024-05-20T08:03:31Z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4BE11FE6CFF446929BA3E576FD0E15F4_12</vt:lpwstr>
  </property>
</Properties>
</file>