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Додаток 3</w:t>
      </w:r>
    </w:p>
    <w:p>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до рішення виконкому</w:t>
      </w:r>
    </w:p>
    <w:p>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від « 02»  травня 2024 р. № 205_</w:t>
      </w:r>
    </w:p>
    <w:p>
      <w:pPr>
        <w:jc w:val="right"/>
        <w:rPr>
          <w:rFonts w:ascii="Times New Roman" w:hAnsi="Times New Roman" w:cs="Times New Roman"/>
          <w:sz w:val="26"/>
          <w:szCs w:val="26"/>
        </w:rPr>
      </w:pPr>
    </w:p>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КОНКУРСНА ДОКУМЕНТАЦІЯ </w:t>
      </w:r>
    </w:p>
    <w:p>
      <w:pPr>
        <w:spacing w:after="0" w:line="240" w:lineRule="auto"/>
        <w:jc w:val="center"/>
        <w:rPr>
          <w:rFonts w:ascii="Times New Roman" w:hAnsi="Times New Roman" w:cs="Times New Roman"/>
          <w:sz w:val="26"/>
          <w:szCs w:val="26"/>
          <w:shd w:val="clear" w:color="auto" w:fill="FFFFFF"/>
        </w:rPr>
      </w:pPr>
      <w:r>
        <w:rPr>
          <w:rFonts w:ascii="Times New Roman" w:hAnsi="Times New Roman" w:cs="Times New Roman"/>
          <w:b/>
          <w:sz w:val="26"/>
          <w:szCs w:val="26"/>
          <w:lang w:val="ru-RU"/>
        </w:rPr>
        <w:t>з визначення виконавця послуг на здійснення операцій із збирання та перевезення побутових відходів на території міста Стрий</w:t>
      </w:r>
    </w:p>
    <w:p>
      <w:pPr>
        <w:spacing w:after="0" w:line="240" w:lineRule="auto"/>
        <w:jc w:val="center"/>
        <w:rPr>
          <w:rFonts w:ascii="Times New Roman" w:hAnsi="Times New Roman" w:cs="Times New Roman"/>
          <w:b/>
          <w:sz w:val="26"/>
          <w:szCs w:val="26"/>
        </w:rPr>
      </w:pPr>
    </w:p>
    <w:p>
      <w:pPr>
        <w:jc w:val="both"/>
        <w:rPr>
          <w:rFonts w:ascii="Times New Roman" w:hAnsi="Times New Roman" w:cs="Times New Roman"/>
          <w:sz w:val="26"/>
          <w:szCs w:val="26"/>
        </w:rPr>
      </w:pPr>
      <w:r>
        <w:rPr>
          <w:rFonts w:ascii="Times New Roman" w:hAnsi="Times New Roman" w:cs="Times New Roman"/>
          <w:b/>
          <w:sz w:val="26"/>
          <w:szCs w:val="26"/>
        </w:rPr>
        <w:t>1.Найменування, місцезнаходження організатора конкурсу</w:t>
      </w:r>
      <w:r>
        <w:rPr>
          <w:rFonts w:ascii="Times New Roman" w:hAnsi="Times New Roman" w:cs="Times New Roman"/>
          <w:sz w:val="26"/>
          <w:szCs w:val="26"/>
        </w:rPr>
        <w:t>.</w:t>
      </w:r>
    </w:p>
    <w:p>
      <w:pPr>
        <w:pStyle w:val="4"/>
        <w:spacing w:line="264" w:lineRule="auto"/>
        <w:ind w:left="60" w:right="331"/>
        <w:rPr>
          <w:sz w:val="26"/>
          <w:szCs w:val="26"/>
        </w:rPr>
      </w:pPr>
      <w:r>
        <w:rPr>
          <w:sz w:val="26"/>
          <w:szCs w:val="26"/>
        </w:rPr>
        <w:t>Стрийська міська рада; 82400, Львівська область, м. Стрий, вул.Шевченка, 71.</w:t>
      </w:r>
    </w:p>
    <w:p>
      <w:pPr>
        <w:pStyle w:val="4"/>
        <w:spacing w:line="264" w:lineRule="auto"/>
        <w:ind w:left="60" w:right="331"/>
        <w:rPr>
          <w:sz w:val="26"/>
          <w:szCs w:val="26"/>
        </w:rPr>
      </w:pPr>
    </w:p>
    <w:p>
      <w:pPr>
        <w:pStyle w:val="9"/>
        <w:numPr>
          <w:ilvl w:val="0"/>
          <w:numId w:val="1"/>
        </w:numPr>
        <w:jc w:val="both"/>
        <w:rPr>
          <w:rFonts w:ascii="Times New Roman" w:hAnsi="Times New Roman" w:cs="Times New Roman"/>
          <w:b/>
          <w:sz w:val="26"/>
          <w:szCs w:val="26"/>
        </w:rPr>
      </w:pPr>
      <w:r>
        <w:rPr>
          <w:rFonts w:ascii="Times New Roman" w:hAnsi="Times New Roman" w:cs="Times New Roman"/>
          <w:b/>
          <w:sz w:val="26"/>
          <w:szCs w:val="26"/>
        </w:rPr>
        <w:t>Підстава для проведення конкурсу</w:t>
      </w:r>
    </w:p>
    <w:p>
      <w:pPr>
        <w:pStyle w:val="8"/>
        <w:shd w:val="clear" w:color="auto" w:fill="FFFFFF"/>
        <w:spacing w:before="0" w:beforeAutospacing="0" w:after="0" w:afterAutospacing="0"/>
        <w:jc w:val="both"/>
        <w:rPr>
          <w:sz w:val="26"/>
          <w:szCs w:val="26"/>
        </w:rPr>
      </w:pPr>
      <w:r>
        <w:rPr>
          <w:sz w:val="26"/>
          <w:szCs w:val="26"/>
        </w:rPr>
        <w:t>Рішення виконкому Стрийської міської ради від _02.05.2024 № 205 «Про організацію та проведення конкурсу на здійснення операцій із збирання та перевезення побутових відходів на території міста Стрий»</w:t>
      </w:r>
    </w:p>
    <w:p>
      <w:pPr>
        <w:pStyle w:val="9"/>
        <w:ind w:left="0"/>
        <w:jc w:val="both"/>
        <w:rPr>
          <w:rFonts w:ascii="Times New Roman" w:hAnsi="Times New Roman" w:cs="Times New Roman"/>
          <w:sz w:val="26"/>
          <w:szCs w:val="26"/>
        </w:rPr>
      </w:pPr>
    </w:p>
    <w:p>
      <w:pPr>
        <w:pStyle w:val="9"/>
        <w:ind w:left="0"/>
        <w:jc w:val="both"/>
        <w:rPr>
          <w:rFonts w:ascii="Times New Roman" w:hAnsi="Times New Roman" w:cs="Times New Roman"/>
          <w:b/>
          <w:sz w:val="26"/>
          <w:szCs w:val="26"/>
        </w:rPr>
      </w:pPr>
      <w:r>
        <w:rPr>
          <w:rFonts w:ascii="Times New Roman" w:hAnsi="Times New Roman" w:cs="Times New Roman"/>
          <w:b/>
          <w:sz w:val="26"/>
          <w:szCs w:val="26"/>
        </w:rPr>
        <w:t>3. Місце,  дата і час проведення конкурсу, прізвище та посада, номер телефону особи, в якої можна ознайомитися з умовами конкурсу надання послуг поводження з побутовими відходами:</w:t>
      </w:r>
    </w:p>
    <w:p>
      <w:pPr>
        <w:pStyle w:val="9"/>
        <w:ind w:left="0"/>
        <w:jc w:val="both"/>
        <w:rPr>
          <w:rFonts w:ascii="Times New Roman" w:hAnsi="Times New Roman" w:cs="Times New Roman"/>
          <w:sz w:val="26"/>
          <w:szCs w:val="26"/>
        </w:rPr>
      </w:pPr>
      <w:r>
        <w:rPr>
          <w:rFonts w:ascii="Times New Roman" w:hAnsi="Times New Roman" w:cs="Times New Roman"/>
          <w:sz w:val="26"/>
          <w:szCs w:val="26"/>
        </w:rPr>
        <w:t xml:space="preserve">82400, Львівська область, </w:t>
      </w:r>
      <w:r>
        <w:rPr>
          <w:rFonts w:ascii="Times New Roman" w:hAnsi="Times New Roman" w:eastAsia="Times New Roman" w:cs="Times New Roman"/>
          <w:sz w:val="26"/>
          <w:szCs w:val="26"/>
        </w:rPr>
        <w:t xml:space="preserve">м. </w:t>
      </w:r>
      <w:r>
        <w:rPr>
          <w:rFonts w:ascii="Times New Roman" w:hAnsi="Times New Roman" w:cs="Times New Roman"/>
          <w:sz w:val="26"/>
          <w:szCs w:val="26"/>
        </w:rPr>
        <w:t>Стрий, вул.Шевченка, 71, каб.31</w:t>
      </w:r>
    </w:p>
    <w:p>
      <w:pPr>
        <w:pStyle w:val="9"/>
        <w:ind w:left="0"/>
        <w:jc w:val="both"/>
        <w:rPr>
          <w:rFonts w:ascii="Times New Roman" w:hAnsi="Times New Roman" w:cs="Times New Roman"/>
          <w:sz w:val="26"/>
          <w:szCs w:val="26"/>
        </w:rPr>
      </w:pPr>
      <w:r>
        <w:rPr>
          <w:rFonts w:ascii="Times New Roman" w:hAnsi="Times New Roman" w:cs="Times New Roman"/>
          <w:sz w:val="26"/>
          <w:szCs w:val="26"/>
        </w:rPr>
        <w:t>Дата: 04.06.2024 р.</w:t>
      </w:r>
    </w:p>
    <w:p>
      <w:pPr>
        <w:pStyle w:val="9"/>
        <w:ind w:left="0"/>
        <w:jc w:val="both"/>
        <w:rPr>
          <w:rFonts w:ascii="Times New Roman" w:hAnsi="Times New Roman" w:cs="Times New Roman"/>
          <w:sz w:val="26"/>
          <w:szCs w:val="26"/>
        </w:rPr>
      </w:pPr>
      <w:r>
        <w:rPr>
          <w:rFonts w:ascii="Times New Roman" w:hAnsi="Times New Roman" w:cs="Times New Roman"/>
          <w:sz w:val="26"/>
          <w:szCs w:val="26"/>
        </w:rPr>
        <w:t xml:space="preserve">Час: 10.00 год </w:t>
      </w:r>
    </w:p>
    <w:p>
      <w:pPr>
        <w:pStyle w:val="9"/>
        <w:ind w:left="0"/>
        <w:jc w:val="both"/>
        <w:rPr>
          <w:rFonts w:ascii="Times New Roman" w:hAnsi="Times New Roman" w:cs="Times New Roman"/>
          <w:sz w:val="26"/>
          <w:szCs w:val="26"/>
        </w:rPr>
      </w:pPr>
      <w:r>
        <w:rPr>
          <w:rFonts w:ascii="Times New Roman" w:hAnsi="Times New Roman" w:cs="Times New Roman"/>
          <w:sz w:val="26"/>
          <w:szCs w:val="26"/>
        </w:rPr>
        <w:t xml:space="preserve">Фурів Лілія Богданівна, заступник начальника-начальник відділу транспортної інфраструктури, ТПВ та енергозбереження управління  ЖКГ, тел. 0980421457 ел.пошта: </w:t>
      </w:r>
      <w:r>
        <w:rPr>
          <w:rFonts w:ascii="Times New Roman" w:hAnsi="Times New Roman" w:cs="Times New Roman"/>
          <w:sz w:val="26"/>
          <w:szCs w:val="26"/>
          <w:lang w:val="en-US"/>
        </w:rPr>
        <w:t>transporttpv</w:t>
      </w:r>
      <w:r>
        <w:rPr>
          <w:rFonts w:ascii="Times New Roman" w:hAnsi="Times New Roman" w:cs="Times New Roman"/>
          <w:sz w:val="26"/>
          <w:szCs w:val="26"/>
        </w:rPr>
        <w:t>@</w:t>
      </w:r>
      <w:r>
        <w:rPr>
          <w:rFonts w:ascii="Times New Roman" w:hAnsi="Times New Roman" w:cs="Times New Roman"/>
          <w:sz w:val="26"/>
          <w:szCs w:val="26"/>
          <w:lang w:val="en-US"/>
        </w:rPr>
        <w:t>ukr</w:t>
      </w:r>
      <w:r>
        <w:rPr>
          <w:rFonts w:ascii="Times New Roman" w:hAnsi="Times New Roman" w:cs="Times New Roman"/>
          <w:sz w:val="26"/>
          <w:szCs w:val="26"/>
        </w:rPr>
        <w:t>.</w:t>
      </w:r>
      <w:r>
        <w:rPr>
          <w:rFonts w:ascii="Times New Roman" w:hAnsi="Times New Roman" w:cs="Times New Roman"/>
          <w:sz w:val="26"/>
          <w:szCs w:val="26"/>
          <w:lang w:val="en-US"/>
        </w:rPr>
        <w:t>net</w:t>
      </w:r>
    </w:p>
    <w:p>
      <w:pPr>
        <w:jc w:val="both"/>
        <w:rPr>
          <w:rFonts w:ascii="Times New Roman" w:hAnsi="Times New Roman" w:cs="Times New Roman"/>
          <w:b/>
          <w:sz w:val="26"/>
          <w:szCs w:val="26"/>
        </w:rPr>
      </w:pPr>
      <w:r>
        <w:rPr>
          <w:rFonts w:ascii="Times New Roman" w:hAnsi="Times New Roman" w:cs="Times New Roman"/>
          <w:b/>
          <w:sz w:val="26"/>
          <w:szCs w:val="26"/>
        </w:rPr>
        <w:t xml:space="preserve">4. Очікуваний (прогнозний) економічного обгрунтований розрахунковий рівень тарифів на збирання та перевезення побутових відходів: </w:t>
      </w:r>
    </w:p>
    <w:p>
      <w:pPr>
        <w:jc w:val="both"/>
        <w:rPr>
          <w:rFonts w:ascii="Times New Roman" w:hAnsi="Times New Roman" w:cs="Times New Roman"/>
          <w:sz w:val="26"/>
          <w:szCs w:val="26"/>
        </w:rPr>
      </w:pPr>
      <w:r>
        <w:rPr>
          <w:rFonts w:ascii="Times New Roman" w:hAnsi="Times New Roman" w:cs="Times New Roman"/>
          <w:sz w:val="26"/>
          <w:szCs w:val="26"/>
        </w:rPr>
        <w:t xml:space="preserve">       Рішення про затвердження тарифів на території міста Стрий не приймалося.</w:t>
      </w:r>
    </w:p>
    <w:p>
      <w:pPr>
        <w:shd w:val="clear" w:color="auto" w:fill="FFFFFF"/>
        <w:spacing w:after="0" w:line="240" w:lineRule="auto"/>
        <w:jc w:val="both"/>
        <w:rPr>
          <w:rFonts w:ascii="Times New Roman" w:hAnsi="Times New Roman" w:eastAsia="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 xml:space="preserve">5. Основні вимоги </w:t>
      </w:r>
      <w:r>
        <w:rPr>
          <w:rFonts w:ascii="Times New Roman" w:hAnsi="Times New Roman" w:eastAsia="Times New Roman" w:cs="Times New Roman"/>
          <w:b/>
          <w:sz w:val="26"/>
          <w:szCs w:val="26"/>
        </w:rPr>
        <w:t>(у разі необхідності одна або декілька додаткових) до учасників конкурсу з урахуванням кваліфікаційних вимог, визначених у </w:t>
      </w:r>
      <w:r>
        <w:fldChar w:fldCharType="begin"/>
      </w:r>
      <w:r>
        <w:instrText xml:space="preserve"> HYPERLINK "https://zakon.rada.gov.ua/laws/show/918-2023-%D0%BF" \l "n135" </w:instrText>
      </w:r>
      <w:r>
        <w:fldChar w:fldCharType="separate"/>
      </w:r>
      <w:r>
        <w:rPr>
          <w:rFonts w:ascii="Times New Roman" w:hAnsi="Times New Roman" w:eastAsia="Times New Roman" w:cs="Times New Roman"/>
          <w:b/>
          <w:sz w:val="26"/>
          <w:szCs w:val="26"/>
          <w:u w:val="single"/>
        </w:rPr>
        <w:t>критеріях відповідності конкурсних пропозицій кваліфікаційним вимогам</w:t>
      </w:r>
      <w:r>
        <w:rPr>
          <w:rFonts w:ascii="Times New Roman" w:hAnsi="Times New Roman" w:eastAsia="Times New Roman" w:cs="Times New Roman"/>
          <w:b/>
          <w:sz w:val="26"/>
          <w:szCs w:val="26"/>
          <w:u w:val="single"/>
        </w:rPr>
        <w:fldChar w:fldCharType="end"/>
      </w:r>
      <w:r>
        <w:rPr>
          <w:rFonts w:ascii="Times New Roman" w:hAnsi="Times New Roman" w:eastAsia="Times New Roman" w:cs="Times New Roman"/>
          <w:b/>
          <w:sz w:val="26"/>
          <w:szCs w:val="26"/>
        </w:rPr>
        <w:t>  (далі - кваліфікаційні вимоги):</w:t>
      </w:r>
    </w:p>
    <w:p>
      <w:pPr>
        <w:spacing w:after="0"/>
        <w:jc w:val="both"/>
        <w:rPr>
          <w:rFonts w:ascii="Times New Roman" w:hAnsi="Times New Roman" w:cs="Times New Roman"/>
          <w:b/>
          <w:sz w:val="26"/>
          <w:szCs w:val="26"/>
        </w:rPr>
      </w:pPr>
      <w:r>
        <w:rPr>
          <w:rFonts w:ascii="Times New Roman" w:hAnsi="Times New Roman" w:cs="Times New Roman"/>
          <w:b/>
          <w:sz w:val="26"/>
          <w:szCs w:val="26"/>
        </w:rPr>
        <w:t xml:space="preserve"> </w:t>
      </w:r>
    </w:p>
    <w:p>
      <w:pPr>
        <w:spacing w:after="0"/>
        <w:rPr>
          <w:sz w:val="26"/>
          <w:szCs w:val="26"/>
        </w:rPr>
      </w:pPr>
      <w:r>
        <w:rPr>
          <w:rFonts w:ascii="Times New Roman" w:hAnsi="Times New Roman" w:eastAsia="Times New Roman" w:cs="Times New Roman"/>
          <w:sz w:val="26"/>
          <w:szCs w:val="26"/>
        </w:rPr>
        <w:t>- наявність транспортних засобів спеціального призначення для збирання та перевезення відповідного виду побутових відходів</w:t>
      </w:r>
    </w:p>
    <w:p>
      <w:pPr>
        <w:spacing w:after="0"/>
        <w:rPr>
          <w:sz w:val="26"/>
          <w:szCs w:val="26"/>
        </w:rPr>
      </w:pPr>
      <w:r>
        <w:rPr>
          <w:rFonts w:ascii="Times New Roman" w:hAnsi="Times New Roman" w:eastAsia="Times New Roman" w:cs="Times New Roman"/>
          <w:sz w:val="26"/>
          <w:szCs w:val="26"/>
        </w:rPr>
        <w:t>- підтримання належного санітарного стану транспортних засобів спеціального призначення для збирання та перевезення побутових відходів</w:t>
      </w:r>
    </w:p>
    <w:p>
      <w:pPr>
        <w:spacing w:after="0"/>
        <w:rPr>
          <w:sz w:val="26"/>
          <w:szCs w:val="26"/>
        </w:rPr>
      </w:pPr>
      <w:r>
        <w:rPr>
          <w:rFonts w:ascii="Times New Roman" w:hAnsi="Times New Roman" w:eastAsia="Times New Roman" w:cs="Times New Roman"/>
          <w:sz w:val="26"/>
          <w:szCs w:val="26"/>
        </w:rPr>
        <w:t>- зберігання транспортних засобів спеціального призначення для перевезення побутових відходів</w:t>
      </w:r>
    </w:p>
    <w:p>
      <w:pPr>
        <w:spacing w:after="0"/>
        <w:rPr>
          <w:sz w:val="26"/>
          <w:szCs w:val="26"/>
        </w:rPr>
      </w:pPr>
      <w:r>
        <w:rPr>
          <w:rFonts w:ascii="Times New Roman" w:hAnsi="Times New Roman" w:eastAsia="Times New Roman" w:cs="Times New Roman"/>
          <w:sz w:val="26"/>
          <w:szCs w:val="26"/>
        </w:rPr>
        <w:t>- 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p>
      <w:pPr>
        <w:spacing w:after="0"/>
        <w:rPr>
          <w:rFonts w:ascii="Times New Roman" w:hAnsi="Times New Roman" w:eastAsia="Times New Roman" w:cs="Times New Roman"/>
          <w:sz w:val="26"/>
          <w:szCs w:val="26"/>
        </w:rPr>
      </w:pPr>
      <w:r>
        <w:rPr>
          <w:rFonts w:ascii="Times New Roman" w:hAnsi="Times New Roman" w:eastAsia="Times New Roman" w:cs="Times New Roman"/>
          <w:sz w:val="26"/>
          <w:szCs w:val="26"/>
        </w:rPr>
        <w:t>- щоденний медичний огляд водіїв</w:t>
      </w:r>
    </w:p>
    <w:p>
      <w:pPr>
        <w:spacing w:after="0"/>
        <w:rPr>
          <w:rFonts w:ascii="Times New Roman" w:hAnsi="Times New Roman" w:cs="Times New Roman"/>
          <w:sz w:val="26"/>
          <w:szCs w:val="26"/>
        </w:rPr>
      </w:pPr>
      <w:r>
        <w:rPr>
          <w:rFonts w:ascii="Times New Roman" w:hAnsi="Times New Roman" w:cs="Times New Roman"/>
          <w:sz w:val="26"/>
          <w:szCs w:val="26"/>
        </w:rPr>
        <w:t>Додаткові кваліфікаційні вимоги:</w:t>
      </w:r>
    </w:p>
    <w:p>
      <w:pPr>
        <w:spacing w:after="0"/>
        <w:rPr>
          <w:rFonts w:ascii="Times New Roman" w:hAnsi="Times New Roman" w:cs="Times New Roman"/>
          <w:sz w:val="26"/>
          <w:szCs w:val="26"/>
        </w:rPr>
      </w:pPr>
      <w:r>
        <w:rPr>
          <w:rFonts w:ascii="Times New Roman" w:hAnsi="Times New Roman" w:cs="Times New Roman"/>
          <w:sz w:val="26"/>
          <w:szCs w:val="26"/>
        </w:rPr>
        <w:t xml:space="preserve"> - 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p>
      <w:pPr>
        <w:spacing w:after="0"/>
        <w:rPr>
          <w:rFonts w:ascii="Times New Roman" w:hAnsi="Times New Roman" w:cs="Times New Roman"/>
          <w:sz w:val="26"/>
          <w:szCs w:val="26"/>
        </w:rPr>
      </w:pPr>
      <w:r>
        <w:rPr>
          <w:rFonts w:ascii="Times New Roman" w:hAnsi="Times New Roman" w:cs="Times New Roman"/>
          <w:sz w:val="26"/>
          <w:szCs w:val="26"/>
        </w:rPr>
        <w:t xml:space="preserve"> - наявність контейнерів певного виду для збирання побутових відходів у кількості, що визначена організатором конкурсу як мінімальна. </w:t>
      </w:r>
    </w:p>
    <w:p>
      <w:pPr>
        <w:spacing w:after="0"/>
        <w:rPr>
          <w:rFonts w:ascii="Times New Roman" w:hAnsi="Times New Roman" w:cs="Times New Roman"/>
          <w:sz w:val="26"/>
          <w:szCs w:val="26"/>
        </w:rPr>
      </w:pPr>
    </w:p>
    <w:p>
      <w:pPr>
        <w:spacing w:after="0"/>
        <w:rPr>
          <w:rFonts w:ascii="Times New Roman" w:hAnsi="Times New Roman" w:cs="Times New Roman"/>
          <w:b/>
          <w:sz w:val="26"/>
          <w:szCs w:val="26"/>
        </w:rPr>
      </w:pPr>
      <w:r>
        <w:rPr>
          <w:rFonts w:ascii="Times New Roman" w:hAnsi="Times New Roman" w:cs="Times New Roman"/>
          <w:b/>
          <w:sz w:val="26"/>
          <w:szCs w:val="26"/>
        </w:rPr>
        <w:t xml:space="preserve">6. Орієнтовна дата початку здійснення операцій із збирання та перевезення відповідного виду побутових відходів: </w:t>
      </w:r>
    </w:p>
    <w:p>
      <w:pPr>
        <w:spacing w:after="0"/>
        <w:rPr>
          <w:rFonts w:ascii="Times New Roman" w:hAnsi="Times New Roman" w:cs="Times New Roman"/>
          <w:sz w:val="26"/>
          <w:szCs w:val="26"/>
        </w:rPr>
      </w:pPr>
    </w:p>
    <w:p>
      <w:pPr>
        <w:spacing w:after="0"/>
        <w:rPr>
          <w:rFonts w:ascii="Times New Roman" w:hAnsi="Times New Roman" w:cs="Times New Roman"/>
          <w:sz w:val="26"/>
          <w:szCs w:val="26"/>
        </w:rPr>
      </w:pPr>
      <w:r>
        <w:rPr>
          <w:rFonts w:ascii="Times New Roman" w:hAnsi="Times New Roman" w:cs="Times New Roman"/>
          <w:sz w:val="26"/>
          <w:szCs w:val="26"/>
        </w:rPr>
        <w:t>Протягом 15 робочих днів після затвердження рішення про визначення переможця (переможців) конкурсу.</w:t>
      </w:r>
    </w:p>
    <w:p>
      <w:pPr>
        <w:spacing w:after="0"/>
        <w:rPr>
          <w:rFonts w:ascii="Times New Roman" w:hAnsi="Times New Roman" w:cs="Times New Roman"/>
          <w:sz w:val="26"/>
          <w:szCs w:val="26"/>
        </w:rPr>
      </w:pPr>
    </w:p>
    <w:p>
      <w:pPr>
        <w:spacing w:after="0"/>
        <w:rPr>
          <w:rFonts w:ascii="Times New Roman" w:hAnsi="Times New Roman" w:cs="Times New Roman"/>
          <w:sz w:val="26"/>
          <w:szCs w:val="26"/>
        </w:rPr>
      </w:pPr>
      <w:r>
        <w:rPr>
          <w:rFonts w:ascii="Times New Roman" w:hAnsi="Times New Roman" w:cs="Times New Roman"/>
          <w:sz w:val="26"/>
          <w:szCs w:val="26"/>
        </w:rPr>
        <w:t>« __» ____________2024 р.</w:t>
      </w:r>
    </w:p>
    <w:p>
      <w:pPr>
        <w:spacing w:after="0"/>
        <w:rPr>
          <w:rFonts w:ascii="Times New Roman" w:hAnsi="Times New Roman" w:cs="Times New Roman"/>
          <w:sz w:val="26"/>
          <w:szCs w:val="26"/>
        </w:rPr>
      </w:pPr>
    </w:p>
    <w:p>
      <w:pPr>
        <w:spacing w:after="0"/>
        <w:jc w:val="both"/>
        <w:rPr>
          <w:rFonts w:ascii="Times New Roman" w:hAnsi="Times New Roman" w:cs="Times New Roman"/>
          <w:b/>
          <w:sz w:val="26"/>
          <w:szCs w:val="26"/>
        </w:rPr>
      </w:pPr>
      <w:r>
        <w:rPr>
          <w:rFonts w:ascii="Times New Roman" w:hAnsi="Times New Roman" w:cs="Times New Roman"/>
          <w:b/>
          <w:sz w:val="26"/>
          <w:szCs w:val="26"/>
        </w:rPr>
        <w:t>7. Вимоги до конкурсних пропозицій та перелік документів, які подаються учасниками конкурсу.</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Всі документи, що мають відношення до конкурсної пропозиції, складаються українською мовою.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Для участі у конкурсі його учасники подають оригінали або засвідчені в установленому законодавством порядку копії документів, передбачених конкурсною документацією.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Конкурсна пропозиція подається особисто чи надсилається засобами поштового зв’язку конкурсній комісії у конверті, на якому зазначаються повне найменування і місцезнаходження організатора та учасника конкурсу, або подається в електронній формі на адресу електронної пошти організатора конкурсу чи іншими засобами інформаційно – комунікаційних систем.</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Конкурсні пропозиції, що надійшли після закінчення строку їх подання, передбаченого конкурсною документацією, повертаються учасникам конкурсу без розгляду.</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Конкурсні пропозиції реєструються організатором конкурсу протягом одного робочого дня з дати їх отримання в журналі обліку конкурсних пропозицій згідно з додатком 2 (далі - журнал обліку), про що повідомляється учасникам конкурсу на їх адреси електронної пошти, із зазначенням дати та порядкового номера реєстрації їх пропозицій.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Учасник конкурсу має право відкликати власну конкурсну пропозицію або внести до неї зміни (доповнення) до закінчення строку подання конкурсних пропозицій шляхом подання організатору відповідної заяви у письмовій чи електронній формі.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У разі відкликання конкурсної пропозиції учасник конкурсу подає заяву у довільній формі організатору конкурсу у письмовій чи електронній формі. Інформація про її отримання організатором конкурсу зазначається в журналі обліку протягом одного робочого дня після її отримання, про що повідомляється учаснику на його адресу електронної пошти.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У разі внесення змін (доповнення) до раніше поданої конкурсної пропозиції учасник конкурсу подає заяву про намір внесення змін і надсилає оновлену конкурсну пропозицію, яка реєструється організатором конкурсу в журналі обліку протягом одного робочого дня після її отримання, про що повідомляється учаснику конкурсу на його адресу електронної пошти. </w:t>
      </w: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Перелік документів для участі у конкурсі: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заява на участь у Конкурсі, яка повинна містити таку інформацію: </w:t>
      </w:r>
    </w:p>
    <w:p>
      <w:pPr>
        <w:spacing w:after="0"/>
        <w:jc w:val="both"/>
        <w:rPr>
          <w:rFonts w:ascii="Times New Roman" w:hAnsi="Times New Roman" w:cs="Times New Roman"/>
          <w:sz w:val="26"/>
          <w:szCs w:val="26"/>
        </w:rPr>
      </w:pPr>
      <w:r>
        <w:rPr>
          <w:rFonts w:ascii="Times New Roman" w:hAnsi="Times New Roman" w:cs="Times New Roman"/>
          <w:sz w:val="26"/>
          <w:szCs w:val="26"/>
        </w:rPr>
        <w:t>Копії документів:</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 Статут або інший установчий документ; </w:t>
      </w:r>
    </w:p>
    <w:p>
      <w:pPr>
        <w:spacing w:after="0"/>
        <w:jc w:val="both"/>
        <w:rPr>
          <w:rFonts w:ascii="Times New Roman" w:hAnsi="Times New Roman" w:cs="Times New Roman"/>
          <w:sz w:val="26"/>
          <w:szCs w:val="26"/>
        </w:rPr>
      </w:pPr>
      <w:r>
        <w:rPr>
          <w:rFonts w:ascii="Times New Roman" w:hAnsi="Times New Roman" w:cs="Times New Roman"/>
          <w:sz w:val="26"/>
          <w:szCs w:val="26"/>
        </w:rPr>
        <w:t>- Витяг з Єдиного державного реєстру юридичних осіб, фізичних осіб – підприємців та громадських формувань;</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 фінансова звітність суб'єкта господарювання за попередній рік (форми № 1-5); </w:t>
      </w:r>
    </w:p>
    <w:p>
      <w:pPr>
        <w:spacing w:after="0"/>
        <w:jc w:val="both"/>
        <w:rPr>
          <w:rFonts w:ascii="Times New Roman" w:hAnsi="Times New Roman" w:cs="Times New Roman"/>
          <w:sz w:val="26"/>
          <w:szCs w:val="26"/>
        </w:rPr>
      </w:pPr>
      <w:r>
        <w:rPr>
          <w:rFonts w:ascii="Times New Roman" w:hAnsi="Times New Roman" w:cs="Times New Roman"/>
          <w:sz w:val="26"/>
          <w:szCs w:val="26"/>
        </w:rPr>
        <w:t>- довідка відповідних органів державної податкової інспекції про відсутність (наявність) заборгованості за податковими зобов'язаннями та платежами до Пенсійного фонду України;</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 довідки - характеристики спеціально обладнаних транспортних засобів: тип, вантажопідйомність, наявність пристроїв автоматизованого геоінформаційного контролю та супроводу перевезення побутових відходів, реєстраційний номер, найменування організації, якій належать спеціально обладнані транспортні засоби;</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 довідки про проходження водіями медичного огляду;</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 цінову пропозицію, щодо тарифів згідно з якими будуть надаватися послуги;</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 довідка уповноваженого органу про наявність (відсутність) порушень правил дотримання дорожнього руху за попередній рік. Довідка повинна містити інформацію про усіх водіїв підприємства;</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 інші документи, які подаються за бажанням учасника конкурсу і містять відомості про його здатність надавати послуги з вивезення твердих побутових відходів (впровадження роздільного збирання, інформація про наявність диспетчерської служби тощо) належного рівня якості.</w:t>
      </w: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 Примітки: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Всі документи (за винятком оригіналів), виданих іншими установами, повинні бути завірені відповідно до вимог чинного законодавства України.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w:t>
      </w:r>
    </w:p>
    <w:p>
      <w:pPr>
        <w:spacing w:after="0"/>
        <w:jc w:val="both"/>
        <w:rPr>
          <w:rFonts w:ascii="Times New Roman" w:hAnsi="Times New Roman" w:cs="Times New Roman"/>
          <w:b/>
          <w:sz w:val="26"/>
          <w:szCs w:val="26"/>
        </w:rPr>
      </w:pPr>
      <w:r>
        <w:rPr>
          <w:rFonts w:ascii="Times New Roman" w:hAnsi="Times New Roman" w:cs="Times New Roman"/>
          <w:b/>
          <w:sz w:val="26"/>
          <w:szCs w:val="26"/>
        </w:rPr>
        <w:t xml:space="preserve">  8. Проекти договорів: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Додаток 3 до Положення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Додаток 4 до Положення </w:t>
      </w:r>
    </w:p>
    <w:p>
      <w:pPr>
        <w:spacing w:after="0"/>
        <w:jc w:val="both"/>
        <w:rPr>
          <w:rFonts w:ascii="Times New Roman" w:hAnsi="Times New Roman" w:cs="Times New Roman"/>
          <w:sz w:val="26"/>
          <w:szCs w:val="26"/>
        </w:rPr>
      </w:pPr>
    </w:p>
    <w:p>
      <w:pPr>
        <w:spacing w:after="0"/>
        <w:jc w:val="both"/>
        <w:rPr>
          <w:rFonts w:ascii="Times New Roman" w:hAnsi="Times New Roman" w:cs="Times New Roman"/>
          <w:b/>
          <w:sz w:val="26"/>
          <w:szCs w:val="26"/>
        </w:rPr>
      </w:pPr>
      <w:r>
        <w:rPr>
          <w:rFonts w:ascii="Times New Roman" w:hAnsi="Times New Roman" w:cs="Times New Roman"/>
          <w:b/>
          <w:sz w:val="26"/>
          <w:szCs w:val="26"/>
        </w:rPr>
        <w:t>9. Можливість проведення організатором конкурсу зборів його учасників з метою надання роз’яснень щодо змісту конкурсної документації та внесення змін до неї:</w:t>
      </w: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Учасник конкурсу має право не пізніше, ніж за сім календарних днів до закінчення строку подання конкурсних пропозицій письмово звернутися за роз’ясненням щодо змісту конкурсної документації до організатора конкурсу, який зобов’язаний надіслати йому протягом трьох робочих днів письмову відповідь. У разі проведення організатором конкурсу зборів його учасників з метою надання роз’яснень щодо змісту конкурсної документації ведеться протокол, який надсилається протягом трьох робочих днів усім учасникам.</w:t>
      </w:r>
    </w:p>
    <w:p>
      <w:pPr>
        <w:spacing w:after="0"/>
        <w:jc w:val="both"/>
        <w:rPr>
          <w:rFonts w:ascii="Times New Roman" w:hAnsi="Times New Roman" w:cs="Times New Roman"/>
          <w:sz w:val="26"/>
          <w:szCs w:val="26"/>
        </w:rPr>
      </w:pPr>
    </w:p>
    <w:p>
      <w:pPr>
        <w:spacing w:after="0"/>
        <w:jc w:val="both"/>
        <w:rPr>
          <w:rFonts w:ascii="Times New Roman" w:hAnsi="Times New Roman" w:cs="Times New Roman"/>
          <w:b/>
          <w:sz w:val="26"/>
          <w:szCs w:val="26"/>
        </w:rPr>
      </w:pPr>
      <w:r>
        <w:rPr>
          <w:rFonts w:ascii="Times New Roman" w:hAnsi="Times New Roman" w:cs="Times New Roman"/>
          <w:b/>
          <w:sz w:val="26"/>
          <w:szCs w:val="26"/>
        </w:rPr>
        <w:t xml:space="preserve"> 10.Способи, місце та кінцевий строк подання конкурсних пропозицій:</w:t>
      </w:r>
    </w:p>
    <w:p>
      <w:pPr>
        <w:pStyle w:val="9"/>
        <w:ind w:left="0"/>
        <w:jc w:val="both"/>
        <w:rPr>
          <w:rFonts w:ascii="Times New Roman" w:hAnsi="Times New Roman" w:cs="Times New Roman"/>
          <w:sz w:val="26"/>
          <w:szCs w:val="26"/>
        </w:rPr>
      </w:pPr>
      <w:r>
        <w:rPr>
          <w:rFonts w:ascii="Times New Roman" w:hAnsi="Times New Roman" w:cs="Times New Roman"/>
          <w:sz w:val="26"/>
          <w:szCs w:val="26"/>
        </w:rPr>
        <w:t xml:space="preserve">Місце: 82400, Львівська область, </w:t>
      </w:r>
      <w:r>
        <w:rPr>
          <w:rFonts w:ascii="Times New Roman" w:hAnsi="Times New Roman" w:eastAsia="Times New Roman" w:cs="Times New Roman"/>
          <w:sz w:val="26"/>
          <w:szCs w:val="26"/>
        </w:rPr>
        <w:t xml:space="preserve">м. </w:t>
      </w:r>
      <w:r>
        <w:rPr>
          <w:rFonts w:ascii="Times New Roman" w:hAnsi="Times New Roman" w:cs="Times New Roman"/>
          <w:sz w:val="26"/>
          <w:szCs w:val="26"/>
        </w:rPr>
        <w:t>Стрий, вул.Шевченка, 71, каб.31</w:t>
      </w:r>
    </w:p>
    <w:p>
      <w:pPr>
        <w:pStyle w:val="9"/>
        <w:ind w:left="0"/>
        <w:jc w:val="both"/>
        <w:rPr>
          <w:rFonts w:ascii="Times New Roman" w:hAnsi="Times New Roman" w:cs="Times New Roman"/>
          <w:sz w:val="26"/>
          <w:szCs w:val="26"/>
        </w:rPr>
      </w:pPr>
      <w:r>
        <w:rPr>
          <w:rFonts w:ascii="Times New Roman" w:hAnsi="Times New Roman" w:cs="Times New Roman"/>
          <w:sz w:val="26"/>
          <w:szCs w:val="26"/>
        </w:rPr>
        <w:t xml:space="preserve">Відділ транспортної інфраструктури, ТПВ та енергозбереження управління  ЖКГ, ел.пошта: </w:t>
      </w:r>
      <w:r>
        <w:fldChar w:fldCharType="begin"/>
      </w:r>
      <w:r>
        <w:instrText xml:space="preserve"> HYPERLINK "mailto:transporttpv@ukr.net" </w:instrText>
      </w:r>
      <w:r>
        <w:fldChar w:fldCharType="separate"/>
      </w:r>
      <w:r>
        <w:rPr>
          <w:rStyle w:val="7"/>
          <w:rFonts w:ascii="Times New Roman" w:hAnsi="Times New Roman" w:cs="Times New Roman"/>
          <w:sz w:val="26"/>
          <w:szCs w:val="26"/>
          <w:lang w:val="en-US"/>
        </w:rPr>
        <w:t>transporttpv</w:t>
      </w:r>
      <w:r>
        <w:rPr>
          <w:rStyle w:val="7"/>
          <w:rFonts w:ascii="Times New Roman" w:hAnsi="Times New Roman" w:cs="Times New Roman"/>
          <w:sz w:val="26"/>
          <w:szCs w:val="26"/>
        </w:rPr>
        <w:t>@</w:t>
      </w:r>
      <w:r>
        <w:rPr>
          <w:rStyle w:val="7"/>
          <w:rFonts w:ascii="Times New Roman" w:hAnsi="Times New Roman" w:cs="Times New Roman"/>
          <w:sz w:val="26"/>
          <w:szCs w:val="26"/>
          <w:lang w:val="en-US"/>
        </w:rPr>
        <w:t>ukr</w:t>
      </w:r>
      <w:r>
        <w:rPr>
          <w:rStyle w:val="7"/>
          <w:rFonts w:ascii="Times New Roman" w:hAnsi="Times New Roman" w:cs="Times New Roman"/>
          <w:sz w:val="26"/>
          <w:szCs w:val="26"/>
        </w:rPr>
        <w:t>.</w:t>
      </w:r>
      <w:r>
        <w:rPr>
          <w:rStyle w:val="7"/>
          <w:rFonts w:ascii="Times New Roman" w:hAnsi="Times New Roman" w:cs="Times New Roman"/>
          <w:sz w:val="26"/>
          <w:szCs w:val="26"/>
          <w:lang w:val="en-US"/>
        </w:rPr>
        <w:t>net</w:t>
      </w:r>
      <w:r>
        <w:rPr>
          <w:rStyle w:val="7"/>
          <w:rFonts w:ascii="Times New Roman" w:hAnsi="Times New Roman" w:cs="Times New Roman"/>
          <w:sz w:val="26"/>
          <w:szCs w:val="26"/>
          <w:lang w:val="en-US"/>
        </w:rPr>
        <w:fldChar w:fldCharType="end"/>
      </w:r>
    </w:p>
    <w:p>
      <w:pPr>
        <w:pStyle w:val="9"/>
        <w:ind w:left="0"/>
        <w:jc w:val="both"/>
        <w:rPr>
          <w:rFonts w:ascii="Times New Roman" w:hAnsi="Times New Roman" w:cs="Times New Roman"/>
          <w:sz w:val="26"/>
          <w:szCs w:val="26"/>
        </w:rPr>
      </w:pPr>
      <w:r>
        <w:rPr>
          <w:rFonts w:ascii="Times New Roman" w:hAnsi="Times New Roman" w:cs="Times New Roman"/>
          <w:sz w:val="26"/>
          <w:szCs w:val="26"/>
        </w:rPr>
        <w:t>Спосіб: особисто, засобами поштового зв’язку чи іншими засобами інформаційно – комунікаційних систем.</w:t>
      </w:r>
    </w:p>
    <w:p>
      <w:pPr>
        <w:pStyle w:val="9"/>
        <w:ind w:left="0"/>
        <w:jc w:val="both"/>
        <w:rPr>
          <w:rFonts w:ascii="Times New Roman" w:hAnsi="Times New Roman" w:cs="Times New Roman"/>
          <w:sz w:val="26"/>
          <w:szCs w:val="26"/>
        </w:rPr>
      </w:pPr>
      <w:r>
        <w:rPr>
          <w:rFonts w:ascii="Times New Roman" w:hAnsi="Times New Roman" w:cs="Times New Roman"/>
          <w:sz w:val="26"/>
          <w:szCs w:val="26"/>
        </w:rPr>
        <w:t xml:space="preserve"> Кінцевий строк: 03.06.2024 р.</w:t>
      </w:r>
    </w:p>
    <w:p>
      <w:pPr>
        <w:spacing w:after="0"/>
        <w:jc w:val="both"/>
        <w:rPr>
          <w:rFonts w:ascii="Times New Roman" w:hAnsi="Times New Roman" w:cs="Times New Roman"/>
          <w:b/>
          <w:sz w:val="26"/>
          <w:szCs w:val="26"/>
        </w:rPr>
      </w:pPr>
      <w:r>
        <w:rPr>
          <w:rFonts w:ascii="Times New Roman" w:hAnsi="Times New Roman" w:cs="Times New Roman"/>
          <w:b/>
          <w:sz w:val="26"/>
          <w:szCs w:val="26"/>
        </w:rPr>
        <w:t xml:space="preserve">11.Опис та приклади формальних (несуттєвих) помилок, допущення яких учасниками конкурсу не призведе до відхилення їх конкурсних пропозицій. </w:t>
      </w: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Формальними (несуттєвими) вважаються помилки, що пов’язані з оформленням конкурсних пропозицій та не впливають на зміст конкурсних пропозицій, а саме технічні помилки та описки. </w:t>
      </w:r>
    </w:p>
    <w:p>
      <w:pPr>
        <w:spacing w:after="0"/>
        <w:jc w:val="both"/>
        <w:rPr>
          <w:rFonts w:ascii="Times New Roman" w:hAnsi="Times New Roman" w:cs="Times New Roman"/>
          <w:b/>
          <w:sz w:val="26"/>
          <w:szCs w:val="26"/>
          <w:highlight w:val="yellow"/>
        </w:rPr>
      </w:pPr>
      <w:r>
        <w:rPr>
          <w:rFonts w:ascii="Times New Roman" w:hAnsi="Times New Roman" w:cs="Times New Roman"/>
          <w:b/>
          <w:sz w:val="26"/>
          <w:szCs w:val="26"/>
          <w:highlight w:val="yellow"/>
        </w:rPr>
        <w:t xml:space="preserve">12.Номери та назви об’єктів конкурсу: </w:t>
      </w:r>
    </w:p>
    <w:p>
      <w:pPr>
        <w:spacing w:after="0"/>
        <w:jc w:val="both"/>
        <w:rPr>
          <w:rFonts w:ascii="Times New Roman" w:hAnsi="Times New Roman" w:cs="Times New Roman"/>
          <w:sz w:val="26"/>
          <w:szCs w:val="26"/>
          <w:lang w:val="ru-RU"/>
        </w:rPr>
      </w:pPr>
      <w:r>
        <w:rPr>
          <w:rFonts w:ascii="Times New Roman" w:hAnsi="Times New Roman" w:cs="Times New Roman"/>
          <w:sz w:val="26"/>
          <w:szCs w:val="26"/>
          <w:highlight w:val="yellow"/>
        </w:rPr>
        <w:t>місто Стри</w:t>
      </w:r>
      <w:r>
        <w:rPr>
          <w:rFonts w:ascii="Times New Roman" w:hAnsi="Times New Roman" w:cs="Times New Roman"/>
          <w:sz w:val="26"/>
          <w:szCs w:val="26"/>
        </w:rPr>
        <w:t>й 59,0 тис.осіб ; 1695 га</w:t>
      </w:r>
    </w:p>
    <w:p>
      <w:pPr>
        <w:spacing w:after="0"/>
        <w:jc w:val="both"/>
        <w:rPr>
          <w:rFonts w:ascii="Times New Roman" w:hAnsi="Times New Roman" w:cs="Times New Roman"/>
          <w:sz w:val="26"/>
          <w:szCs w:val="26"/>
        </w:rPr>
      </w:pPr>
    </w:p>
    <w:p>
      <w:pPr>
        <w:spacing w:after="0"/>
        <w:jc w:val="both"/>
        <w:rPr>
          <w:rFonts w:ascii="Times New Roman" w:hAnsi="Times New Roman" w:cs="Times New Roman"/>
          <w:b/>
          <w:sz w:val="26"/>
          <w:szCs w:val="26"/>
        </w:rPr>
      </w:pPr>
      <w:r>
        <w:rPr>
          <w:rFonts w:ascii="Times New Roman" w:hAnsi="Times New Roman" w:cs="Times New Roman"/>
          <w:b/>
          <w:sz w:val="26"/>
          <w:szCs w:val="26"/>
        </w:rPr>
        <w:t xml:space="preserve">13. Характеристика об’єктів конкурсу, яка має містити інформацію про: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вид (види) побутових відходів, обсяг збирання та перевезення побутових відходів, норми надання послуги з управління побутовими відходами, затверджені органом місцевого самоврядування: </w:t>
      </w:r>
    </w:p>
    <w:p>
      <w:pPr>
        <w:spacing w:after="0"/>
        <w:jc w:val="both"/>
        <w:rPr>
          <w:rFonts w:hint="default" w:ascii="Times New Roman" w:hAnsi="Times New Roman" w:cs="Times New Roman"/>
          <w:sz w:val="26"/>
          <w:szCs w:val="26"/>
          <w:lang w:val="uk-UA"/>
        </w:rPr>
      </w:pPr>
      <w:r>
        <w:rPr>
          <w:rFonts w:ascii="Times New Roman" w:hAnsi="Times New Roman" w:cs="Times New Roman"/>
          <w:sz w:val="26"/>
          <w:szCs w:val="26"/>
        </w:rPr>
        <w:t xml:space="preserve">      побутові відходи</w:t>
      </w:r>
      <w:r>
        <w:rPr>
          <w:rFonts w:hint="default" w:ascii="Times New Roman" w:hAnsi="Times New Roman" w:cs="Times New Roman"/>
          <w:sz w:val="26"/>
          <w:szCs w:val="26"/>
          <w:lang w:val="uk-UA"/>
        </w:rPr>
        <w:t>;</w:t>
      </w:r>
    </w:p>
    <w:p>
      <w:pPr>
        <w:spacing w:after="0"/>
        <w:jc w:val="both"/>
        <w:rPr>
          <w:rFonts w:ascii="Times New Roman" w:hAnsi="Times New Roman" w:cs="Times New Roman"/>
          <w:sz w:val="26"/>
          <w:szCs w:val="26"/>
        </w:rPr>
      </w:pPr>
      <w:r>
        <w:rPr>
          <w:rFonts w:hint="default" w:ascii="Times New Roman" w:hAnsi="Times New Roman" w:cs="Times New Roman"/>
          <w:sz w:val="26"/>
          <w:szCs w:val="26"/>
          <w:lang w:val="uk-UA"/>
        </w:rPr>
        <w:t xml:space="preserve">      Великогабаритні та ремонтні відходи(в тому числі опале листя, зрізані гілки та скошена трава.</w:t>
      </w:r>
      <w:bookmarkStart w:id="64" w:name="_GoBack"/>
      <w:bookmarkEnd w:id="64"/>
      <w:r>
        <w:rPr>
          <w:rFonts w:ascii="Times New Roman" w:hAnsi="Times New Roman" w:cs="Times New Roman"/>
          <w:sz w:val="26"/>
          <w:szCs w:val="26"/>
        </w:rPr>
        <w:t xml:space="preserve"> </w:t>
      </w: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Річний обсяг збирання твердих побутових відходів – 76259,5 м</w:t>
      </w:r>
      <w:r>
        <w:rPr>
          <w:rFonts w:ascii="Times New Roman" w:hAnsi="Times New Roman" w:cs="Times New Roman"/>
          <w:sz w:val="26"/>
          <w:szCs w:val="26"/>
          <w:vertAlign w:val="superscript"/>
        </w:rPr>
        <w:t>3</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розміри та межі території, на якій здійснюватиметься операції із збирання та перевезення побутових відходів: </w:t>
      </w:r>
    </w:p>
    <w:p>
      <w:pPr>
        <w:spacing w:after="0"/>
        <w:jc w:val="both"/>
        <w:rPr>
          <w:rFonts w:ascii="Times New Roman" w:hAnsi="Times New Roman" w:cs="Times New Roman"/>
          <w:sz w:val="26"/>
          <w:szCs w:val="26"/>
        </w:rPr>
      </w:pPr>
      <w:r>
        <w:rPr>
          <w:rFonts w:ascii="Times New Roman" w:hAnsi="Times New Roman" w:cs="Times New Roman"/>
          <w:sz w:val="26"/>
          <w:szCs w:val="26"/>
        </w:rPr>
        <w:t xml:space="preserve">      Територія, на якій здійснюватимуться операції із збирання та перевезення твердих побутових відходів 1695 га в межах</w:t>
      </w:r>
      <w:r>
        <w:rPr>
          <w:rFonts w:ascii="Times New Roman" w:hAnsi="Times New Roman" w:cs="Times New Roman"/>
          <w:sz w:val="26"/>
          <w:szCs w:val="26"/>
          <w:vertAlign w:val="superscript"/>
        </w:rPr>
        <w:t xml:space="preserve"> </w:t>
      </w:r>
      <w:r>
        <w:rPr>
          <w:rFonts w:ascii="Times New Roman" w:hAnsi="Times New Roman" w:cs="Times New Roman"/>
          <w:sz w:val="26"/>
          <w:szCs w:val="26"/>
        </w:rPr>
        <w:t>міста Стрия.</w:t>
      </w:r>
    </w:p>
    <w:p>
      <w:pPr>
        <w:spacing w:after="0"/>
        <w:jc w:val="both"/>
        <w:rPr>
          <w:rFonts w:ascii="Times New Roman" w:hAnsi="Times New Roman" w:cs="Times New Roman"/>
          <w:sz w:val="26"/>
          <w:szCs w:val="26"/>
        </w:rPr>
      </w:pPr>
    </w:p>
    <w:p>
      <w:pPr>
        <w:spacing w:after="0"/>
        <w:jc w:val="both"/>
        <w:rPr>
          <w:rFonts w:ascii="Times New Roman" w:hAnsi="Times New Roman" w:cs="Times New Roman"/>
          <w:b/>
          <w:sz w:val="26"/>
          <w:szCs w:val="26"/>
        </w:rPr>
      </w:pPr>
      <w:r>
        <w:rPr>
          <w:rFonts w:ascii="Times New Roman" w:hAnsi="Times New Roman" w:cs="Times New Roman"/>
          <w:b/>
          <w:sz w:val="26"/>
          <w:szCs w:val="26"/>
          <w:highlight w:val="yellow"/>
        </w:rPr>
        <w:t>14. Характеристика об’єктів утворення побутових відходів за джерелами їх утворення:</w:t>
      </w:r>
    </w:p>
    <w:p>
      <w:pPr>
        <w:spacing w:after="0"/>
        <w:jc w:val="both"/>
        <w:rPr>
          <w:rFonts w:ascii="Times New Roman" w:hAnsi="Times New Roman" w:cs="Times New Roman"/>
          <w:b/>
          <w:sz w:val="26"/>
          <w:szCs w:val="26"/>
        </w:rPr>
      </w:pPr>
    </w:p>
    <w:p>
      <w:pPr>
        <w:jc w:val="both"/>
        <w:rPr>
          <w:rFonts w:ascii="Times New Roman" w:hAnsi="Times New Roman" w:cs="Times New Roman"/>
          <w:sz w:val="26"/>
          <w:szCs w:val="26"/>
        </w:rPr>
      </w:pPr>
      <w:r>
        <w:rPr>
          <w:rFonts w:ascii="Times New Roman" w:hAnsi="Times New Roman" w:cs="Times New Roman"/>
          <w:sz w:val="26"/>
          <w:szCs w:val="26"/>
        </w:rPr>
        <w:t xml:space="preserve">- багатоквартирні  та одноквартирні будинки з наявністю усіх видів благоустрою, гуртожитки та будинки приватного сектору з присадибною ділянкою: </w:t>
      </w:r>
    </w:p>
    <w:p>
      <w:pPr>
        <w:jc w:val="both"/>
        <w:rPr>
          <w:rFonts w:ascii="Times New Roman" w:hAnsi="Times New Roman" w:cs="Times New Roman"/>
          <w:sz w:val="26"/>
          <w:szCs w:val="26"/>
        </w:rPr>
      </w:pPr>
      <w:r>
        <w:rPr>
          <w:rFonts w:ascii="Times New Roman" w:hAnsi="Times New Roman" w:cs="Times New Roman"/>
          <w:sz w:val="26"/>
          <w:szCs w:val="26"/>
        </w:rPr>
        <w:t xml:space="preserve"> Загальна кількість -59,0 тис.осіб; наявність  54 контейнерних майданчиків, розташованих на території міста Стрий, на яких  встановлено  282  контейнери  для збирання побутових відходів об’ємом 1,1 м</w:t>
      </w:r>
      <w:r>
        <w:rPr>
          <w:rFonts w:ascii="Times New Roman" w:hAnsi="Times New Roman" w:cs="Times New Roman"/>
          <w:sz w:val="26"/>
          <w:szCs w:val="26"/>
          <w:vertAlign w:val="superscript"/>
        </w:rPr>
        <w:t xml:space="preserve">3 </w:t>
      </w:r>
      <w:r>
        <w:rPr>
          <w:rFonts w:ascii="Times New Roman" w:hAnsi="Times New Roman" w:cs="Times New Roman"/>
          <w:sz w:val="26"/>
          <w:szCs w:val="26"/>
        </w:rPr>
        <w:t>та 7 майданчиків для великовагабаритних відходів)</w:t>
      </w:r>
    </w:p>
    <w:p>
      <w:pPr>
        <w:jc w:val="both"/>
        <w:rPr>
          <w:rFonts w:ascii="Times New Roman" w:hAnsi="Times New Roman" w:cs="Times New Roman"/>
          <w:sz w:val="26"/>
          <w:szCs w:val="26"/>
        </w:rPr>
      </w:pPr>
      <w:r>
        <w:rPr>
          <w:rFonts w:ascii="Times New Roman" w:hAnsi="Times New Roman" w:cs="Times New Roman"/>
          <w:sz w:val="26"/>
          <w:szCs w:val="26"/>
        </w:rPr>
        <w:t>- підприємства, установи та організації (загальна кількість, перелік та місцезнаходження підприємств, установ та організацій, їх характеристика (бюджетні або інші споживачі), кількість, вид, об’єм, місцезнаходження та належність контейнерів) : 558 підприємств та 49 бюджетних установ на території міста Стрия</w:t>
      </w:r>
    </w:p>
    <w:p>
      <w:pPr>
        <w:jc w:val="both"/>
        <w:rPr>
          <w:rFonts w:ascii="Times New Roman" w:hAnsi="Times New Roman" w:cs="Times New Roman"/>
          <w:sz w:val="26"/>
          <w:szCs w:val="26"/>
        </w:rPr>
      </w:pPr>
      <w:r>
        <w:rPr>
          <w:rFonts w:ascii="Times New Roman" w:hAnsi="Times New Roman" w:cs="Times New Roman"/>
          <w:sz w:val="26"/>
          <w:szCs w:val="26"/>
        </w:rPr>
        <w:t>- система надання послуги за відповідним видом побутових відходів (безконтейнерна та/або контейнерна система, пункт роздільного збирання (зокрема мобільний), за заявкою споживача):</w:t>
      </w:r>
    </w:p>
    <w:p>
      <w:pPr>
        <w:jc w:val="both"/>
        <w:rPr>
          <w:rFonts w:ascii="Times New Roman" w:hAnsi="Times New Roman" w:cs="Times New Roman"/>
          <w:sz w:val="26"/>
          <w:szCs w:val="26"/>
        </w:rPr>
      </w:pPr>
      <w:r>
        <w:rPr>
          <w:rFonts w:ascii="Times New Roman" w:hAnsi="Times New Roman" w:cs="Times New Roman"/>
          <w:sz w:val="26"/>
          <w:szCs w:val="26"/>
        </w:rPr>
        <w:t xml:space="preserve"> безконтейнерна та контейнерна система</w:t>
      </w:r>
    </w:p>
    <w:p>
      <w:pPr>
        <w:spacing w:after="0"/>
        <w:jc w:val="both"/>
        <w:rPr>
          <w:rFonts w:ascii="Times New Roman" w:hAnsi="Times New Roman" w:cs="Times New Roman"/>
          <w:sz w:val="26"/>
          <w:szCs w:val="26"/>
        </w:rPr>
      </w:pPr>
    </w:p>
    <w:p>
      <w:pPr>
        <w:shd w:val="clear" w:color="auto" w:fill="FFFFFF"/>
        <w:spacing w:before="300" w:after="450" w:line="240" w:lineRule="auto"/>
        <w:ind w:left="450" w:right="450"/>
        <w:jc w:val="center"/>
        <w:rPr>
          <w:rFonts w:ascii="Times New Roman" w:hAnsi="Times New Roman" w:eastAsia="Times New Roman" w:cs="Times New Roman"/>
          <w:b/>
          <w:bCs/>
          <w:color w:val="333333"/>
          <w:sz w:val="32"/>
        </w:rPr>
      </w:pPr>
    </w:p>
    <w:p>
      <w:pPr>
        <w:shd w:val="clear" w:color="auto" w:fill="FFFFFF"/>
        <w:spacing w:before="300" w:after="450" w:line="240" w:lineRule="auto"/>
        <w:ind w:left="450" w:right="450"/>
        <w:jc w:val="center"/>
        <w:rPr>
          <w:rFonts w:ascii="Times New Roman" w:hAnsi="Times New Roman" w:eastAsia="Times New Roman" w:cs="Times New Roman"/>
          <w:b/>
          <w:bCs/>
          <w:color w:val="333333"/>
          <w:sz w:val="32"/>
        </w:rPr>
      </w:pPr>
    </w:p>
    <w:p>
      <w:pPr>
        <w:shd w:val="clear" w:color="auto" w:fill="FFFFFF"/>
        <w:spacing w:before="300" w:after="450" w:line="240" w:lineRule="auto"/>
        <w:ind w:left="450" w:right="450"/>
        <w:jc w:val="center"/>
        <w:rPr>
          <w:rFonts w:ascii="Times New Roman" w:hAnsi="Times New Roman" w:eastAsia="Times New Roman" w:cs="Times New Roman"/>
          <w:b/>
          <w:bCs/>
          <w:color w:val="333333"/>
          <w:sz w:val="32"/>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p>
    <w:p>
      <w:pPr>
        <w:shd w:val="clear" w:color="auto" w:fill="FFFFFF"/>
        <w:spacing w:after="0" w:line="240" w:lineRule="auto"/>
        <w:ind w:left="450" w:right="450"/>
        <w:jc w:val="righ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Додаток 1</w:t>
      </w:r>
    </w:p>
    <w:p>
      <w:pPr>
        <w:shd w:val="clear" w:color="auto" w:fill="FFFFFF"/>
        <w:spacing w:after="0" w:line="240" w:lineRule="auto"/>
        <w:ind w:left="450" w:right="450"/>
        <w:jc w:val="right"/>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до Положення</w:t>
      </w:r>
    </w:p>
    <w:p>
      <w:pPr>
        <w:shd w:val="clear" w:color="auto" w:fill="FFFFFF"/>
        <w:spacing w:after="0" w:line="240" w:lineRule="auto"/>
        <w:ind w:left="450" w:right="450"/>
        <w:jc w:val="center"/>
        <w:rPr>
          <w:rFonts w:ascii="Times New Roman" w:hAnsi="Times New Roman" w:eastAsia="Times New Roman" w:cs="Times New Roman"/>
          <w:color w:val="333333"/>
          <w:sz w:val="24"/>
          <w:szCs w:val="24"/>
        </w:rPr>
      </w:pPr>
      <w:r>
        <w:rPr>
          <w:rFonts w:ascii="Times New Roman" w:hAnsi="Times New Roman" w:eastAsia="Times New Roman" w:cs="Times New Roman"/>
          <w:b/>
          <w:bCs/>
          <w:color w:val="333333"/>
          <w:sz w:val="32"/>
        </w:rPr>
        <w:t>КРИТЕРІЇ ВІДПОВІДНОСТІ</w:t>
      </w:r>
      <w:r>
        <w:rPr>
          <w:rFonts w:ascii="Times New Roman" w:hAnsi="Times New Roman" w:eastAsia="Times New Roman" w:cs="Times New Roman"/>
          <w:color w:val="333333"/>
          <w:sz w:val="24"/>
          <w:szCs w:val="24"/>
        </w:rPr>
        <w:br w:type="textWrapping"/>
      </w:r>
      <w:r>
        <w:rPr>
          <w:rFonts w:ascii="Times New Roman" w:hAnsi="Times New Roman" w:eastAsia="Times New Roman" w:cs="Times New Roman"/>
          <w:b/>
          <w:bCs/>
          <w:color w:val="333333"/>
          <w:sz w:val="32"/>
        </w:rPr>
        <w:t>конкурсних пропозицій кваліфікаційним вимогам</w:t>
      </w:r>
    </w:p>
    <w:tbl>
      <w:tblPr>
        <w:tblStyle w:val="3"/>
        <w:tblW w:w="5000" w:type="pct"/>
        <w:tblInd w:w="0" w:type="dxa"/>
        <w:tblLayout w:type="autofit"/>
        <w:tblCellMar>
          <w:top w:w="15" w:type="dxa"/>
          <w:left w:w="15" w:type="dxa"/>
          <w:bottom w:w="15" w:type="dxa"/>
          <w:right w:w="15" w:type="dxa"/>
        </w:tblCellMar>
      </w:tblPr>
      <w:tblGrid>
        <w:gridCol w:w="488"/>
        <w:gridCol w:w="3614"/>
        <w:gridCol w:w="5567"/>
      </w:tblGrid>
      <w:tr>
        <w:tblPrEx>
          <w:tblCellMar>
            <w:top w:w="15" w:type="dxa"/>
            <w:left w:w="15" w:type="dxa"/>
            <w:bottom w:w="15" w:type="dxa"/>
            <w:right w:w="15" w:type="dxa"/>
          </w:tblCellMar>
        </w:tblPrEx>
        <w:tc>
          <w:tcPr>
            <w:tcW w:w="2100" w:type="pct"/>
            <w:gridSpan w:val="2"/>
            <w:tcBorders>
              <w:top w:val="single" w:color="000000" w:sz="6" w:space="0"/>
              <w:left w:val="nil"/>
              <w:bottom w:val="single" w:color="000000" w:sz="6" w:space="0"/>
              <w:right w:val="single" w:color="000000" w:sz="6" w:space="0"/>
            </w:tcBorders>
          </w:tcPr>
          <w:p>
            <w:pPr>
              <w:spacing w:before="150" w:after="150" w:line="240" w:lineRule="auto"/>
              <w:jc w:val="center"/>
              <w:rPr>
                <w:rFonts w:ascii="Times New Roman" w:hAnsi="Times New Roman" w:eastAsia="Times New Roman" w:cs="Times New Roman"/>
                <w:sz w:val="24"/>
                <w:szCs w:val="24"/>
              </w:rPr>
            </w:pPr>
            <w:bookmarkStart w:id="0" w:name="n136"/>
            <w:bookmarkEnd w:id="0"/>
            <w:r>
              <w:rPr>
                <w:rFonts w:ascii="Times New Roman" w:hAnsi="Times New Roman" w:eastAsia="Times New Roman" w:cs="Times New Roman"/>
                <w:sz w:val="24"/>
                <w:szCs w:val="24"/>
              </w:rPr>
              <w:t>Кваліфікаційні вимоги</w:t>
            </w:r>
          </w:p>
        </w:tc>
        <w:tc>
          <w:tcPr>
            <w:tcW w:w="2850" w:type="pct"/>
            <w:tcBorders>
              <w:top w:val="single" w:color="000000" w:sz="6" w:space="0"/>
              <w:left w:val="single" w:color="000000" w:sz="6" w:space="0"/>
              <w:bottom w:val="single" w:color="000000" w:sz="6" w:space="0"/>
              <w:right w:val="nil"/>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Критерії відповідності</w:t>
            </w:r>
          </w:p>
        </w:tc>
      </w:tr>
      <w:tr>
        <w:tblPrEx>
          <w:tblCellMar>
            <w:top w:w="15" w:type="dxa"/>
            <w:left w:w="15" w:type="dxa"/>
            <w:bottom w:w="15" w:type="dxa"/>
            <w:right w:w="15" w:type="dxa"/>
          </w:tblCellMar>
        </w:tblPrEx>
        <w:tc>
          <w:tcPr>
            <w:tcW w:w="4950" w:type="pct"/>
            <w:gridSpan w:val="3"/>
            <w:tcBorders>
              <w:top w:val="single" w:color="000000" w:sz="6"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Основні кваліфікаційні вимоги</w:t>
            </w:r>
          </w:p>
        </w:tc>
      </w:tr>
      <w:tr>
        <w:tblPrEx>
          <w:tblCellMar>
            <w:top w:w="15" w:type="dxa"/>
            <w:left w:w="15" w:type="dxa"/>
            <w:bottom w:w="15" w:type="dxa"/>
            <w:right w:w="15" w:type="dxa"/>
          </w:tblCellMar>
        </w:tblPrEx>
        <w:tc>
          <w:tcPr>
            <w:tcW w:w="2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8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Наявність транспортних засобів спеціального призначення для збирання та перевезення відповідного виду побутових відходів</w:t>
            </w: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достатня кількість транспортних засобів спеціального призначення, що забезпечують перевезення визначеного обсягу відповідного виду побутових відходів, які утворюються на об’єкті конкурсу, що підтверджується: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довідкою-розрахунком про наявні транспортні засоби спеціального призначення для забезпечення перевезення обсягу відповідного виду побутових відходів за об’єктом конкурсу;</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довідкою-характеристикою транспортних засобів спеціального призначення;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копіями свідоцтв про реєстрацію власних транспортних засобів спеціального призначення та/або договором про оренду таких транспортних засобів;</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копіями протоколів перевірки технічного стану транспортних засобів спеціального призначення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перевага надається учасникові конкурсу, який має у власності більшу кількість транспортних засобів спеціального призначення, що можуть перевозити більший обсяг певного виду побутових відходів за об’єктом конкурсу</w:t>
            </w:r>
          </w:p>
        </w:tc>
      </w:tr>
      <w:tr>
        <w:tblPrEx>
          <w:tblCellMar>
            <w:top w:w="15" w:type="dxa"/>
            <w:left w:w="15" w:type="dxa"/>
            <w:bottom w:w="15" w:type="dxa"/>
            <w:right w:w="15" w:type="dxa"/>
          </w:tblCellMar>
        </w:tblPrEx>
        <w:tc>
          <w:tcPr>
            <w:tcW w:w="2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8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Підтримання належного санітарного стану транспортних засобів спеціального призначення для збирання та перевезення побутових відходів</w:t>
            </w: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наявне власне або орендоване обладнання для миття транспортних засобів спеціального призначення, що підтверджується довідкою про наявне обладнання для миття транспортних засобів спеціального призначення або договором про надання відповідних послуг</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перевага надається учасникові конкурсу, який має у власності обладнання для миття транспортних засобів спеціального призначення</w:t>
            </w:r>
          </w:p>
        </w:tc>
      </w:tr>
      <w:tr>
        <w:tblPrEx>
          <w:tblCellMar>
            <w:top w:w="15" w:type="dxa"/>
            <w:left w:w="15" w:type="dxa"/>
            <w:bottom w:w="15" w:type="dxa"/>
            <w:right w:w="15" w:type="dxa"/>
          </w:tblCellMar>
        </w:tblPrEx>
        <w:tc>
          <w:tcPr>
            <w:tcW w:w="2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8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Зберігання транспортних засобів спеціального призначення для перевезення побутових відходів</w:t>
            </w: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забезпечення зберігання транспортних засобів спеціального призначення здійснюється на власній чи орендованій території або на автостоянках, що підтверджується довідкою про зберігання транспортних засобів спеціального призначення на власній території, договором про оренду такої території або договором про зберігання транспортних засобів на автостоянках</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перевага надається учасникові конкурсу, який має власну територію для забезпечення зберігання транспортних засобів спеціального призначення</w:t>
            </w:r>
          </w:p>
        </w:tc>
      </w:tr>
      <w:tr>
        <w:tblPrEx>
          <w:tblCellMar>
            <w:top w:w="15" w:type="dxa"/>
            <w:left w:w="15" w:type="dxa"/>
            <w:bottom w:w="15" w:type="dxa"/>
            <w:right w:w="15" w:type="dxa"/>
          </w:tblCellMar>
        </w:tblPrEx>
        <w:tc>
          <w:tcPr>
            <w:tcW w:w="2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8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Щоденний контроль за технічним станом транспортних засобів спеціального призначення, виконання регламентних робіт з їх технічного обслуговування та ремонту</w:t>
            </w: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забезпечення щоденного контролю за технічним станом транспортних засобів спеціального призначення, виконання регламентних робіт з їх технічного обслуговування та ремонту, що підтверджується: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довідкою про наявність власної або орендованої ремонтної бази, транспортних засобів спеціального призначення;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договором про ремонтне обслуговування транспортних засобів спеціального призначення;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копією наказу на прийняття у штат персоналу з ремонту та технічного обслуговування транспортних засобів спеціального призначення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перевага надається учасникові конкурсу, який має у власності ремонтну базу та у штаті персонал з ремонтного обслуговування</w:t>
            </w:r>
          </w:p>
        </w:tc>
      </w:tr>
      <w:tr>
        <w:tblPrEx>
          <w:tblCellMar>
            <w:top w:w="15" w:type="dxa"/>
            <w:left w:w="15" w:type="dxa"/>
            <w:bottom w:w="15" w:type="dxa"/>
            <w:right w:w="15" w:type="dxa"/>
          </w:tblCellMar>
        </w:tblPrEx>
        <w:tc>
          <w:tcPr>
            <w:tcW w:w="2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8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Щоденний медичний огляд водіїв</w:t>
            </w: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проведення щоденного медичного огляду водіїв медичним працівником та наявність спеціально відведеного приміщення для проведення щозмінних передрейсових та післярейсових медичних оглядів водіїв або отримання таких послуг на договірній основі, що підтверджується: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договором про медичне обслуговування;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копією наказу на прийняття у штат медичного працівника;</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довідкою про оснащення постійного спеціального приміщення для проведення щозмінного передрейсового та післярейсового медичного огляду водіїв транспортних засобів</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перевага надається учасникові конкурсу, який має у штаті медичного працівника та відведене спеціальне приміщення для проведення щозмінних передрейсових та післярейсових медичних оглядів водіїв</w:t>
            </w:r>
          </w:p>
        </w:tc>
      </w:tr>
      <w:tr>
        <w:tblPrEx>
          <w:tblCellMar>
            <w:top w:w="15" w:type="dxa"/>
            <w:left w:w="15" w:type="dxa"/>
            <w:bottom w:w="15" w:type="dxa"/>
            <w:right w:w="15" w:type="dxa"/>
          </w:tblCellMar>
        </w:tblPrEx>
        <w:tc>
          <w:tcPr>
            <w:tcW w:w="4950" w:type="pct"/>
            <w:gridSpan w:val="3"/>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Додаткові кваліфікаційні вимоги</w:t>
            </w:r>
          </w:p>
        </w:tc>
      </w:tr>
      <w:tr>
        <w:tblPrEx>
          <w:tblCellMar>
            <w:top w:w="15" w:type="dxa"/>
            <w:left w:w="15" w:type="dxa"/>
            <w:bottom w:w="15" w:type="dxa"/>
            <w:right w:w="15" w:type="dxa"/>
          </w:tblCellMar>
        </w:tblPrEx>
        <w:tc>
          <w:tcPr>
            <w:tcW w:w="2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8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Наявність пристроїв автоматизованого геоінформаційного контролю та супроводу перевезення побутових відходів</w:t>
            </w: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на транспортних засобах спеціального призначення, що забезпечують перевезення побутових відходів, встановлено пристрої автоматизованого геоінформаційного контролю та супроводу перевезення побутових відходів, що підтверджується: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довідкою-характеристикою транспортних засобів спеціального призначення;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перевага надається учасникові конкурсу, який має у власності більшу кількість транспортних засобів спеціального призначення, обладнаних пристроями автоматизованого геоінформаційного контролю</w:t>
            </w:r>
          </w:p>
        </w:tc>
      </w:tr>
      <w:tr>
        <w:tblPrEx>
          <w:tblCellMar>
            <w:top w:w="15" w:type="dxa"/>
            <w:left w:w="15" w:type="dxa"/>
            <w:bottom w:w="15" w:type="dxa"/>
            <w:right w:w="15" w:type="dxa"/>
          </w:tblCellMar>
        </w:tblPrEx>
        <w:tc>
          <w:tcPr>
            <w:tcW w:w="2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8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Відповідність встановленому організатором конкурсу мінімального рівня екологічних норм транспортних засобів спеціального призначення, що забезпечують перевезення побутових відходів</w:t>
            </w: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транспортні засоби спеціального призначення, що забезпечують перевезення визначеного обсягу відповідного виду побутових відходів, відповідають встановленому організатором конкурсу рівню екологічних норм транспортних засобів спеціального призначення, що підтверджується: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довідкою-характеристикою транспортних засобів спеціального призначення;</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копією свідоцтв про реєстрацію транспортних засобів спеціального призначення та/або діючим договором про надання в оренду таких транспортних засобів</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перевага надається учасникові конкурсу, який має у власності найменшу кількість транспортних засобів спеціального призначення, що відповідають встановленому організатором конкурсу мінімальному рівню екологічних норм</w:t>
            </w:r>
          </w:p>
        </w:tc>
      </w:tr>
      <w:tr>
        <w:tblPrEx>
          <w:tblCellMar>
            <w:top w:w="15" w:type="dxa"/>
            <w:left w:w="15" w:type="dxa"/>
            <w:bottom w:w="15" w:type="dxa"/>
            <w:right w:w="15" w:type="dxa"/>
          </w:tblCellMar>
        </w:tblPrEx>
        <w:tc>
          <w:tcPr>
            <w:tcW w:w="2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8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Рік випуску транспортних засобів спеціального призначення, що забезпечують перевезення побутових відходів, встановлений організатором конкурсу як мінімальний граничний</w:t>
            </w: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транспортні засоби спеціального призначення, що забезпечують перевезення побутових відходів, відповідають встановленому організатором конкурсу мінімальному граничному року випуску, що підтверджується довідкою-характеристикою транспортних засобів спеціального призначення, копією свідоцтв про реєстрацію транспортних засобів спеціального призначення та/або договором про оренду таких транспортних засобів</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перевага надається учасникові конкурсу, який має у власності найменшу кількість транспортних засобів спеціального призначення з відповідним мінімальним граничним роком випуску</w:t>
            </w:r>
          </w:p>
        </w:tc>
      </w:tr>
      <w:tr>
        <w:tblPrEx>
          <w:tblCellMar>
            <w:top w:w="15" w:type="dxa"/>
            <w:left w:w="15" w:type="dxa"/>
            <w:bottom w:w="15" w:type="dxa"/>
            <w:right w:w="15" w:type="dxa"/>
          </w:tblCellMar>
        </w:tblPrEx>
        <w:tc>
          <w:tcPr>
            <w:tcW w:w="2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8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Наявність контейнерів певного виду для збирання побутових відходів у кількості, що визначена організатором конкурсу як мінімальна</w:t>
            </w: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наявна кількість контейнерів певного виду для збирання побутових відходів відповідно до визначеної організатором конкурсу як мінімальної, що підтверджується довідкою про наявність контейнерів певного виду для збирання побутових відходів та/або діючим договором про оренду таких контейнерів</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перевага надається учасникові конкурсу, який має у власності більшу кількість контейнерів певного виду для збирання побутових відходів</w:t>
            </w:r>
          </w:p>
        </w:tc>
      </w:tr>
      <w:tr>
        <w:tblPrEx>
          <w:tblCellMar>
            <w:top w:w="15" w:type="dxa"/>
            <w:left w:w="15" w:type="dxa"/>
            <w:bottom w:w="15" w:type="dxa"/>
            <w:right w:w="15" w:type="dxa"/>
          </w:tblCellMar>
        </w:tblPrEx>
        <w:tc>
          <w:tcPr>
            <w:tcW w:w="2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c>
          <w:tcPr>
            <w:tcW w:w="1850" w:type="pct"/>
            <w:vMerge w:val="restar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Підтримання належного санітарного стану контейнерів для збирання побутових відходів</w:t>
            </w: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 наявне власне або орендоване обладнання для миття контейнерів, що підтверджується довідкою про наявне обладнання для миття контейнерів або договором про надання відповідних послуг</w:t>
            </w:r>
          </w:p>
        </w:tc>
      </w:tr>
      <w:tr>
        <w:tblPrEx>
          <w:tblCellMar>
            <w:top w:w="15" w:type="dxa"/>
            <w:left w:w="15" w:type="dxa"/>
            <w:bottom w:w="15" w:type="dxa"/>
            <w:right w:w="15" w:type="dxa"/>
          </w:tblCellMar>
        </w:tblPrEx>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spacing w:after="0" w:line="240" w:lineRule="auto"/>
              <w:rPr>
                <w:rFonts w:ascii="Times New Roman" w:hAnsi="Times New Roman" w:eastAsia="Times New Roman" w:cs="Times New Roman"/>
                <w:sz w:val="24"/>
                <w:szCs w:val="24"/>
              </w:rPr>
            </w:pP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 перевага надається учасникові конкурсу, який має у власності обладнання для миття контейнерів</w:t>
            </w:r>
          </w:p>
        </w:tc>
      </w:tr>
      <w:tr>
        <w:tblPrEx>
          <w:tblCellMar>
            <w:top w:w="15" w:type="dxa"/>
            <w:left w:w="15" w:type="dxa"/>
            <w:bottom w:w="15" w:type="dxa"/>
            <w:right w:w="15" w:type="dxa"/>
          </w:tblCellMar>
        </w:tblPrEx>
        <w:tc>
          <w:tcPr>
            <w:tcW w:w="250" w:type="pct"/>
            <w:tcBorders>
              <w:top w:val="single" w:color="auto" w:sz="2" w:space="0"/>
              <w:left w:val="single" w:color="auto" w:sz="2" w:space="0"/>
              <w:bottom w:val="single" w:color="auto" w:sz="2" w:space="0"/>
              <w:right w:val="single" w:color="auto" w:sz="2"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11.</w:t>
            </w:r>
          </w:p>
        </w:tc>
        <w:tc>
          <w:tcPr>
            <w:tcW w:w="1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Готовність учасника конкурсу до брендування визначеного організатором конкурсу логотипами спеціального одягу персоналу, транспортних засобів спеціального призначення, контейнерів, що будуть задіяні на об’єкті конкурсу</w:t>
            </w:r>
          </w:p>
        </w:tc>
        <w:tc>
          <w:tcPr>
            <w:tcW w:w="2850" w:type="pct"/>
            <w:tcBorders>
              <w:top w:val="single" w:color="auto" w:sz="2" w:space="0"/>
              <w:left w:val="single" w:color="auto" w:sz="2" w:space="0"/>
              <w:bottom w:val="single" w:color="auto" w:sz="2" w:space="0"/>
              <w:right w:val="single" w:color="auto" w:sz="2" w:space="0"/>
            </w:tcBorders>
          </w:tcPr>
          <w:p>
            <w:pPr>
              <w:spacing w:before="150" w:after="15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учасник конкурсу згоден на брендування визначеного організатором конкурсу логотипами спеціального одягу виробничого персоналу, транспортних засобів спеціального призначення, контейнерів, що будуть задіяні на об’єкті конкурсу, що підтверджується довідкою про готовність учасника конкурсу до брендування логотипами спеціального одягу виробничого персоналу, транспортних засобів спеціального призначення, контейнерів, що будуть задіяні на об’єкті конкурсу</w:t>
            </w:r>
          </w:p>
        </w:tc>
      </w:tr>
    </w:tbl>
    <w:p>
      <w:pPr>
        <w:spacing w:after="0"/>
        <w:ind w:firstLine="708"/>
        <w:jc w:val="both"/>
        <w:rPr>
          <w:rFonts w:ascii="Times New Roman" w:hAnsi="Times New Roman" w:cs="Times New Roman"/>
          <w:sz w:val="26"/>
          <w:szCs w:val="26"/>
        </w:rPr>
      </w:pP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p>
    <w:p>
      <w:pPr>
        <w:spacing w:after="0"/>
        <w:jc w:val="both"/>
        <w:rPr>
          <w:rFonts w:ascii="Times New Roman" w:hAnsi="Times New Roman" w:cs="Times New Roman"/>
          <w:sz w:val="26"/>
          <w:szCs w:val="26"/>
        </w:rPr>
      </w:pPr>
    </w:p>
    <w:p>
      <w:pPr>
        <w:pStyle w:val="6"/>
        <w:jc w:val="right"/>
        <w:rPr>
          <w:rFonts w:ascii="Times New Roman" w:hAnsi="Times New Roman" w:cs="Times New Roman"/>
        </w:rPr>
      </w:pPr>
      <w:r>
        <w:rPr>
          <w:rFonts w:ascii="Times New Roman" w:hAnsi="Times New Roman" w:cs="Times New Roman"/>
        </w:rPr>
        <w:t>Додаток</w:t>
      </w:r>
    </w:p>
    <w:p>
      <w:pPr>
        <w:pStyle w:val="6"/>
        <w:jc w:val="right"/>
        <w:rPr>
          <w:rFonts w:ascii="Times New Roman" w:hAnsi="Times New Roman" w:cs="Times New Roman"/>
        </w:rPr>
      </w:pPr>
      <w:r>
        <w:rPr>
          <w:rFonts w:ascii="Times New Roman" w:hAnsi="Times New Roman" w:cs="Times New Roman"/>
        </w:rPr>
        <w:t xml:space="preserve"> до Положення 2</w:t>
      </w:r>
    </w:p>
    <w:p>
      <w:pPr>
        <w:shd w:val="clear" w:color="auto" w:fill="FFFFFF"/>
        <w:spacing w:before="300" w:after="450" w:line="240" w:lineRule="auto"/>
        <w:ind w:left="450" w:right="450"/>
        <w:jc w:val="center"/>
        <w:rPr>
          <w:rFonts w:ascii="Times New Roman" w:hAnsi="Times New Roman" w:eastAsia="Times New Roman" w:cs="Times New Roman"/>
          <w:color w:val="333333"/>
          <w:sz w:val="24"/>
          <w:szCs w:val="24"/>
        </w:rPr>
      </w:pPr>
      <w:r>
        <w:rPr>
          <w:rFonts w:ascii="Times New Roman" w:hAnsi="Times New Roman" w:eastAsia="Times New Roman" w:cs="Times New Roman"/>
          <w:b/>
          <w:bCs/>
          <w:color w:val="333333"/>
          <w:sz w:val="32"/>
        </w:rPr>
        <w:t>ЖУРНАЛ</w:t>
      </w:r>
      <w:r>
        <w:rPr>
          <w:rFonts w:ascii="Times New Roman" w:hAnsi="Times New Roman" w:eastAsia="Times New Roman" w:cs="Times New Roman"/>
          <w:color w:val="333333"/>
          <w:sz w:val="24"/>
          <w:szCs w:val="24"/>
        </w:rPr>
        <w:br w:type="textWrapping"/>
      </w:r>
      <w:r>
        <w:rPr>
          <w:rFonts w:ascii="Times New Roman" w:hAnsi="Times New Roman" w:eastAsia="Times New Roman" w:cs="Times New Roman"/>
          <w:b/>
          <w:bCs/>
          <w:color w:val="333333"/>
          <w:sz w:val="32"/>
        </w:rPr>
        <w:t>обліку конкурсних пропозицій</w:t>
      </w:r>
    </w:p>
    <w:tbl>
      <w:tblPr>
        <w:tblStyle w:val="3"/>
        <w:tblW w:w="5000" w:type="pct"/>
        <w:tblInd w:w="0" w:type="dxa"/>
        <w:tblLayout w:type="autofit"/>
        <w:tblCellMar>
          <w:top w:w="15" w:type="dxa"/>
          <w:left w:w="15" w:type="dxa"/>
          <w:bottom w:w="15" w:type="dxa"/>
          <w:right w:w="15" w:type="dxa"/>
        </w:tblCellMar>
      </w:tblPr>
      <w:tblGrid>
        <w:gridCol w:w="955"/>
        <w:gridCol w:w="1700"/>
        <w:gridCol w:w="1863"/>
        <w:gridCol w:w="2381"/>
        <w:gridCol w:w="1539"/>
        <w:gridCol w:w="1231"/>
      </w:tblGrid>
      <w:tr>
        <w:tblPrEx>
          <w:tblCellMar>
            <w:top w:w="15" w:type="dxa"/>
            <w:left w:w="15" w:type="dxa"/>
            <w:bottom w:w="15" w:type="dxa"/>
            <w:right w:w="15" w:type="dxa"/>
          </w:tblCellMar>
        </w:tblPrEx>
        <w:tc>
          <w:tcPr>
            <w:tcW w:w="885" w:type="dxa"/>
            <w:tcBorders>
              <w:top w:val="single" w:color="000000" w:sz="6" w:space="0"/>
              <w:left w:val="nil"/>
              <w:bottom w:val="single" w:color="000000" w:sz="6" w:space="0"/>
              <w:right w:val="single" w:color="000000" w:sz="6" w:space="0"/>
            </w:tcBorders>
          </w:tcPr>
          <w:p>
            <w:pPr>
              <w:spacing w:before="150" w:after="150" w:line="240" w:lineRule="auto"/>
              <w:jc w:val="center"/>
              <w:rPr>
                <w:rFonts w:ascii="Times New Roman" w:hAnsi="Times New Roman" w:eastAsia="Times New Roman" w:cs="Times New Roman"/>
                <w:sz w:val="24"/>
                <w:szCs w:val="24"/>
              </w:rPr>
            </w:pPr>
            <w:bookmarkStart w:id="1" w:name="n139"/>
            <w:bookmarkEnd w:id="1"/>
            <w:r>
              <w:rPr>
                <w:rFonts w:ascii="Times New Roman" w:hAnsi="Times New Roman" w:eastAsia="Times New Roman" w:cs="Times New Roman"/>
                <w:sz w:val="24"/>
                <w:szCs w:val="24"/>
              </w:rPr>
              <w:t>Порядковий номер</w:t>
            </w:r>
          </w:p>
        </w:tc>
        <w:tc>
          <w:tcPr>
            <w:tcW w:w="1575" w:type="dxa"/>
            <w:tcBorders>
              <w:top w:val="single" w:color="000000" w:sz="6" w:space="0"/>
              <w:left w:val="single" w:color="000000" w:sz="6" w:space="0"/>
              <w:bottom w:val="single" w:color="000000" w:sz="6" w:space="0"/>
              <w:right w:val="single" w:color="000000" w:sz="6"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Дата та час надходження конкурсної пропозиції</w:t>
            </w:r>
          </w:p>
        </w:tc>
        <w:tc>
          <w:tcPr>
            <w:tcW w:w="1725" w:type="dxa"/>
            <w:tcBorders>
              <w:top w:val="single" w:color="000000" w:sz="6" w:space="0"/>
              <w:left w:val="single" w:color="000000" w:sz="6" w:space="0"/>
              <w:bottom w:val="single" w:color="000000" w:sz="6" w:space="0"/>
              <w:right w:val="single" w:color="000000" w:sz="6"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Найменування учасника конкурсу</w:t>
            </w:r>
          </w:p>
        </w:tc>
        <w:tc>
          <w:tcPr>
            <w:tcW w:w="2205" w:type="dxa"/>
            <w:tcBorders>
              <w:top w:val="single" w:color="000000" w:sz="6" w:space="0"/>
              <w:left w:val="single" w:color="000000" w:sz="6" w:space="0"/>
              <w:bottom w:val="single" w:color="000000" w:sz="6" w:space="0"/>
              <w:right w:val="single" w:color="000000" w:sz="6"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Місцезнаходження учасника конкурсу</w:t>
            </w:r>
          </w:p>
        </w:tc>
        <w:tc>
          <w:tcPr>
            <w:tcW w:w="1425" w:type="dxa"/>
            <w:tcBorders>
              <w:top w:val="single" w:color="000000" w:sz="6" w:space="0"/>
              <w:left w:val="single" w:color="000000" w:sz="6" w:space="0"/>
              <w:bottom w:val="single" w:color="000000" w:sz="6" w:space="0"/>
              <w:right w:val="single" w:color="000000" w:sz="6" w:space="0"/>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Контактний номер телефону учасника конкурсу</w:t>
            </w:r>
          </w:p>
        </w:tc>
        <w:tc>
          <w:tcPr>
            <w:tcW w:w="1140" w:type="dxa"/>
            <w:tcBorders>
              <w:top w:val="single" w:color="000000" w:sz="6" w:space="0"/>
              <w:left w:val="single" w:color="000000" w:sz="6" w:space="0"/>
              <w:bottom w:val="single" w:color="000000" w:sz="6" w:space="0"/>
              <w:right w:val="nil"/>
            </w:tcBorders>
          </w:tcPr>
          <w:p>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Примітка</w:t>
            </w:r>
          </w:p>
        </w:tc>
      </w:tr>
    </w:tbl>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8"/>
        <w:shd w:val="clear" w:color="auto" w:fill="FFFFFF"/>
        <w:spacing w:before="0" w:beforeAutospacing="0" w:after="0" w:afterAutospacing="0"/>
        <w:jc w:val="both"/>
        <w:rPr>
          <w:color w:val="1D1D1B"/>
        </w:rPr>
      </w:pPr>
    </w:p>
    <w:p>
      <w:pPr>
        <w:pStyle w:val="15"/>
        <w:ind w:left="6521"/>
        <w:rPr>
          <w:rFonts w:ascii="Times New Roman" w:hAnsi="Times New Roman"/>
          <w:sz w:val="24"/>
          <w:lang w:val="ru-RU"/>
        </w:rPr>
      </w:pPr>
      <w:r>
        <w:rPr>
          <w:rFonts w:ascii="Times New Roman" w:hAnsi="Times New Roman"/>
          <w:sz w:val="24"/>
        </w:rPr>
        <w:t>Додаток 3</w:t>
      </w:r>
      <w:r>
        <w:rPr>
          <w:rFonts w:ascii="Times New Roman" w:hAnsi="Times New Roman"/>
          <w:sz w:val="24"/>
        </w:rPr>
        <w:br w:type="textWrapping"/>
      </w:r>
      <w:r>
        <w:rPr>
          <w:rFonts w:ascii="Times New Roman" w:hAnsi="Times New Roman"/>
          <w:sz w:val="24"/>
        </w:rPr>
        <w:t>до Положення</w:t>
      </w:r>
    </w:p>
    <w:p>
      <w:pPr>
        <w:pStyle w:val="11"/>
        <w:ind w:firstLine="0"/>
        <w:jc w:val="center"/>
        <w:rPr>
          <w:rFonts w:ascii="Times New Roman" w:hAnsi="Times New Roman"/>
          <w:sz w:val="24"/>
        </w:rPr>
      </w:pPr>
      <w:bookmarkStart w:id="2" w:name="o235"/>
      <w:bookmarkEnd w:id="2"/>
      <w:r>
        <w:rPr>
          <w:rFonts w:ascii="Times New Roman" w:hAnsi="Times New Roman"/>
          <w:sz w:val="24"/>
        </w:rPr>
        <w:t xml:space="preserve">ПРИМІРНИЙ ДОГОВІР </w:t>
      </w:r>
      <w:r>
        <w:rPr>
          <w:rFonts w:ascii="Times New Roman" w:hAnsi="Times New Roman"/>
          <w:sz w:val="24"/>
        </w:rPr>
        <w:br w:type="textWrapping"/>
      </w:r>
      <w:r>
        <w:rPr>
          <w:rFonts w:ascii="Times New Roman" w:hAnsi="Times New Roman"/>
          <w:sz w:val="24"/>
        </w:rPr>
        <w:t xml:space="preserve">між організатором конкурсу та суб’єктом господарювання на </w:t>
      </w:r>
      <w:r>
        <w:rPr>
          <w:rFonts w:ascii="Times New Roman" w:hAnsi="Times New Roman"/>
          <w:sz w:val="24"/>
        </w:rPr>
        <w:br w:type="textWrapping"/>
      </w:r>
      <w:r>
        <w:rPr>
          <w:rFonts w:ascii="Times New Roman" w:hAnsi="Times New Roman"/>
          <w:sz w:val="24"/>
        </w:rPr>
        <w:t>здійснення операцій із збирання та перевезення побутових відходів</w:t>
      </w:r>
    </w:p>
    <w:tbl>
      <w:tblPr>
        <w:tblStyle w:val="3"/>
        <w:tblW w:w="0" w:type="auto"/>
        <w:tblInd w:w="0" w:type="dxa"/>
        <w:tblLayout w:type="autofit"/>
        <w:tblCellMar>
          <w:top w:w="0" w:type="dxa"/>
          <w:left w:w="108" w:type="dxa"/>
          <w:bottom w:w="0" w:type="dxa"/>
          <w:right w:w="108" w:type="dxa"/>
        </w:tblCellMar>
      </w:tblPr>
      <w:tblGrid>
        <w:gridCol w:w="4643"/>
        <w:gridCol w:w="4644"/>
      </w:tblGrid>
      <w:tr>
        <w:tblPrEx>
          <w:tblCellMar>
            <w:top w:w="0" w:type="dxa"/>
            <w:left w:w="108" w:type="dxa"/>
            <w:bottom w:w="0" w:type="dxa"/>
            <w:right w:w="108" w:type="dxa"/>
          </w:tblCellMar>
        </w:tblPrEx>
        <w:tc>
          <w:tcPr>
            <w:tcW w:w="4643" w:type="dxa"/>
            <w:tcBorders>
              <w:top w:val="nil"/>
              <w:left w:val="nil"/>
              <w:bottom w:val="nil"/>
              <w:right w:val="nil"/>
            </w:tcBorders>
          </w:tcPr>
          <w:p>
            <w:pPr>
              <w:pStyle w:val="11"/>
              <w:ind w:firstLine="0"/>
              <w:jc w:val="both"/>
              <w:rPr>
                <w:rFonts w:ascii="Times New Roman" w:hAnsi="Times New Roman"/>
                <w:sz w:val="24"/>
                <w:lang w:val="en-US"/>
              </w:rPr>
            </w:pPr>
            <w:bookmarkStart w:id="3" w:name="o236"/>
            <w:bookmarkEnd w:id="3"/>
            <w:r>
              <w:rPr>
                <w:rFonts w:ascii="Times New Roman" w:hAnsi="Times New Roman"/>
                <w:sz w:val="24"/>
              </w:rPr>
              <w:t>_______________________________</w:t>
            </w:r>
          </w:p>
          <w:p>
            <w:pPr>
              <w:pStyle w:val="11"/>
              <w:spacing w:before="0"/>
              <w:ind w:right="523" w:firstLine="0"/>
              <w:jc w:val="center"/>
              <w:rPr>
                <w:rFonts w:ascii="Times New Roman" w:hAnsi="Times New Roman"/>
                <w:sz w:val="24"/>
                <w:lang w:val="en-US"/>
              </w:rPr>
            </w:pPr>
            <w:r>
              <w:rPr>
                <w:rFonts w:ascii="Times New Roman" w:hAnsi="Times New Roman"/>
                <w:sz w:val="20"/>
              </w:rPr>
              <w:t>(найменування населеного пункту)</w:t>
            </w:r>
          </w:p>
        </w:tc>
        <w:tc>
          <w:tcPr>
            <w:tcW w:w="4644" w:type="dxa"/>
            <w:tcBorders>
              <w:top w:val="nil"/>
              <w:left w:val="nil"/>
              <w:bottom w:val="nil"/>
              <w:right w:val="nil"/>
            </w:tcBorders>
          </w:tcPr>
          <w:p>
            <w:pPr>
              <w:pStyle w:val="11"/>
              <w:ind w:firstLine="0"/>
              <w:jc w:val="right"/>
              <w:rPr>
                <w:rFonts w:ascii="Times New Roman" w:hAnsi="Times New Roman"/>
                <w:sz w:val="24"/>
                <w:lang w:val="en-US"/>
              </w:rPr>
            </w:pPr>
            <w:r>
              <w:rPr>
                <w:rFonts w:ascii="Times New Roman" w:hAnsi="Times New Roman"/>
                <w:sz w:val="24"/>
              </w:rPr>
              <w:t>_____ ___________ ___ р.</w:t>
            </w:r>
          </w:p>
        </w:tc>
      </w:tr>
    </w:tbl>
    <w:p>
      <w:pPr>
        <w:pStyle w:val="11"/>
        <w:ind w:firstLine="0"/>
        <w:jc w:val="both"/>
        <w:rPr>
          <w:rFonts w:ascii="Times New Roman" w:hAnsi="Times New Roman"/>
          <w:sz w:val="24"/>
          <w:lang w:val="en-US"/>
        </w:rPr>
      </w:pPr>
    </w:p>
    <w:p>
      <w:pPr>
        <w:pStyle w:val="11"/>
        <w:tabs>
          <w:tab w:val="left" w:pos="9071"/>
        </w:tabs>
        <w:jc w:val="both"/>
        <w:rPr>
          <w:rFonts w:ascii="Times New Roman" w:hAnsi="Times New Roman"/>
          <w:sz w:val="24"/>
          <w:u w:val="single"/>
          <w:lang w:val="en-US"/>
        </w:rPr>
      </w:pPr>
      <w:r>
        <w:rPr>
          <w:rFonts w:ascii="Times New Roman" w:hAnsi="Times New Roman"/>
          <w:sz w:val="24"/>
          <w:u w:val="single"/>
          <w:lang w:val="en-US"/>
        </w:rPr>
        <w:tab/>
      </w:r>
    </w:p>
    <w:p>
      <w:pPr>
        <w:pStyle w:val="11"/>
        <w:spacing w:before="0"/>
        <w:jc w:val="center"/>
        <w:rPr>
          <w:rFonts w:ascii="Times New Roman" w:hAnsi="Times New Roman"/>
          <w:sz w:val="20"/>
        </w:rPr>
      </w:pPr>
      <w:r>
        <w:rPr>
          <w:rFonts w:ascii="Times New Roman" w:hAnsi="Times New Roman"/>
          <w:sz w:val="20"/>
        </w:rPr>
        <w:t>(найменування організатора конкурсу)</w:t>
      </w:r>
    </w:p>
    <w:p>
      <w:pPr>
        <w:pStyle w:val="11"/>
        <w:tabs>
          <w:tab w:val="left" w:pos="9071"/>
        </w:tabs>
        <w:spacing w:before="0"/>
        <w:ind w:firstLine="0"/>
        <w:jc w:val="both"/>
        <w:rPr>
          <w:rFonts w:ascii="Times New Roman" w:hAnsi="Times New Roman"/>
          <w:sz w:val="24"/>
          <w:u w:val="single"/>
          <w:lang w:val="en-US"/>
        </w:rPr>
      </w:pPr>
      <w:r>
        <w:rPr>
          <w:rFonts w:ascii="Times New Roman" w:hAnsi="Times New Roman"/>
          <w:sz w:val="24"/>
        </w:rPr>
        <w:t xml:space="preserve">в особі </w:t>
      </w:r>
      <w:r>
        <w:rPr>
          <w:rFonts w:ascii="Times New Roman" w:hAnsi="Times New Roman"/>
          <w:sz w:val="24"/>
          <w:u w:val="single"/>
          <w:lang w:val="en-US"/>
        </w:rPr>
        <w:tab/>
      </w:r>
    </w:p>
    <w:p>
      <w:pPr>
        <w:pStyle w:val="11"/>
        <w:spacing w:before="0"/>
        <w:ind w:firstLine="992"/>
        <w:jc w:val="center"/>
        <w:rPr>
          <w:rFonts w:ascii="Times New Roman" w:hAnsi="Times New Roman"/>
          <w:sz w:val="20"/>
        </w:rPr>
      </w:pPr>
      <w:r>
        <w:rPr>
          <w:rFonts w:ascii="Times New Roman" w:hAnsi="Times New Roman"/>
          <w:sz w:val="20"/>
        </w:rPr>
        <w:t>(посада, прізвище, ім’я та по батькові (за наявності)</w:t>
      </w:r>
    </w:p>
    <w:p>
      <w:pPr>
        <w:pStyle w:val="11"/>
        <w:tabs>
          <w:tab w:val="left" w:pos="9071"/>
        </w:tabs>
        <w:spacing w:before="0"/>
        <w:ind w:firstLine="0"/>
        <w:jc w:val="both"/>
        <w:rPr>
          <w:rFonts w:ascii="Times New Roman" w:hAnsi="Times New Roman"/>
          <w:sz w:val="24"/>
        </w:rPr>
      </w:pPr>
      <w:r>
        <w:rPr>
          <w:rFonts w:ascii="Times New Roman" w:hAnsi="Times New Roman"/>
          <w:sz w:val="24"/>
          <w:u w:val="single"/>
          <w:lang w:val="ru-RU"/>
        </w:rPr>
        <w:tab/>
      </w:r>
      <w:r>
        <w:rPr>
          <w:rFonts w:ascii="Times New Roman" w:hAnsi="Times New Roman"/>
          <w:sz w:val="24"/>
        </w:rPr>
        <w:t>,</w:t>
      </w:r>
    </w:p>
    <w:p>
      <w:pPr>
        <w:pStyle w:val="11"/>
        <w:tabs>
          <w:tab w:val="left" w:pos="9071"/>
        </w:tabs>
        <w:ind w:firstLine="0"/>
        <w:jc w:val="both"/>
        <w:rPr>
          <w:rFonts w:ascii="Times New Roman" w:hAnsi="Times New Roman"/>
          <w:sz w:val="24"/>
          <w:u w:val="single"/>
        </w:rPr>
      </w:pPr>
      <w:r>
        <w:rPr>
          <w:rFonts w:ascii="Times New Roman" w:hAnsi="Times New Roman"/>
          <w:sz w:val="24"/>
        </w:rPr>
        <w:t xml:space="preserve">що діє на підставі Законів України “Про місцеве самоврядування в Україні”, “Про місцеві державні адміністрації”, “Про управління відходами” </w:t>
      </w:r>
      <w:bookmarkStart w:id="4" w:name="o241"/>
      <w:bookmarkEnd w:id="4"/>
      <w:r>
        <w:rPr>
          <w:rFonts w:ascii="Times New Roman" w:hAnsi="Times New Roman"/>
          <w:sz w:val="24"/>
        </w:rPr>
        <w:t xml:space="preserve">(далі - замовник), з однієї сторони, і </w:t>
      </w:r>
      <w:r>
        <w:rPr>
          <w:rFonts w:ascii="Times New Roman" w:hAnsi="Times New Roman"/>
          <w:sz w:val="24"/>
          <w:u w:val="single"/>
        </w:rPr>
        <w:tab/>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jc w:val="center"/>
        <w:rPr>
          <w:rFonts w:ascii="Times New Roman" w:hAnsi="Times New Roman"/>
          <w:sz w:val="20"/>
        </w:rPr>
      </w:pPr>
      <w:r>
        <w:rPr>
          <w:rFonts w:ascii="Times New Roman" w:hAnsi="Times New Roman"/>
          <w:sz w:val="20"/>
        </w:rPr>
        <w:t>(найменування суб’єкта господарювання,якого визначено виконавцем послуги)</w:t>
      </w:r>
    </w:p>
    <w:p>
      <w:pPr>
        <w:pStyle w:val="11"/>
        <w:tabs>
          <w:tab w:val="left" w:pos="9071"/>
        </w:tabs>
        <w:ind w:firstLine="0"/>
        <w:jc w:val="both"/>
        <w:rPr>
          <w:rFonts w:ascii="Times New Roman" w:hAnsi="Times New Roman"/>
          <w:sz w:val="24"/>
          <w:u w:val="single"/>
        </w:rPr>
      </w:pPr>
      <w:r>
        <w:rPr>
          <w:rFonts w:ascii="Times New Roman" w:hAnsi="Times New Roman"/>
          <w:sz w:val="24"/>
        </w:rPr>
        <w:t xml:space="preserve">в особі </w:t>
      </w:r>
      <w:r>
        <w:rPr>
          <w:rFonts w:ascii="Times New Roman" w:hAnsi="Times New Roman"/>
          <w:sz w:val="24"/>
          <w:u w:val="single"/>
          <w:lang w:val="ru-RU"/>
        </w:rPr>
        <w:tab/>
      </w:r>
      <w:r>
        <w:rPr>
          <w:rFonts w:ascii="Times New Roman" w:hAnsi="Times New Roman"/>
          <w:sz w:val="24"/>
        </w:rPr>
        <w:t>,</w:t>
      </w:r>
    </w:p>
    <w:p>
      <w:pPr>
        <w:pStyle w:val="11"/>
        <w:spacing w:before="0"/>
        <w:jc w:val="center"/>
        <w:rPr>
          <w:rFonts w:ascii="Times New Roman" w:hAnsi="Times New Roman"/>
          <w:sz w:val="20"/>
        </w:rPr>
      </w:pPr>
      <w:r>
        <w:rPr>
          <w:rFonts w:ascii="Times New Roman" w:hAnsi="Times New Roman"/>
          <w:sz w:val="20"/>
        </w:rPr>
        <w:t>(посада, прізвище, ім’я та по батькові (за наявності)</w:t>
      </w:r>
    </w:p>
    <w:p>
      <w:pPr>
        <w:pStyle w:val="11"/>
        <w:tabs>
          <w:tab w:val="left" w:pos="9071"/>
        </w:tabs>
        <w:ind w:firstLine="0"/>
        <w:jc w:val="both"/>
        <w:rPr>
          <w:rFonts w:ascii="Times New Roman" w:hAnsi="Times New Roman"/>
          <w:sz w:val="24"/>
          <w:u w:val="single"/>
          <w:lang w:val="ru-RU"/>
        </w:rPr>
      </w:pPr>
      <w:r>
        <w:rPr>
          <w:rFonts w:ascii="Times New Roman" w:hAnsi="Times New Roman"/>
          <w:sz w:val="24"/>
        </w:rPr>
        <w:t xml:space="preserve">що діє на підставі </w:t>
      </w:r>
      <w:r>
        <w:rPr>
          <w:rFonts w:ascii="Times New Roman" w:hAnsi="Times New Roman"/>
          <w:sz w:val="24"/>
          <w:u w:val="single"/>
          <w:lang w:val="ru-RU"/>
        </w:rPr>
        <w:tab/>
      </w:r>
      <w:r>
        <w:rPr>
          <w:rFonts w:ascii="Times New Roman" w:hAnsi="Times New Roman"/>
          <w:sz w:val="24"/>
        </w:rPr>
        <w:t>,</w:t>
      </w:r>
    </w:p>
    <w:p>
      <w:pPr>
        <w:pStyle w:val="11"/>
        <w:spacing w:before="0"/>
        <w:ind w:firstLine="2268"/>
        <w:jc w:val="center"/>
        <w:rPr>
          <w:rFonts w:ascii="Times New Roman" w:hAnsi="Times New Roman"/>
          <w:sz w:val="20"/>
        </w:rPr>
      </w:pPr>
      <w:r>
        <w:rPr>
          <w:rFonts w:ascii="Times New Roman" w:hAnsi="Times New Roman"/>
          <w:sz w:val="20"/>
        </w:rPr>
        <w:t>(назва документа, дата і номер)</w:t>
      </w:r>
    </w:p>
    <w:p>
      <w:pPr>
        <w:pStyle w:val="11"/>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Pr>
          <w:rFonts w:ascii="Times New Roman" w:hAnsi="Times New Roman"/>
          <w:sz w:val="24"/>
          <w:u w:val="single"/>
        </w:rPr>
        <w:tab/>
      </w:r>
    </w:p>
    <w:p>
      <w:pPr>
        <w:pStyle w:val="11"/>
        <w:spacing w:before="0"/>
        <w:jc w:val="center"/>
        <w:rPr>
          <w:rFonts w:ascii="Times New Roman" w:hAnsi="Times New Roman"/>
          <w:sz w:val="20"/>
        </w:rPr>
      </w:pPr>
      <w:r>
        <w:rPr>
          <w:rFonts w:ascii="Times New Roman" w:hAnsi="Times New Roman"/>
          <w:sz w:val="20"/>
        </w:rPr>
        <w:t>(найменування органу)</w:t>
      </w:r>
    </w:p>
    <w:p>
      <w:pPr>
        <w:pStyle w:val="11"/>
        <w:ind w:firstLine="0"/>
        <w:jc w:val="both"/>
        <w:rPr>
          <w:rFonts w:ascii="Times New Roman" w:hAnsi="Times New Roman"/>
          <w:sz w:val="24"/>
        </w:rPr>
      </w:pPr>
      <w:bookmarkStart w:id="5" w:name="o246"/>
      <w:bookmarkEnd w:id="5"/>
      <w:r>
        <w:rPr>
          <w:rFonts w:ascii="Times New Roman" w:hAnsi="Times New Roman"/>
          <w:sz w:val="24"/>
        </w:rPr>
        <w:t>(далі - виконавець), з іншої сторони, відповідно до рішення (розпорядження) від _______ № ___________</w:t>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jc w:val="center"/>
        <w:rPr>
          <w:rFonts w:ascii="Times New Roman" w:hAnsi="Times New Roman"/>
          <w:sz w:val="20"/>
        </w:rPr>
      </w:pPr>
      <w:r>
        <w:rPr>
          <w:rFonts w:ascii="Times New Roman" w:hAnsi="Times New Roman"/>
          <w:sz w:val="20"/>
        </w:rPr>
        <w:t>(найменування організатора конкурсу)</w:t>
      </w:r>
    </w:p>
    <w:p>
      <w:pPr>
        <w:pStyle w:val="11"/>
        <w:ind w:firstLine="0"/>
        <w:jc w:val="both"/>
        <w:rPr>
          <w:rFonts w:ascii="Times New Roman" w:hAnsi="Times New Roman"/>
          <w:sz w:val="24"/>
        </w:rPr>
      </w:pPr>
      <w:r>
        <w:rPr>
          <w:rFonts w:ascii="Times New Roman" w:hAnsi="Times New Roman"/>
          <w:sz w:val="24"/>
        </w:rPr>
        <w:t>уклали цей договір про таке.</w:t>
      </w:r>
    </w:p>
    <w:p>
      <w:pPr>
        <w:pStyle w:val="11"/>
        <w:spacing w:before="240" w:after="120"/>
        <w:ind w:firstLine="0"/>
        <w:jc w:val="center"/>
        <w:rPr>
          <w:rFonts w:ascii="Times New Roman" w:hAnsi="Times New Roman"/>
          <w:sz w:val="24"/>
        </w:rPr>
      </w:pPr>
      <w:r>
        <w:rPr>
          <w:rFonts w:ascii="Times New Roman" w:hAnsi="Times New Roman"/>
          <w:sz w:val="24"/>
        </w:rPr>
        <w:t>Предмет договору</w:t>
      </w:r>
    </w:p>
    <w:p>
      <w:pPr>
        <w:pStyle w:val="11"/>
        <w:tabs>
          <w:tab w:val="left" w:pos="9071"/>
        </w:tabs>
        <w:jc w:val="both"/>
        <w:rPr>
          <w:rFonts w:ascii="Times New Roman" w:hAnsi="Times New Roman"/>
          <w:sz w:val="24"/>
          <w:u w:val="single"/>
        </w:rPr>
      </w:pPr>
      <w:bookmarkStart w:id="6" w:name="o253"/>
      <w:bookmarkEnd w:id="6"/>
      <w:r>
        <w:rPr>
          <w:rFonts w:ascii="Times New Roman" w:hAnsi="Times New Roman"/>
          <w:sz w:val="24"/>
        </w:rPr>
        <w:t xml:space="preserve">1. Виконавець зобов’язується надавати послугу із </w:t>
      </w:r>
      <w:r>
        <w:rPr>
          <w:rFonts w:ascii="Times New Roman" w:hAnsi="Times New Roman"/>
          <w:sz w:val="24"/>
          <w:lang w:eastAsia="uk-UA"/>
        </w:rPr>
        <w:t>збирання та перевезення побутових відходів</w:t>
      </w:r>
      <w:r>
        <w:rPr>
          <w:rFonts w:ascii="Times New Roman" w:hAnsi="Times New Roman"/>
          <w:sz w:val="24"/>
        </w:rPr>
        <w:t xml:space="preserve"> (далі - послуга) відповідної якості згідно з графіком на території </w:t>
      </w:r>
      <w:r>
        <w:rPr>
          <w:rFonts w:ascii="Times New Roman" w:hAnsi="Times New Roman"/>
          <w:sz w:val="24"/>
          <w:u w:val="single"/>
        </w:rPr>
        <w:tab/>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ind w:firstLine="0"/>
        <w:jc w:val="center"/>
        <w:rPr>
          <w:rFonts w:ascii="Times New Roman" w:hAnsi="Times New Roman"/>
          <w:sz w:val="20"/>
          <w:lang w:eastAsia="uk-UA"/>
        </w:rPr>
      </w:pPr>
      <w:r>
        <w:rPr>
          <w:rFonts w:ascii="Times New Roman" w:hAnsi="Times New Roman"/>
          <w:sz w:val="20"/>
          <w:lang w:eastAsia="uk-UA"/>
        </w:rPr>
        <w:t>(найменування відповідного населеного пункту чи його частини,</w:t>
      </w:r>
    </w:p>
    <w:p>
      <w:pPr>
        <w:pStyle w:val="11"/>
        <w:tabs>
          <w:tab w:val="left" w:pos="9072"/>
        </w:tabs>
        <w:ind w:firstLine="0"/>
        <w:jc w:val="both"/>
        <w:rPr>
          <w:rFonts w:ascii="Times New Roman" w:hAnsi="Times New Roman"/>
          <w:sz w:val="24"/>
          <w:u w:val="single"/>
          <w:lang w:eastAsia="uk-UA"/>
        </w:rPr>
      </w:pPr>
      <w:r>
        <w:rPr>
          <w:rFonts w:ascii="Times New Roman" w:hAnsi="Times New Roman"/>
          <w:sz w:val="24"/>
          <w:u w:val="single"/>
          <w:lang w:eastAsia="uk-UA"/>
        </w:rPr>
        <w:tab/>
      </w:r>
    </w:p>
    <w:p>
      <w:pPr>
        <w:pStyle w:val="11"/>
        <w:spacing w:before="0"/>
        <w:ind w:firstLine="2977"/>
        <w:jc w:val="both"/>
        <w:rPr>
          <w:rFonts w:ascii="Times New Roman" w:hAnsi="Times New Roman"/>
          <w:sz w:val="20"/>
          <w:lang w:eastAsia="uk-UA"/>
        </w:rPr>
      </w:pPr>
      <w:r>
        <w:rPr>
          <w:rFonts w:ascii="Times New Roman" w:hAnsi="Times New Roman"/>
          <w:sz w:val="20"/>
          <w:lang w:eastAsia="uk-UA"/>
        </w:rPr>
        <w:t>визначеної об’єктом конкурсу)</w:t>
      </w:r>
    </w:p>
    <w:p>
      <w:pPr>
        <w:pStyle w:val="11"/>
        <w:tabs>
          <w:tab w:val="left" w:pos="9071"/>
        </w:tabs>
        <w:ind w:firstLine="0"/>
        <w:jc w:val="both"/>
        <w:rPr>
          <w:rFonts w:ascii="Times New Roman" w:hAnsi="Times New Roman"/>
          <w:sz w:val="24"/>
          <w:u w:val="single"/>
        </w:rPr>
      </w:pPr>
      <w:r>
        <w:rPr>
          <w:rFonts w:ascii="Times New Roman" w:hAnsi="Times New Roman"/>
          <w:sz w:val="24"/>
        </w:rPr>
        <w:t xml:space="preserve">та </w:t>
      </w:r>
      <w:bookmarkStart w:id="7" w:name="_Hlk122531499"/>
      <w:r>
        <w:rPr>
          <w:rFonts w:ascii="Times New Roman" w:hAnsi="Times New Roman"/>
          <w:sz w:val="24"/>
        </w:rPr>
        <w:t>відповідно до правил благоустрою території населеного пункту</w:t>
      </w:r>
      <w:bookmarkEnd w:id="7"/>
      <w:r>
        <w:rPr>
          <w:rFonts w:ascii="Times New Roman" w:hAnsi="Times New Roman"/>
          <w:sz w:val="24"/>
        </w:rPr>
        <w:t xml:space="preserve">, затверджених </w:t>
      </w:r>
      <w:r>
        <w:rPr>
          <w:rFonts w:ascii="Times New Roman" w:hAnsi="Times New Roman"/>
          <w:sz w:val="24"/>
          <w:u w:val="single"/>
        </w:rPr>
        <w:tab/>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ind w:firstLine="0"/>
        <w:jc w:val="center"/>
        <w:rPr>
          <w:rFonts w:ascii="Times New Roman" w:hAnsi="Times New Roman"/>
          <w:sz w:val="20"/>
        </w:rPr>
      </w:pPr>
      <w:r>
        <w:rPr>
          <w:rFonts w:ascii="Times New Roman" w:hAnsi="Times New Roman"/>
          <w:sz w:val="20"/>
        </w:rPr>
        <w:t>(дата та номер акта про затвердження правил благоустрою)</w:t>
      </w:r>
    </w:p>
    <w:p>
      <w:pPr>
        <w:pStyle w:val="11"/>
        <w:tabs>
          <w:tab w:val="left" w:pos="9071"/>
        </w:tabs>
        <w:ind w:firstLine="0"/>
        <w:jc w:val="both"/>
        <w:rPr>
          <w:rFonts w:ascii="Times New Roman" w:hAnsi="Times New Roman"/>
          <w:sz w:val="24"/>
          <w:u w:val="single"/>
        </w:rPr>
      </w:pPr>
      <w:r>
        <w:rPr>
          <w:rFonts w:ascii="Times New Roman" w:hAnsi="Times New Roman"/>
          <w:sz w:val="24"/>
        </w:rPr>
        <w:t xml:space="preserve">з урахуванням </w:t>
      </w:r>
      <w:bookmarkStart w:id="8" w:name="_Hlk122531151"/>
      <w:r>
        <w:rPr>
          <w:rFonts w:ascii="Times New Roman" w:hAnsi="Times New Roman"/>
          <w:sz w:val="24"/>
        </w:rPr>
        <w:t>регіонального та місцевого планів управління відходами</w:t>
      </w:r>
      <w:bookmarkEnd w:id="8"/>
      <w:r>
        <w:rPr>
          <w:rFonts w:ascii="Times New Roman" w:hAnsi="Times New Roman"/>
          <w:sz w:val="24"/>
        </w:rPr>
        <w:t xml:space="preserve">, затверджених </w:t>
      </w:r>
      <w:r>
        <w:rPr>
          <w:rFonts w:ascii="Times New Roman" w:hAnsi="Times New Roman"/>
          <w:sz w:val="24"/>
          <w:u w:val="single"/>
        </w:rPr>
        <w:tab/>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ind w:firstLine="1843"/>
        <w:jc w:val="both"/>
        <w:rPr>
          <w:rFonts w:ascii="Times New Roman" w:hAnsi="Times New Roman"/>
          <w:sz w:val="20"/>
        </w:rPr>
      </w:pPr>
      <w:r>
        <w:rPr>
          <w:rFonts w:ascii="Times New Roman" w:hAnsi="Times New Roman"/>
          <w:sz w:val="20"/>
        </w:rPr>
        <w:t xml:space="preserve">(дата та номер акта про затвердження регіонального та </w:t>
      </w:r>
    </w:p>
    <w:p>
      <w:pPr>
        <w:pStyle w:val="11"/>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rPr>
      </w:pPr>
      <w:r>
        <w:rPr>
          <w:rFonts w:ascii="Times New Roman" w:hAnsi="Times New Roman"/>
          <w:sz w:val="20"/>
        </w:rPr>
        <w:t>місцевого планів управління відходами)</w:t>
      </w:r>
    </w:p>
    <w:p>
      <w:pPr>
        <w:pStyle w:val="11"/>
        <w:ind w:firstLine="0"/>
        <w:jc w:val="both"/>
        <w:rPr>
          <w:rFonts w:ascii="Times New Roman" w:hAnsi="Times New Roman"/>
          <w:sz w:val="24"/>
        </w:rPr>
      </w:pPr>
      <w:r>
        <w:rPr>
          <w:rFonts w:ascii="Times New Roman" w:hAnsi="Times New Roman"/>
          <w:sz w:val="24"/>
        </w:rPr>
        <w:t>а замовник зобов’язується виконати обов’язки, передбачені цим договором.</w:t>
      </w:r>
    </w:p>
    <w:p>
      <w:pPr>
        <w:pStyle w:val="11"/>
        <w:jc w:val="both"/>
        <w:rPr>
          <w:rFonts w:ascii="Times New Roman" w:hAnsi="Times New Roman"/>
          <w:sz w:val="24"/>
        </w:rPr>
      </w:pPr>
    </w:p>
    <w:p>
      <w:pPr>
        <w:pStyle w:val="11"/>
        <w:jc w:val="both"/>
        <w:rPr>
          <w:rFonts w:ascii="Times New Roman" w:hAnsi="Times New Roman"/>
          <w:sz w:val="24"/>
        </w:rPr>
      </w:pPr>
      <w:r>
        <w:rPr>
          <w:rFonts w:ascii="Times New Roman" w:hAnsi="Times New Roman"/>
          <w:sz w:val="24"/>
        </w:rPr>
        <w:t>2. Характеристика об’єкт</w:t>
      </w:r>
      <w:r>
        <w:rPr>
          <w:rFonts w:ascii="Times New Roman" w:hAnsi="Times New Roman"/>
          <w:sz w:val="24"/>
          <w:lang w:val="ru-RU"/>
        </w:rPr>
        <w:t>а</w:t>
      </w:r>
      <w:r>
        <w:rPr>
          <w:rFonts w:ascii="Times New Roman" w:hAnsi="Times New Roman"/>
          <w:sz w:val="24"/>
        </w:rPr>
        <w:t xml:space="preserve"> конкурсу:</w:t>
      </w:r>
    </w:p>
    <w:p>
      <w:pPr>
        <w:pStyle w:val="11"/>
        <w:tabs>
          <w:tab w:val="left" w:pos="9071"/>
        </w:tabs>
        <w:jc w:val="both"/>
        <w:rPr>
          <w:rFonts w:ascii="Times New Roman" w:hAnsi="Times New Roman"/>
          <w:sz w:val="24"/>
          <w:u w:val="single"/>
          <w:lang w:eastAsia="uk-UA"/>
        </w:rPr>
      </w:pPr>
      <w:r>
        <w:rPr>
          <w:rFonts w:ascii="Times New Roman" w:hAnsi="Times New Roman"/>
          <w:sz w:val="24"/>
          <w:lang w:eastAsia="uk-UA"/>
        </w:rPr>
        <w:t xml:space="preserve">1) </w:t>
      </w:r>
      <w:r>
        <w:rPr>
          <w:rFonts w:ascii="Times New Roman" w:hAnsi="Times New Roman"/>
          <w:sz w:val="24"/>
          <w:u w:val="single"/>
          <w:lang w:eastAsia="uk-UA"/>
        </w:rPr>
        <w:tab/>
      </w:r>
    </w:p>
    <w:p>
      <w:pPr>
        <w:pStyle w:val="11"/>
        <w:spacing w:before="0"/>
        <w:ind w:left="851" w:firstLine="0"/>
        <w:jc w:val="both"/>
        <w:rPr>
          <w:rFonts w:ascii="Times New Roman" w:hAnsi="Times New Roman"/>
          <w:sz w:val="20"/>
          <w:lang w:eastAsia="uk-UA"/>
        </w:rPr>
      </w:pPr>
      <w:r>
        <w:rPr>
          <w:rFonts w:ascii="Times New Roman" w:hAnsi="Times New Roman"/>
          <w:sz w:val="20"/>
          <w:lang w:eastAsia="uk-UA"/>
        </w:rPr>
        <w:t>(вид (види) побутових відходів, затверджені органом місцевого самоврядування норми надання</w:t>
      </w:r>
    </w:p>
    <w:p>
      <w:pPr>
        <w:pStyle w:val="11"/>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lang w:eastAsia="uk-UA"/>
        </w:rPr>
      </w:pPr>
      <w:r>
        <w:rPr>
          <w:rFonts w:ascii="Times New Roman" w:hAnsi="Times New Roman"/>
          <w:sz w:val="20"/>
          <w:lang w:eastAsia="uk-UA"/>
        </w:rPr>
        <w:t>послуги з управління  побутовими відходами, обсяг збирання та перевезення побутових відходів)</w:t>
      </w:r>
    </w:p>
    <w:p>
      <w:pPr>
        <w:pStyle w:val="11"/>
        <w:tabs>
          <w:tab w:val="left" w:pos="9071"/>
        </w:tabs>
        <w:jc w:val="both"/>
        <w:rPr>
          <w:rFonts w:ascii="Times New Roman" w:hAnsi="Times New Roman"/>
          <w:sz w:val="24"/>
          <w:u w:val="single"/>
        </w:rPr>
      </w:pPr>
      <w:r>
        <w:rPr>
          <w:rFonts w:ascii="Times New Roman" w:hAnsi="Times New Roman"/>
          <w:sz w:val="24"/>
        </w:rPr>
        <w:t xml:space="preserve">2) </w:t>
      </w:r>
      <w:r>
        <w:rPr>
          <w:rFonts w:ascii="Times New Roman" w:hAnsi="Times New Roman"/>
          <w:sz w:val="24"/>
          <w:u w:val="single"/>
        </w:rPr>
        <w:tab/>
      </w:r>
    </w:p>
    <w:p>
      <w:pPr>
        <w:pStyle w:val="11"/>
        <w:spacing w:before="0"/>
        <w:ind w:left="1134" w:firstLine="0"/>
        <w:jc w:val="center"/>
        <w:rPr>
          <w:rFonts w:ascii="Times New Roman" w:hAnsi="Times New Roman"/>
          <w:sz w:val="20"/>
        </w:rPr>
      </w:pPr>
      <w:r>
        <w:rPr>
          <w:rFonts w:ascii="Times New Roman" w:hAnsi="Times New Roman"/>
          <w:sz w:val="20"/>
        </w:rPr>
        <w:t>(розміри та межі певної території, на якій здійснюватиметься збирання</w:t>
      </w:r>
    </w:p>
    <w:p>
      <w:pPr>
        <w:pStyle w:val="11"/>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rPr>
      </w:pPr>
      <w:r>
        <w:rPr>
          <w:rFonts w:ascii="Times New Roman" w:hAnsi="Times New Roman"/>
          <w:sz w:val="20"/>
        </w:rPr>
        <w:t>та перевезення побутових відходів)</w:t>
      </w:r>
    </w:p>
    <w:p>
      <w:pPr>
        <w:pStyle w:val="11"/>
        <w:jc w:val="both"/>
        <w:rPr>
          <w:rFonts w:ascii="Times New Roman" w:hAnsi="Times New Roman"/>
          <w:sz w:val="24"/>
        </w:rPr>
      </w:pPr>
      <w:r>
        <w:rPr>
          <w:rFonts w:ascii="Times New Roman" w:hAnsi="Times New Roman"/>
          <w:sz w:val="24"/>
        </w:rPr>
        <w:t xml:space="preserve">3) характеристика об’єктів утворення побутових відходів за джерелами їх утворення: </w:t>
      </w:r>
    </w:p>
    <w:p>
      <w:pPr>
        <w:pStyle w:val="11"/>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pPr>
        <w:pStyle w:val="11"/>
        <w:spacing w:before="0"/>
        <w:ind w:firstLine="0"/>
        <w:jc w:val="center"/>
        <w:rPr>
          <w:rFonts w:ascii="Times New Roman" w:hAnsi="Times New Roman"/>
          <w:sz w:val="20"/>
        </w:rPr>
      </w:pPr>
      <w:r>
        <w:rPr>
          <w:rFonts w:ascii="Times New Roman" w:hAnsi="Times New Roman"/>
          <w:sz w:val="20"/>
        </w:rPr>
        <w:t>(багатоквартирні житлові будинки: загальна кількість та їх місцезнаходження, кількість мешканців;</w:t>
      </w:r>
    </w:p>
    <w:p>
      <w:pPr>
        <w:pStyle w:val="11"/>
        <w:tabs>
          <w:tab w:val="left" w:pos="9071"/>
        </w:tabs>
        <w:spacing w:before="0"/>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rPr>
      </w:pPr>
      <w:r>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pPr>
        <w:pStyle w:val="11"/>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pPr>
        <w:pStyle w:val="11"/>
        <w:spacing w:before="0"/>
        <w:ind w:firstLine="0"/>
        <w:jc w:val="center"/>
        <w:rPr>
          <w:rFonts w:ascii="Times New Roman" w:hAnsi="Times New Roman"/>
          <w:sz w:val="20"/>
        </w:rPr>
      </w:pPr>
      <w:r>
        <w:rPr>
          <w:rFonts w:ascii="Times New Roman" w:hAnsi="Times New Roman"/>
          <w:sz w:val="20"/>
        </w:rPr>
        <w:t>(одноквартирні житлові будинки: загальна кількість та їх місцезнаходження, кількість мешканців;</w:t>
      </w:r>
    </w:p>
    <w:p>
      <w:pPr>
        <w:pStyle w:val="11"/>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rPr>
      </w:pPr>
      <w:r>
        <w:rPr>
          <w:rFonts w:ascii="Times New Roman" w:hAnsi="Times New Roman"/>
          <w:sz w:val="20"/>
        </w:rPr>
        <w:t>наявність, кількість, місцезнаходження контейнерних майданчиків; наявність, кількість, місцезнаходження, вид, об’єм і належність контейнерів)</w:t>
      </w:r>
    </w:p>
    <w:p>
      <w:pPr>
        <w:pStyle w:val="11"/>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rPr>
      </w:pPr>
      <w:r>
        <w:rPr>
          <w:rFonts w:ascii="Times New Roman" w:hAnsi="Times New Roman"/>
          <w:sz w:val="20"/>
        </w:rPr>
        <w:t>(підприємства, установи та організації: загальна кількість, перелік та їх місцезнаходження, кількість, вид, об’єм, місцезнаходження та належність контейнерів)</w:t>
      </w:r>
    </w:p>
    <w:p>
      <w:pPr>
        <w:pStyle w:val="11"/>
        <w:tabs>
          <w:tab w:val="left" w:pos="9071"/>
        </w:tabs>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ab/>
      </w:r>
      <w:r>
        <w:rPr>
          <w:rFonts w:ascii="Times New Roman" w:hAnsi="Times New Roman"/>
          <w:sz w:val="24"/>
        </w:rPr>
        <w:t>;</w:t>
      </w:r>
    </w:p>
    <w:p>
      <w:pPr>
        <w:pStyle w:val="11"/>
        <w:spacing w:before="0"/>
        <w:ind w:left="1134" w:firstLine="0"/>
        <w:jc w:val="center"/>
        <w:rPr>
          <w:rFonts w:ascii="Times New Roman" w:hAnsi="Times New Roman"/>
          <w:sz w:val="20"/>
        </w:rPr>
      </w:pPr>
      <w:r>
        <w:rPr>
          <w:rFonts w:ascii="Times New Roman" w:hAnsi="Times New Roman"/>
          <w:sz w:val="20"/>
        </w:rPr>
        <w:t xml:space="preserve">(місцезнаходження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w:t>
      </w:r>
      <w:r>
        <w:rPr>
          <w:rFonts w:ascii="Times New Roman" w:hAnsi="Times New Roman"/>
          <w:sz w:val="20"/>
        </w:rPr>
        <w:br w:type="textWrapping"/>
      </w:r>
      <w:r>
        <w:rPr>
          <w:rFonts w:ascii="Times New Roman" w:hAnsi="Times New Roman"/>
          <w:sz w:val="20"/>
        </w:rPr>
        <w:t>з правилами благоустрою населеного пункту, регіональними та місцевими планами управління відходами)</w:t>
      </w:r>
    </w:p>
    <w:p>
      <w:pPr>
        <w:pStyle w:val="11"/>
        <w:tabs>
          <w:tab w:val="left" w:pos="9071"/>
        </w:tabs>
        <w:jc w:val="both"/>
        <w:rPr>
          <w:rFonts w:ascii="Times New Roman" w:hAnsi="Times New Roman"/>
          <w:sz w:val="24"/>
        </w:rPr>
      </w:pPr>
      <w:r>
        <w:rPr>
          <w:rFonts w:ascii="Times New Roman" w:hAnsi="Times New Roman"/>
          <w:sz w:val="24"/>
        </w:rPr>
        <w:t xml:space="preserve">5) </w:t>
      </w:r>
      <w:r>
        <w:rPr>
          <w:rFonts w:ascii="Times New Roman" w:hAnsi="Times New Roman"/>
          <w:sz w:val="24"/>
          <w:u w:val="single"/>
        </w:rPr>
        <w:tab/>
      </w:r>
      <w:r>
        <w:rPr>
          <w:rFonts w:ascii="Times New Roman" w:hAnsi="Times New Roman"/>
          <w:sz w:val="24"/>
        </w:rPr>
        <w:t>.</w:t>
      </w:r>
    </w:p>
    <w:p>
      <w:pPr>
        <w:pStyle w:val="11"/>
        <w:spacing w:before="0"/>
        <w:ind w:left="1134" w:firstLine="0"/>
        <w:jc w:val="center"/>
        <w:rPr>
          <w:rFonts w:ascii="Times New Roman" w:hAnsi="Times New Roman"/>
          <w:sz w:val="20"/>
        </w:rPr>
      </w:pPr>
      <w:r>
        <w:rPr>
          <w:rFonts w:ascii="Times New Roman" w:hAnsi="Times New Roman"/>
          <w:sz w:val="20"/>
        </w:rPr>
        <w:t xml:space="preserve">(система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w:t>
      </w:r>
      <w:r>
        <w:rPr>
          <w:rFonts w:ascii="Times New Roman" w:hAnsi="Times New Roman"/>
          <w:sz w:val="20"/>
        </w:rPr>
        <w:br w:type="textWrapping"/>
      </w:r>
      <w:r>
        <w:rPr>
          <w:rFonts w:ascii="Times New Roman" w:hAnsi="Times New Roman"/>
          <w:sz w:val="20"/>
        </w:rPr>
        <w:t>за заявкою)</w:t>
      </w:r>
    </w:p>
    <w:p>
      <w:pPr>
        <w:pStyle w:val="11"/>
        <w:spacing w:before="360" w:after="240"/>
        <w:ind w:firstLine="0"/>
        <w:jc w:val="center"/>
        <w:rPr>
          <w:rFonts w:ascii="Times New Roman" w:hAnsi="Times New Roman"/>
          <w:sz w:val="24"/>
        </w:rPr>
      </w:pPr>
      <w:bookmarkStart w:id="9" w:name="o257"/>
      <w:bookmarkEnd w:id="9"/>
      <w:bookmarkStart w:id="10" w:name="o258"/>
      <w:bookmarkEnd w:id="10"/>
      <w:r>
        <w:rPr>
          <w:rFonts w:ascii="Times New Roman" w:hAnsi="Times New Roman"/>
          <w:sz w:val="24"/>
        </w:rPr>
        <w:t>Надання послуги за видами побутових відходів</w:t>
      </w:r>
    </w:p>
    <w:p>
      <w:pPr>
        <w:pStyle w:val="11"/>
        <w:tabs>
          <w:tab w:val="left" w:pos="9071"/>
        </w:tabs>
        <w:jc w:val="both"/>
        <w:rPr>
          <w:rFonts w:ascii="Times New Roman" w:hAnsi="Times New Roman"/>
          <w:sz w:val="24"/>
          <w:u w:val="single"/>
        </w:rPr>
      </w:pPr>
      <w:r>
        <w:rPr>
          <w:rFonts w:ascii="Times New Roman" w:hAnsi="Times New Roman"/>
          <w:sz w:val="24"/>
        </w:rPr>
        <w:t xml:space="preserve">3. Виконавець надає послугу з управління </w:t>
      </w:r>
      <w:r>
        <w:rPr>
          <w:rFonts w:ascii="Times New Roman" w:hAnsi="Times New Roman"/>
          <w:sz w:val="24"/>
          <w:u w:val="single"/>
        </w:rPr>
        <w:tab/>
      </w:r>
    </w:p>
    <w:p>
      <w:pPr>
        <w:pStyle w:val="11"/>
        <w:tabs>
          <w:tab w:val="left" w:pos="9071"/>
        </w:tabs>
        <w:spacing w:before="0"/>
        <w:ind w:left="4820" w:firstLine="0"/>
        <w:jc w:val="center"/>
        <w:rPr>
          <w:rFonts w:ascii="Times New Roman" w:hAnsi="Times New Roman"/>
          <w:sz w:val="20"/>
          <w:u w:val="single"/>
        </w:rPr>
      </w:pPr>
      <w:r>
        <w:rPr>
          <w:rFonts w:ascii="Times New Roman" w:hAnsi="Times New Roman"/>
          <w:sz w:val="20"/>
        </w:rPr>
        <w:t>(змішаними, роздільно зібраними,</w:t>
      </w:r>
    </w:p>
    <w:p>
      <w:pPr>
        <w:pStyle w:val="11"/>
        <w:tabs>
          <w:tab w:val="left" w:pos="6096"/>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побутовими відходами.</w:t>
      </w:r>
    </w:p>
    <w:p>
      <w:pPr>
        <w:pStyle w:val="11"/>
        <w:spacing w:before="0"/>
        <w:jc w:val="both"/>
        <w:rPr>
          <w:rFonts w:ascii="Times New Roman" w:hAnsi="Times New Roman"/>
          <w:sz w:val="24"/>
        </w:rPr>
      </w:pPr>
      <w:r>
        <w:rPr>
          <w:rFonts w:ascii="Times New Roman" w:hAnsi="Times New Roman"/>
          <w:sz w:val="20"/>
        </w:rPr>
        <w:t>великогабаритними, ремонтними)</w:t>
      </w:r>
    </w:p>
    <w:p>
      <w:pPr>
        <w:spacing w:after="160" w:line="259" w:lineRule="auto"/>
        <w:rPr>
          <w:rFonts w:ascii="Times New Roman" w:hAnsi="Times New Roman"/>
          <w:sz w:val="24"/>
          <w:szCs w:val="24"/>
        </w:rPr>
      </w:pPr>
      <w:bookmarkStart w:id="11" w:name="_Hlk127952312"/>
      <w:r>
        <w:rPr>
          <w:rFonts w:ascii="Times New Roman" w:hAnsi="Times New Roman"/>
          <w:sz w:val="24"/>
        </w:rPr>
        <w:br w:type="page"/>
      </w:r>
    </w:p>
    <w:p>
      <w:pPr>
        <w:pStyle w:val="11"/>
        <w:spacing w:after="120"/>
        <w:jc w:val="both"/>
        <w:rPr>
          <w:rFonts w:ascii="Times New Roman" w:hAnsi="Times New Roman"/>
          <w:sz w:val="24"/>
        </w:rPr>
      </w:pPr>
      <w:r>
        <w:rPr>
          <w:rFonts w:ascii="Times New Roman" w:hAnsi="Times New Roman"/>
          <w:sz w:val="24"/>
        </w:rPr>
        <w:t>4. Послуга надається виконавцем за системами (необхідне зазначити у таблиці для кожного виду побутових відходів):</w:t>
      </w:r>
    </w:p>
    <w:bookmarkEnd w:id="11"/>
    <w:tbl>
      <w:tblPr>
        <w:tblStyle w:val="3"/>
        <w:tblW w:w="0" w:type="auto"/>
        <w:tblInd w:w="0" w:type="dxa"/>
        <w:tblLayout w:type="fixed"/>
        <w:tblCellMar>
          <w:top w:w="0" w:type="dxa"/>
          <w:left w:w="108" w:type="dxa"/>
          <w:bottom w:w="0" w:type="dxa"/>
          <w:right w:w="108" w:type="dxa"/>
        </w:tblCellMar>
      </w:tblPr>
      <w:tblGrid>
        <w:gridCol w:w="2587"/>
        <w:gridCol w:w="1555"/>
        <w:gridCol w:w="1850"/>
        <w:gridCol w:w="2196"/>
        <w:gridCol w:w="1099"/>
      </w:tblGrid>
      <w:tr>
        <w:tblPrEx>
          <w:tblCellMar>
            <w:top w:w="0" w:type="dxa"/>
            <w:left w:w="108" w:type="dxa"/>
            <w:bottom w:w="0" w:type="dxa"/>
            <w:right w:w="108" w:type="dxa"/>
          </w:tblCellMar>
        </w:tblPrEx>
        <w:trPr>
          <w:trHeight w:val="20" w:hRule="atLeast"/>
        </w:trPr>
        <w:tc>
          <w:tcPr>
            <w:tcW w:w="2587" w:type="dxa"/>
            <w:tcBorders>
              <w:top w:val="single" w:color="auto" w:sz="4" w:space="0"/>
              <w:left w:val="nil"/>
              <w:bottom w:val="single" w:color="auto" w:sz="4" w:space="0"/>
              <w:right w:val="single" w:color="auto" w:sz="4" w:space="0"/>
            </w:tcBorders>
            <w:vAlign w:val="center"/>
          </w:tcPr>
          <w:p>
            <w:pPr>
              <w:pStyle w:val="11"/>
              <w:spacing w:beforeLines="60" w:line="228" w:lineRule="auto"/>
              <w:ind w:firstLine="0"/>
              <w:jc w:val="center"/>
              <w:rPr>
                <w:rFonts w:ascii="Times New Roman" w:hAnsi="Times New Roman"/>
                <w:sz w:val="22"/>
              </w:rPr>
            </w:pPr>
            <w:r>
              <w:rPr>
                <w:rFonts w:ascii="Times New Roman" w:hAnsi="Times New Roman"/>
                <w:sz w:val="22"/>
              </w:rPr>
              <w:t>Вид побутових відходів</w:t>
            </w:r>
          </w:p>
        </w:tc>
        <w:tc>
          <w:tcPr>
            <w:tcW w:w="1555" w:type="dxa"/>
            <w:tcBorders>
              <w:top w:val="single" w:color="auto" w:sz="4" w:space="0"/>
              <w:left w:val="single" w:color="auto" w:sz="4" w:space="0"/>
              <w:bottom w:val="single" w:color="auto" w:sz="4" w:space="0"/>
              <w:right w:val="single" w:color="auto" w:sz="4" w:space="0"/>
            </w:tcBorders>
            <w:vAlign w:val="center"/>
          </w:tcPr>
          <w:p>
            <w:pPr>
              <w:pStyle w:val="11"/>
              <w:spacing w:beforeLines="60" w:line="228" w:lineRule="auto"/>
              <w:ind w:firstLine="0"/>
              <w:jc w:val="center"/>
              <w:rPr>
                <w:rFonts w:ascii="Times New Roman" w:hAnsi="Times New Roman"/>
                <w:sz w:val="22"/>
              </w:rPr>
            </w:pPr>
            <w:r>
              <w:rPr>
                <w:rFonts w:ascii="Times New Roman" w:hAnsi="Times New Roman"/>
                <w:sz w:val="22"/>
              </w:rPr>
              <w:t>Контейнерна система</w:t>
            </w:r>
          </w:p>
        </w:tc>
        <w:tc>
          <w:tcPr>
            <w:tcW w:w="1850" w:type="dxa"/>
            <w:tcBorders>
              <w:top w:val="single" w:color="auto" w:sz="4" w:space="0"/>
              <w:left w:val="single" w:color="auto" w:sz="4" w:space="0"/>
              <w:bottom w:val="single" w:color="auto" w:sz="4" w:space="0"/>
              <w:right w:val="single" w:color="auto" w:sz="4" w:space="0"/>
            </w:tcBorders>
            <w:vAlign w:val="center"/>
          </w:tcPr>
          <w:p>
            <w:pPr>
              <w:pStyle w:val="11"/>
              <w:spacing w:beforeLines="60" w:line="228" w:lineRule="auto"/>
              <w:ind w:firstLine="0"/>
              <w:jc w:val="center"/>
              <w:rPr>
                <w:rFonts w:ascii="Times New Roman" w:hAnsi="Times New Roman"/>
                <w:sz w:val="22"/>
              </w:rPr>
            </w:pPr>
            <w:r>
              <w:rPr>
                <w:rFonts w:ascii="Times New Roman" w:hAnsi="Times New Roman"/>
                <w:sz w:val="22"/>
              </w:rPr>
              <w:t>Безконтейнерна система</w:t>
            </w:r>
          </w:p>
        </w:tc>
        <w:tc>
          <w:tcPr>
            <w:tcW w:w="2196" w:type="dxa"/>
            <w:tcBorders>
              <w:top w:val="single" w:color="auto" w:sz="4" w:space="0"/>
              <w:left w:val="single" w:color="auto" w:sz="4" w:space="0"/>
              <w:bottom w:val="single" w:color="auto" w:sz="4" w:space="0"/>
              <w:right w:val="single" w:color="auto" w:sz="4" w:space="0"/>
            </w:tcBorders>
            <w:vAlign w:val="center"/>
          </w:tcPr>
          <w:p>
            <w:pPr>
              <w:pStyle w:val="11"/>
              <w:spacing w:beforeLines="60" w:line="228" w:lineRule="auto"/>
              <w:ind w:firstLine="0"/>
              <w:jc w:val="center"/>
              <w:rPr>
                <w:rFonts w:ascii="Times New Roman" w:hAnsi="Times New Roman"/>
                <w:sz w:val="22"/>
              </w:rPr>
            </w:pPr>
            <w:r>
              <w:rPr>
                <w:rFonts w:ascii="Times New Roman" w:hAnsi="Times New Roman"/>
                <w:sz w:val="22"/>
              </w:rPr>
              <w:t>Пункт роздільного збирання (зокрема мобільний)</w:t>
            </w:r>
          </w:p>
        </w:tc>
        <w:tc>
          <w:tcPr>
            <w:tcW w:w="1099" w:type="dxa"/>
            <w:tcBorders>
              <w:top w:val="single" w:color="auto" w:sz="4" w:space="0"/>
              <w:left w:val="single" w:color="auto" w:sz="4" w:space="0"/>
              <w:bottom w:val="single" w:color="auto" w:sz="4" w:space="0"/>
              <w:right w:val="nil"/>
            </w:tcBorders>
            <w:vAlign w:val="center"/>
          </w:tcPr>
          <w:p>
            <w:pPr>
              <w:pStyle w:val="11"/>
              <w:spacing w:beforeLines="60" w:line="228" w:lineRule="auto"/>
              <w:ind w:firstLine="0"/>
              <w:jc w:val="center"/>
              <w:rPr>
                <w:rFonts w:ascii="Times New Roman" w:hAnsi="Times New Roman"/>
                <w:sz w:val="22"/>
              </w:rPr>
            </w:pPr>
            <w:r>
              <w:rPr>
                <w:rFonts w:ascii="Times New Roman" w:hAnsi="Times New Roman"/>
                <w:sz w:val="22"/>
              </w:rPr>
              <w:t>За заявкою</w:t>
            </w:r>
          </w:p>
        </w:tc>
      </w:tr>
      <w:tr>
        <w:tblPrEx>
          <w:tblCellMar>
            <w:top w:w="0" w:type="dxa"/>
            <w:left w:w="108" w:type="dxa"/>
            <w:bottom w:w="0" w:type="dxa"/>
            <w:right w:w="108" w:type="dxa"/>
          </w:tblCellMar>
        </w:tblPrEx>
        <w:trPr>
          <w:trHeight w:val="20" w:hRule="atLeast"/>
        </w:trPr>
        <w:tc>
          <w:tcPr>
            <w:tcW w:w="2587" w:type="dxa"/>
            <w:tcBorders>
              <w:top w:val="single" w:color="auto" w:sz="4" w:space="0"/>
              <w:left w:val="nil"/>
              <w:bottom w:val="nil"/>
              <w:right w:val="nil"/>
            </w:tcBorders>
          </w:tcPr>
          <w:p>
            <w:pPr>
              <w:pStyle w:val="11"/>
              <w:spacing w:beforeLines="60" w:line="228" w:lineRule="auto"/>
              <w:ind w:firstLine="0"/>
              <w:rPr>
                <w:rFonts w:ascii="Times New Roman" w:hAnsi="Times New Roman"/>
                <w:sz w:val="22"/>
              </w:rPr>
            </w:pPr>
            <w:bookmarkStart w:id="12" w:name="_Hlk116378891"/>
            <w:r>
              <w:rPr>
                <w:rFonts w:ascii="Times New Roman" w:hAnsi="Times New Roman"/>
                <w:sz w:val="22"/>
              </w:rPr>
              <w:t xml:space="preserve">1. Змішані відходи </w:t>
            </w:r>
          </w:p>
        </w:tc>
        <w:tc>
          <w:tcPr>
            <w:tcW w:w="1555" w:type="dxa"/>
            <w:tcBorders>
              <w:top w:val="single" w:color="auto" w:sz="4" w:space="0"/>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single" w:color="auto" w:sz="4" w:space="0"/>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single" w:color="auto" w:sz="4" w:space="0"/>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single" w:color="auto" w:sz="4" w:space="0"/>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2. Роздільно зібрані відходи, у тому числі (заповнюється за наявності):</w:t>
            </w:r>
          </w:p>
        </w:tc>
        <w:tc>
          <w:tcPr>
            <w:tcW w:w="1555" w:type="dxa"/>
            <w:tcBorders>
              <w:top w:val="nil"/>
              <w:left w:val="nil"/>
              <w:bottom w:val="nil"/>
              <w:right w:val="nil"/>
            </w:tcBorders>
          </w:tcPr>
          <w:p>
            <w:pPr>
              <w:pStyle w:val="11"/>
              <w:spacing w:beforeLines="60" w:line="228" w:lineRule="auto"/>
              <w:ind w:firstLine="0"/>
              <w:jc w:val="center"/>
              <w:rPr>
                <w:rFonts w:ascii="Times New Roman" w:hAnsi="Times New Roman"/>
                <w:sz w:val="22"/>
              </w:rPr>
            </w:pPr>
            <w:r>
              <w:rPr>
                <w:rFonts w:ascii="Times New Roman" w:hAnsi="Times New Roman"/>
                <w:sz w:val="22"/>
              </w:rPr>
              <w:t>х</w:t>
            </w:r>
          </w:p>
        </w:tc>
        <w:tc>
          <w:tcPr>
            <w:tcW w:w="1850" w:type="dxa"/>
            <w:tcBorders>
              <w:top w:val="nil"/>
              <w:left w:val="nil"/>
              <w:bottom w:val="nil"/>
              <w:right w:val="nil"/>
            </w:tcBorders>
          </w:tcPr>
          <w:p>
            <w:pPr>
              <w:pStyle w:val="11"/>
              <w:spacing w:beforeLines="60" w:line="228" w:lineRule="auto"/>
              <w:ind w:firstLine="0"/>
              <w:jc w:val="center"/>
              <w:rPr>
                <w:rFonts w:ascii="Times New Roman" w:hAnsi="Times New Roman"/>
                <w:sz w:val="22"/>
              </w:rPr>
            </w:pPr>
            <w:r>
              <w:rPr>
                <w:rFonts w:ascii="Times New Roman" w:hAnsi="Times New Roman"/>
                <w:sz w:val="22"/>
              </w:rPr>
              <w:t>х</w:t>
            </w:r>
          </w:p>
        </w:tc>
        <w:tc>
          <w:tcPr>
            <w:tcW w:w="2196" w:type="dxa"/>
            <w:tcBorders>
              <w:top w:val="nil"/>
              <w:left w:val="nil"/>
              <w:bottom w:val="nil"/>
              <w:right w:val="nil"/>
            </w:tcBorders>
          </w:tcPr>
          <w:p>
            <w:pPr>
              <w:pStyle w:val="11"/>
              <w:spacing w:beforeLines="60" w:line="228" w:lineRule="auto"/>
              <w:ind w:firstLine="0"/>
              <w:jc w:val="center"/>
              <w:rPr>
                <w:rFonts w:ascii="Times New Roman" w:hAnsi="Times New Roman"/>
                <w:sz w:val="22"/>
              </w:rPr>
            </w:pPr>
            <w:r>
              <w:rPr>
                <w:rFonts w:ascii="Times New Roman" w:hAnsi="Times New Roman"/>
                <w:sz w:val="22"/>
              </w:rPr>
              <w:t>х</w:t>
            </w:r>
          </w:p>
        </w:tc>
        <w:tc>
          <w:tcPr>
            <w:tcW w:w="1099" w:type="dxa"/>
            <w:tcBorders>
              <w:top w:val="nil"/>
              <w:left w:val="nil"/>
              <w:bottom w:val="nil"/>
              <w:right w:val="nil"/>
            </w:tcBorders>
          </w:tcPr>
          <w:p>
            <w:pPr>
              <w:pStyle w:val="11"/>
              <w:spacing w:beforeLines="60" w:line="228" w:lineRule="auto"/>
              <w:ind w:firstLine="0"/>
              <w:jc w:val="center"/>
              <w:rPr>
                <w:rFonts w:ascii="Times New Roman" w:hAnsi="Times New Roman"/>
                <w:sz w:val="22"/>
              </w:rPr>
            </w:pPr>
            <w:r>
              <w:rPr>
                <w:rFonts w:ascii="Times New Roman" w:hAnsi="Times New Roman"/>
                <w:sz w:val="22"/>
              </w:rPr>
              <w:t>х</w:t>
            </w: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паперу, картону</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скла</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пластику</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деревини</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текстилю</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металу</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упаковки</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біовідходи</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відходи зелених насаджень</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відходи електричного та електронного обладнання</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відходи батарей та акумуляторів</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небезпечні відходи у складі побутових</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3. Великогабаритні відходи</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87" w:type="dxa"/>
            <w:tcBorders>
              <w:top w:val="nil"/>
              <w:left w:val="nil"/>
              <w:bottom w:val="nil"/>
              <w:right w:val="nil"/>
            </w:tcBorders>
          </w:tcPr>
          <w:p>
            <w:pPr>
              <w:pStyle w:val="11"/>
              <w:spacing w:beforeLines="60" w:line="228" w:lineRule="auto"/>
              <w:ind w:firstLine="0"/>
              <w:rPr>
                <w:rFonts w:ascii="Times New Roman" w:hAnsi="Times New Roman"/>
                <w:sz w:val="22"/>
              </w:rPr>
            </w:pPr>
            <w:r>
              <w:rPr>
                <w:rFonts w:ascii="Times New Roman" w:hAnsi="Times New Roman"/>
                <w:sz w:val="22"/>
              </w:rPr>
              <w:t>4. Ремонтні відходи</w:t>
            </w:r>
          </w:p>
        </w:tc>
        <w:tc>
          <w:tcPr>
            <w:tcW w:w="1555"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850"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2196" w:type="dxa"/>
            <w:tcBorders>
              <w:top w:val="nil"/>
              <w:left w:val="nil"/>
              <w:bottom w:val="nil"/>
              <w:right w:val="nil"/>
            </w:tcBorders>
          </w:tcPr>
          <w:p>
            <w:pPr>
              <w:pStyle w:val="11"/>
              <w:spacing w:beforeLines="60" w:line="228" w:lineRule="auto"/>
              <w:ind w:firstLine="0"/>
              <w:rPr>
                <w:rFonts w:ascii="Times New Roman" w:hAnsi="Times New Roman"/>
                <w:sz w:val="22"/>
              </w:rPr>
            </w:pPr>
          </w:p>
        </w:tc>
        <w:tc>
          <w:tcPr>
            <w:tcW w:w="1099" w:type="dxa"/>
            <w:tcBorders>
              <w:top w:val="nil"/>
              <w:left w:val="nil"/>
              <w:bottom w:val="nil"/>
              <w:right w:val="nil"/>
            </w:tcBorders>
          </w:tcPr>
          <w:p>
            <w:pPr>
              <w:pStyle w:val="11"/>
              <w:spacing w:beforeLines="60" w:line="228" w:lineRule="auto"/>
              <w:ind w:firstLine="0"/>
              <w:rPr>
                <w:rFonts w:ascii="Times New Roman" w:hAnsi="Times New Roman"/>
                <w:sz w:val="22"/>
              </w:rPr>
            </w:pPr>
          </w:p>
        </w:tc>
      </w:tr>
      <w:bookmarkEnd w:id="12"/>
    </w:tbl>
    <w:p>
      <w:pPr>
        <w:pStyle w:val="11"/>
        <w:spacing w:after="120"/>
        <w:jc w:val="both"/>
        <w:rPr>
          <w:rFonts w:ascii="Times New Roman" w:hAnsi="Times New Roman"/>
          <w:sz w:val="24"/>
        </w:rPr>
      </w:pPr>
      <w:r>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Style w:val="3"/>
        <w:tblW w:w="0" w:type="auto"/>
        <w:tblInd w:w="0" w:type="dxa"/>
        <w:tblLayout w:type="fixed"/>
        <w:tblCellMar>
          <w:top w:w="0" w:type="dxa"/>
          <w:left w:w="108" w:type="dxa"/>
          <w:bottom w:w="0" w:type="dxa"/>
          <w:right w:w="108" w:type="dxa"/>
        </w:tblCellMar>
      </w:tblPr>
      <w:tblGrid>
        <w:gridCol w:w="3227"/>
        <w:gridCol w:w="1945"/>
        <w:gridCol w:w="2389"/>
        <w:gridCol w:w="1726"/>
      </w:tblGrid>
      <w:tr>
        <w:tblPrEx>
          <w:tblCellMar>
            <w:top w:w="0" w:type="dxa"/>
            <w:left w:w="108" w:type="dxa"/>
            <w:bottom w:w="0" w:type="dxa"/>
            <w:right w:w="108" w:type="dxa"/>
          </w:tblCellMar>
        </w:tblPrEx>
        <w:trPr>
          <w:tblHeader/>
        </w:trPr>
        <w:tc>
          <w:tcPr>
            <w:tcW w:w="3227" w:type="dxa"/>
            <w:tcBorders>
              <w:top w:val="single" w:color="auto" w:sz="4" w:space="0"/>
              <w:left w:val="nil"/>
              <w:bottom w:val="single" w:color="auto" w:sz="4" w:space="0"/>
              <w:right w:val="single" w:color="auto" w:sz="4" w:space="0"/>
            </w:tcBorders>
            <w:vAlign w:val="center"/>
          </w:tcPr>
          <w:p>
            <w:pPr>
              <w:pStyle w:val="11"/>
              <w:spacing w:before="60"/>
              <w:ind w:firstLine="0"/>
              <w:jc w:val="center"/>
              <w:rPr>
                <w:rFonts w:ascii="Times New Roman" w:hAnsi="Times New Roman"/>
                <w:sz w:val="22"/>
              </w:rPr>
            </w:pPr>
            <w:r>
              <w:rPr>
                <w:rFonts w:ascii="Times New Roman" w:hAnsi="Times New Roman"/>
                <w:sz w:val="22"/>
              </w:rPr>
              <w:t>Вид побутових відходів</w:t>
            </w:r>
          </w:p>
        </w:tc>
        <w:tc>
          <w:tcPr>
            <w:tcW w:w="1945" w:type="dxa"/>
            <w:tcBorders>
              <w:top w:val="single" w:color="auto" w:sz="4" w:space="0"/>
              <w:left w:val="single" w:color="auto" w:sz="4" w:space="0"/>
              <w:bottom w:val="single" w:color="auto" w:sz="4" w:space="0"/>
              <w:right w:val="single" w:color="auto" w:sz="4" w:space="0"/>
            </w:tcBorders>
            <w:vAlign w:val="center"/>
          </w:tcPr>
          <w:p>
            <w:pPr>
              <w:pStyle w:val="11"/>
              <w:spacing w:before="60"/>
              <w:ind w:firstLine="0"/>
              <w:jc w:val="center"/>
              <w:rPr>
                <w:rFonts w:ascii="Times New Roman" w:hAnsi="Times New Roman"/>
                <w:sz w:val="22"/>
              </w:rPr>
            </w:pPr>
            <w:r>
              <w:rPr>
                <w:rFonts w:ascii="Times New Roman" w:hAnsi="Times New Roman"/>
                <w:sz w:val="22"/>
              </w:rPr>
              <w:t>Кількість контейнерів, одиниць</w:t>
            </w:r>
          </w:p>
        </w:tc>
        <w:tc>
          <w:tcPr>
            <w:tcW w:w="2389" w:type="dxa"/>
            <w:tcBorders>
              <w:top w:val="single" w:color="auto" w:sz="4" w:space="0"/>
              <w:left w:val="single" w:color="auto" w:sz="4" w:space="0"/>
              <w:bottom w:val="single" w:color="auto" w:sz="4" w:space="0"/>
              <w:right w:val="single" w:color="auto" w:sz="4" w:space="0"/>
            </w:tcBorders>
            <w:vAlign w:val="center"/>
          </w:tcPr>
          <w:p>
            <w:pPr>
              <w:pStyle w:val="11"/>
              <w:spacing w:before="60"/>
              <w:ind w:firstLine="0"/>
              <w:jc w:val="center"/>
              <w:rPr>
                <w:rFonts w:ascii="Times New Roman" w:hAnsi="Times New Roman"/>
                <w:sz w:val="22"/>
              </w:rPr>
            </w:pPr>
            <w:r>
              <w:rPr>
                <w:rFonts w:ascii="Times New Roman" w:hAnsi="Times New Roman"/>
                <w:sz w:val="22"/>
              </w:rPr>
              <w:t>Місткість контейнера,</w:t>
            </w:r>
            <w:r>
              <w:rPr>
                <w:rFonts w:ascii="Times New Roman" w:hAnsi="Times New Roman"/>
                <w:sz w:val="22"/>
              </w:rPr>
              <w:br w:type="textWrapping"/>
            </w:r>
            <w:r>
              <w:rPr>
                <w:rFonts w:ascii="Times New Roman" w:hAnsi="Times New Roman"/>
                <w:sz w:val="22"/>
              </w:rPr>
              <w:t>куб. метрів</w:t>
            </w:r>
          </w:p>
        </w:tc>
        <w:tc>
          <w:tcPr>
            <w:tcW w:w="1726" w:type="dxa"/>
            <w:tcBorders>
              <w:top w:val="single" w:color="auto" w:sz="4" w:space="0"/>
              <w:left w:val="single" w:color="auto" w:sz="4" w:space="0"/>
              <w:bottom w:val="single" w:color="auto" w:sz="4" w:space="0"/>
              <w:right w:val="nil"/>
            </w:tcBorders>
            <w:vAlign w:val="center"/>
          </w:tcPr>
          <w:p>
            <w:pPr>
              <w:pStyle w:val="11"/>
              <w:spacing w:before="60"/>
              <w:ind w:firstLine="0"/>
              <w:jc w:val="center"/>
              <w:rPr>
                <w:rFonts w:ascii="Times New Roman" w:hAnsi="Times New Roman"/>
                <w:sz w:val="22"/>
              </w:rPr>
            </w:pPr>
            <w:r>
              <w:rPr>
                <w:rFonts w:ascii="Times New Roman" w:hAnsi="Times New Roman"/>
                <w:sz w:val="22"/>
              </w:rPr>
              <w:t>Власник контейнера</w:t>
            </w:r>
          </w:p>
        </w:tc>
      </w:tr>
      <w:tr>
        <w:tblPrEx>
          <w:tblCellMar>
            <w:top w:w="0" w:type="dxa"/>
            <w:left w:w="108" w:type="dxa"/>
            <w:bottom w:w="0" w:type="dxa"/>
            <w:right w:w="108" w:type="dxa"/>
          </w:tblCellMar>
        </w:tblPrEx>
        <w:tc>
          <w:tcPr>
            <w:tcW w:w="3227" w:type="dxa"/>
            <w:tcBorders>
              <w:top w:val="single" w:color="auto" w:sz="4" w:space="0"/>
              <w:left w:val="nil"/>
              <w:bottom w:val="nil"/>
              <w:right w:val="nil"/>
            </w:tcBorders>
          </w:tcPr>
          <w:p>
            <w:pPr>
              <w:pStyle w:val="11"/>
              <w:spacing w:before="60"/>
              <w:ind w:firstLine="0"/>
              <w:rPr>
                <w:rFonts w:ascii="Times New Roman" w:hAnsi="Times New Roman"/>
                <w:sz w:val="22"/>
              </w:rPr>
            </w:pPr>
            <w:r>
              <w:rPr>
                <w:rFonts w:ascii="Times New Roman" w:hAnsi="Times New Roman"/>
                <w:sz w:val="22"/>
              </w:rPr>
              <w:t>1. Змішані відходи</w:t>
            </w:r>
          </w:p>
        </w:tc>
        <w:tc>
          <w:tcPr>
            <w:tcW w:w="1945" w:type="dxa"/>
            <w:tcBorders>
              <w:top w:val="single" w:color="auto" w:sz="4" w:space="0"/>
              <w:left w:val="nil"/>
              <w:bottom w:val="nil"/>
              <w:right w:val="nil"/>
            </w:tcBorders>
          </w:tcPr>
          <w:p>
            <w:pPr>
              <w:pStyle w:val="11"/>
              <w:spacing w:before="60"/>
              <w:ind w:firstLine="0"/>
              <w:rPr>
                <w:rFonts w:ascii="Times New Roman" w:hAnsi="Times New Roman"/>
                <w:sz w:val="22"/>
              </w:rPr>
            </w:pPr>
          </w:p>
        </w:tc>
        <w:tc>
          <w:tcPr>
            <w:tcW w:w="2389" w:type="dxa"/>
            <w:tcBorders>
              <w:top w:val="single" w:color="auto" w:sz="4" w:space="0"/>
              <w:left w:val="nil"/>
              <w:bottom w:val="nil"/>
              <w:right w:val="nil"/>
            </w:tcBorders>
          </w:tcPr>
          <w:p>
            <w:pPr>
              <w:pStyle w:val="11"/>
              <w:spacing w:before="60"/>
              <w:ind w:firstLine="0"/>
              <w:rPr>
                <w:rFonts w:ascii="Times New Roman" w:hAnsi="Times New Roman"/>
                <w:sz w:val="22"/>
              </w:rPr>
            </w:pPr>
          </w:p>
        </w:tc>
        <w:tc>
          <w:tcPr>
            <w:tcW w:w="1726" w:type="dxa"/>
            <w:tcBorders>
              <w:top w:val="single" w:color="auto" w:sz="4" w:space="0"/>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2. Роздільно зібрані відходи, у тому числі (заповнюється за наявності):</w:t>
            </w:r>
          </w:p>
        </w:tc>
        <w:tc>
          <w:tcPr>
            <w:tcW w:w="1945" w:type="dxa"/>
            <w:tcBorders>
              <w:top w:val="nil"/>
              <w:left w:val="nil"/>
              <w:bottom w:val="nil"/>
              <w:right w:val="nil"/>
            </w:tcBorders>
          </w:tcPr>
          <w:p>
            <w:pPr>
              <w:pStyle w:val="11"/>
              <w:spacing w:before="60"/>
              <w:ind w:firstLine="0"/>
              <w:jc w:val="center"/>
              <w:rPr>
                <w:rFonts w:ascii="Times New Roman" w:hAnsi="Times New Roman"/>
                <w:sz w:val="22"/>
              </w:rPr>
            </w:pPr>
            <w:r>
              <w:rPr>
                <w:rFonts w:ascii="Times New Roman" w:hAnsi="Times New Roman"/>
                <w:sz w:val="22"/>
              </w:rPr>
              <w:t>х</w:t>
            </w:r>
          </w:p>
        </w:tc>
        <w:tc>
          <w:tcPr>
            <w:tcW w:w="2389" w:type="dxa"/>
            <w:tcBorders>
              <w:top w:val="nil"/>
              <w:left w:val="nil"/>
              <w:bottom w:val="nil"/>
              <w:right w:val="nil"/>
            </w:tcBorders>
          </w:tcPr>
          <w:p>
            <w:pPr>
              <w:pStyle w:val="11"/>
              <w:spacing w:before="60"/>
              <w:ind w:firstLine="0"/>
              <w:jc w:val="center"/>
              <w:rPr>
                <w:rFonts w:ascii="Times New Roman" w:hAnsi="Times New Roman"/>
                <w:sz w:val="22"/>
              </w:rPr>
            </w:pPr>
            <w:r>
              <w:rPr>
                <w:rFonts w:ascii="Times New Roman" w:hAnsi="Times New Roman"/>
                <w:sz w:val="22"/>
              </w:rPr>
              <w:t>х</w:t>
            </w:r>
          </w:p>
        </w:tc>
        <w:tc>
          <w:tcPr>
            <w:tcW w:w="1726" w:type="dxa"/>
            <w:tcBorders>
              <w:top w:val="nil"/>
              <w:left w:val="nil"/>
              <w:bottom w:val="nil"/>
              <w:right w:val="nil"/>
            </w:tcBorders>
          </w:tcPr>
          <w:p>
            <w:pPr>
              <w:pStyle w:val="11"/>
              <w:spacing w:before="60"/>
              <w:ind w:firstLine="0"/>
              <w:jc w:val="center"/>
              <w:rPr>
                <w:rFonts w:ascii="Times New Roman" w:hAnsi="Times New Roman"/>
                <w:sz w:val="22"/>
              </w:rPr>
            </w:pPr>
            <w:r>
              <w:rPr>
                <w:rFonts w:ascii="Times New Roman" w:hAnsi="Times New Roman"/>
                <w:sz w:val="22"/>
              </w:rPr>
              <w:t>х</w:t>
            </w: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паперу, картону</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скла</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пластику</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деревини</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текстилю</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металу</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упаковки</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біовідходи</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відходи зелених насаджень</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відходи електричного та електронного обладнання</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відходи батарей та акумуляторів</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небезпечні відходи у складі побутових</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3. Великогабаритні відходи</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r>
        <w:tblPrEx>
          <w:tblCellMar>
            <w:top w:w="0" w:type="dxa"/>
            <w:left w:w="108" w:type="dxa"/>
            <w:bottom w:w="0" w:type="dxa"/>
            <w:right w:w="108" w:type="dxa"/>
          </w:tblCellMar>
        </w:tblPrEx>
        <w:tc>
          <w:tcPr>
            <w:tcW w:w="3227"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4. Ремонтні відходи</w:t>
            </w:r>
          </w:p>
        </w:tc>
        <w:tc>
          <w:tcPr>
            <w:tcW w:w="1945" w:type="dxa"/>
            <w:tcBorders>
              <w:top w:val="nil"/>
              <w:left w:val="nil"/>
              <w:bottom w:val="nil"/>
              <w:right w:val="nil"/>
            </w:tcBorders>
          </w:tcPr>
          <w:p>
            <w:pPr>
              <w:pStyle w:val="11"/>
              <w:spacing w:before="60"/>
              <w:ind w:firstLine="0"/>
              <w:rPr>
                <w:rFonts w:ascii="Times New Roman" w:hAnsi="Times New Roman"/>
                <w:sz w:val="22"/>
              </w:rPr>
            </w:pPr>
          </w:p>
        </w:tc>
        <w:tc>
          <w:tcPr>
            <w:tcW w:w="2389" w:type="dxa"/>
            <w:tcBorders>
              <w:top w:val="nil"/>
              <w:left w:val="nil"/>
              <w:bottom w:val="nil"/>
              <w:right w:val="nil"/>
            </w:tcBorders>
          </w:tcPr>
          <w:p>
            <w:pPr>
              <w:pStyle w:val="11"/>
              <w:spacing w:before="60"/>
              <w:ind w:firstLine="0"/>
              <w:rPr>
                <w:rFonts w:ascii="Times New Roman" w:hAnsi="Times New Roman"/>
                <w:sz w:val="22"/>
              </w:rPr>
            </w:pPr>
          </w:p>
        </w:tc>
        <w:tc>
          <w:tcPr>
            <w:tcW w:w="1726" w:type="dxa"/>
            <w:tcBorders>
              <w:top w:val="nil"/>
              <w:left w:val="nil"/>
              <w:bottom w:val="nil"/>
              <w:right w:val="nil"/>
            </w:tcBorders>
          </w:tcPr>
          <w:p>
            <w:pPr>
              <w:pStyle w:val="11"/>
              <w:spacing w:before="60"/>
              <w:ind w:firstLine="0"/>
              <w:rPr>
                <w:rFonts w:ascii="Times New Roman" w:hAnsi="Times New Roman"/>
                <w:sz w:val="22"/>
              </w:rPr>
            </w:pPr>
          </w:p>
        </w:tc>
      </w:tr>
    </w:tbl>
    <w:p>
      <w:pPr>
        <w:pStyle w:val="11"/>
        <w:spacing w:after="120"/>
        <w:jc w:val="both"/>
        <w:rPr>
          <w:rFonts w:ascii="Times New Roman" w:hAnsi="Times New Roman"/>
          <w:sz w:val="24"/>
        </w:rPr>
      </w:pPr>
      <w:r>
        <w:rPr>
          <w:rFonts w:ascii="Times New Roman" w:hAnsi="Times New Roman"/>
          <w:sz w:val="24"/>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Style w:val="3"/>
        <w:tblW w:w="5000" w:type="pct"/>
        <w:tblInd w:w="0" w:type="dxa"/>
        <w:tblLayout w:type="autofit"/>
        <w:tblCellMar>
          <w:top w:w="0" w:type="dxa"/>
          <w:left w:w="108" w:type="dxa"/>
          <w:bottom w:w="0" w:type="dxa"/>
          <w:right w:w="108" w:type="dxa"/>
        </w:tblCellMar>
      </w:tblPr>
      <w:tblGrid>
        <w:gridCol w:w="2478"/>
        <w:gridCol w:w="2746"/>
        <w:gridCol w:w="2297"/>
        <w:gridCol w:w="2334"/>
      </w:tblGrid>
      <w:tr>
        <w:tblPrEx>
          <w:tblCellMar>
            <w:top w:w="0" w:type="dxa"/>
            <w:left w:w="108" w:type="dxa"/>
            <w:bottom w:w="0" w:type="dxa"/>
            <w:right w:w="108" w:type="dxa"/>
          </w:tblCellMar>
        </w:tblPrEx>
        <w:trPr>
          <w:tblHeader/>
        </w:trPr>
        <w:tc>
          <w:tcPr>
            <w:tcW w:w="1270" w:type="pct"/>
            <w:tcBorders>
              <w:top w:val="single" w:color="auto" w:sz="4" w:space="0"/>
              <w:left w:val="nil"/>
              <w:bottom w:val="single" w:color="auto" w:sz="4" w:space="0"/>
              <w:right w:val="single" w:color="auto" w:sz="4" w:space="0"/>
            </w:tcBorders>
            <w:vAlign w:val="center"/>
          </w:tcPr>
          <w:p>
            <w:pPr>
              <w:pStyle w:val="11"/>
              <w:spacing w:before="0"/>
              <w:ind w:firstLine="0"/>
              <w:jc w:val="center"/>
              <w:rPr>
                <w:rFonts w:ascii="Times New Roman" w:hAnsi="Times New Roman"/>
                <w:sz w:val="22"/>
              </w:rPr>
            </w:pPr>
            <w:r>
              <w:rPr>
                <w:rFonts w:ascii="Times New Roman" w:hAnsi="Times New Roman"/>
                <w:sz w:val="22"/>
              </w:rPr>
              <w:t>Вид побутових відходів</w:t>
            </w:r>
          </w:p>
        </w:tc>
        <w:tc>
          <w:tcPr>
            <w:tcW w:w="1355" w:type="pct"/>
            <w:tcBorders>
              <w:top w:val="single" w:color="auto" w:sz="4" w:space="0"/>
              <w:left w:val="single" w:color="auto" w:sz="4" w:space="0"/>
              <w:bottom w:val="single" w:color="auto" w:sz="4" w:space="0"/>
              <w:right w:val="single" w:color="auto" w:sz="4" w:space="0"/>
            </w:tcBorders>
            <w:vAlign w:val="center"/>
          </w:tcPr>
          <w:p>
            <w:pPr>
              <w:pStyle w:val="11"/>
              <w:spacing w:before="0"/>
              <w:ind w:firstLine="0"/>
              <w:jc w:val="center"/>
              <w:rPr>
                <w:rFonts w:ascii="Times New Roman" w:hAnsi="Times New Roman"/>
                <w:sz w:val="22"/>
              </w:rPr>
            </w:pPr>
            <w:r>
              <w:rPr>
                <w:rFonts w:ascii="Times New Roman" w:hAnsi="Times New Roman"/>
                <w:sz w:val="22"/>
              </w:rPr>
              <w:t>Графік та час перевезення зібраних побутових відходів</w:t>
            </w:r>
          </w:p>
        </w:tc>
        <w:tc>
          <w:tcPr>
            <w:tcW w:w="1178" w:type="pct"/>
            <w:tcBorders>
              <w:top w:val="single" w:color="auto" w:sz="4" w:space="0"/>
              <w:left w:val="single" w:color="auto" w:sz="4" w:space="0"/>
              <w:bottom w:val="single" w:color="auto" w:sz="4" w:space="0"/>
              <w:right w:val="single" w:color="auto" w:sz="4" w:space="0"/>
            </w:tcBorders>
            <w:vAlign w:val="center"/>
          </w:tcPr>
          <w:p>
            <w:pPr>
              <w:pStyle w:val="11"/>
              <w:spacing w:before="0"/>
              <w:ind w:firstLine="0"/>
              <w:jc w:val="center"/>
              <w:rPr>
                <w:rFonts w:ascii="Times New Roman" w:hAnsi="Times New Roman"/>
                <w:sz w:val="22"/>
              </w:rPr>
            </w:pPr>
            <w:r>
              <w:rPr>
                <w:rFonts w:ascii="Times New Roman" w:hAnsi="Times New Roman"/>
                <w:sz w:val="22"/>
              </w:rPr>
              <w:t>Адреса пункту роздільного збирання (зокрема мобільного)</w:t>
            </w:r>
          </w:p>
        </w:tc>
        <w:tc>
          <w:tcPr>
            <w:tcW w:w="1197" w:type="pct"/>
            <w:tcBorders>
              <w:top w:val="single" w:color="auto" w:sz="4" w:space="0"/>
              <w:left w:val="single" w:color="auto" w:sz="4" w:space="0"/>
              <w:bottom w:val="single" w:color="auto" w:sz="4" w:space="0"/>
              <w:right w:val="nil"/>
            </w:tcBorders>
            <w:vAlign w:val="center"/>
          </w:tcPr>
          <w:p>
            <w:pPr>
              <w:pStyle w:val="11"/>
              <w:spacing w:before="0"/>
              <w:ind w:firstLine="0"/>
              <w:jc w:val="center"/>
              <w:rPr>
                <w:rFonts w:ascii="Times New Roman" w:hAnsi="Times New Roman"/>
                <w:sz w:val="22"/>
              </w:rPr>
            </w:pPr>
            <w:r>
              <w:rPr>
                <w:rFonts w:ascii="Times New Roman" w:hAnsi="Times New Roman"/>
                <w:sz w:val="22"/>
              </w:rPr>
              <w:t>Контактна інформація для замовлення перевезення побутових відходів за заявкою</w:t>
            </w:r>
          </w:p>
        </w:tc>
      </w:tr>
      <w:tr>
        <w:tblPrEx>
          <w:tblCellMar>
            <w:top w:w="0" w:type="dxa"/>
            <w:left w:w="108" w:type="dxa"/>
            <w:bottom w:w="0" w:type="dxa"/>
            <w:right w:w="108" w:type="dxa"/>
          </w:tblCellMar>
        </w:tblPrEx>
        <w:tc>
          <w:tcPr>
            <w:tcW w:w="1270" w:type="pct"/>
            <w:tcBorders>
              <w:top w:val="single" w:color="auto" w:sz="4" w:space="0"/>
              <w:left w:val="nil"/>
              <w:bottom w:val="nil"/>
              <w:right w:val="nil"/>
            </w:tcBorders>
          </w:tcPr>
          <w:p>
            <w:pPr>
              <w:pStyle w:val="11"/>
              <w:spacing w:before="0"/>
              <w:ind w:firstLine="0"/>
              <w:rPr>
                <w:rFonts w:ascii="Times New Roman" w:hAnsi="Times New Roman"/>
                <w:sz w:val="22"/>
              </w:rPr>
            </w:pPr>
            <w:r>
              <w:rPr>
                <w:rFonts w:ascii="Times New Roman" w:hAnsi="Times New Roman"/>
                <w:sz w:val="22"/>
              </w:rPr>
              <w:t>1. Змішані відходи</w:t>
            </w:r>
          </w:p>
        </w:tc>
        <w:tc>
          <w:tcPr>
            <w:tcW w:w="1355" w:type="pct"/>
            <w:tcBorders>
              <w:top w:val="single" w:color="auto" w:sz="4" w:space="0"/>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i/>
                <w:sz w:val="22"/>
              </w:rPr>
            </w:pPr>
            <w:r>
              <w:rPr>
                <w:rFonts w:ascii="Times New Roman" w:hAnsi="Times New Roman"/>
                <w:i/>
                <w:sz w:val="22"/>
              </w:rPr>
              <w:t>(дні тижня, дні місяця, щодня тощо)</w:t>
            </w:r>
          </w:p>
        </w:tc>
        <w:tc>
          <w:tcPr>
            <w:tcW w:w="1178" w:type="pct"/>
            <w:tcBorders>
              <w:top w:val="single" w:color="auto" w:sz="4" w:space="0"/>
              <w:left w:val="nil"/>
              <w:bottom w:val="nil"/>
              <w:right w:val="nil"/>
            </w:tcBorders>
          </w:tcPr>
          <w:p>
            <w:pPr>
              <w:pStyle w:val="11"/>
              <w:spacing w:before="0"/>
              <w:ind w:firstLine="0"/>
              <w:jc w:val="both"/>
              <w:rPr>
                <w:rFonts w:ascii="Times New Roman" w:hAnsi="Times New Roman"/>
                <w:sz w:val="22"/>
              </w:rPr>
            </w:pPr>
          </w:p>
        </w:tc>
        <w:tc>
          <w:tcPr>
            <w:tcW w:w="1197" w:type="pct"/>
            <w:tcBorders>
              <w:top w:val="single" w:color="auto" w:sz="4" w:space="0"/>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2. Роздільно зібрані відходи, у тому числі (заповнюється за наявності):</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center"/>
              <w:rPr>
                <w:rFonts w:ascii="Times New Roman" w:hAnsi="Times New Roman"/>
                <w:sz w:val="22"/>
              </w:rPr>
            </w:pPr>
            <w:r>
              <w:rPr>
                <w:rFonts w:ascii="Times New Roman" w:hAnsi="Times New Roman"/>
                <w:sz w:val="22"/>
              </w:rPr>
              <w:t>х</w:t>
            </w:r>
          </w:p>
        </w:tc>
        <w:tc>
          <w:tcPr>
            <w:tcW w:w="1197"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х</w:t>
            </w: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паперу, картону</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left="7"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скла</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пластику</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деревини</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текстилю</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металу</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упаковки</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біовідходи</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відходи зелених насаджень</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відходи електричного та електронного обладнання</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відходи батарей та акумуляторів</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небезпечні відходи у складі побутових</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3. Великогабаритні відходи</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r>
        <w:tblPrEx>
          <w:tblCellMar>
            <w:top w:w="0" w:type="dxa"/>
            <w:left w:w="108" w:type="dxa"/>
            <w:bottom w:w="0" w:type="dxa"/>
            <w:right w:w="108" w:type="dxa"/>
          </w:tblCellMar>
        </w:tblPrEx>
        <w:tc>
          <w:tcPr>
            <w:tcW w:w="1270"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4. Ремонтні відходи</w:t>
            </w:r>
          </w:p>
        </w:tc>
        <w:tc>
          <w:tcPr>
            <w:tcW w:w="1355"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178" w:type="pct"/>
            <w:tcBorders>
              <w:top w:val="nil"/>
              <w:left w:val="nil"/>
              <w:bottom w:val="nil"/>
              <w:right w:val="nil"/>
            </w:tcBorders>
          </w:tcPr>
          <w:p>
            <w:pPr>
              <w:pStyle w:val="11"/>
              <w:spacing w:before="0"/>
              <w:ind w:firstLine="0"/>
              <w:jc w:val="both"/>
              <w:rPr>
                <w:rFonts w:ascii="Times New Roman" w:hAnsi="Times New Roman"/>
                <w:sz w:val="22"/>
              </w:rPr>
            </w:pPr>
          </w:p>
        </w:tc>
        <w:tc>
          <w:tcPr>
            <w:tcW w:w="1197" w:type="pct"/>
            <w:tcBorders>
              <w:top w:val="nil"/>
              <w:left w:val="nil"/>
              <w:bottom w:val="nil"/>
              <w:right w:val="nil"/>
            </w:tcBorders>
          </w:tcPr>
          <w:p>
            <w:pPr>
              <w:pStyle w:val="11"/>
              <w:spacing w:before="0"/>
              <w:ind w:firstLine="0"/>
              <w:jc w:val="both"/>
              <w:rPr>
                <w:rFonts w:ascii="Times New Roman" w:hAnsi="Times New Roman"/>
                <w:sz w:val="22"/>
              </w:rPr>
            </w:pPr>
          </w:p>
        </w:tc>
      </w:tr>
    </w:tbl>
    <w:p>
      <w:pPr>
        <w:pStyle w:val="11"/>
        <w:spacing w:before="360" w:after="240"/>
        <w:ind w:firstLine="0"/>
        <w:jc w:val="center"/>
        <w:rPr>
          <w:rFonts w:ascii="Times New Roman" w:hAnsi="Times New Roman"/>
          <w:sz w:val="24"/>
        </w:rPr>
      </w:pPr>
    </w:p>
    <w:p>
      <w:pPr>
        <w:pStyle w:val="11"/>
        <w:spacing w:before="360" w:after="240"/>
        <w:ind w:firstLine="0"/>
        <w:jc w:val="center"/>
        <w:rPr>
          <w:rFonts w:ascii="Times New Roman" w:hAnsi="Times New Roman"/>
          <w:sz w:val="24"/>
        </w:rPr>
      </w:pPr>
      <w:r>
        <w:rPr>
          <w:rFonts w:ascii="Times New Roman" w:hAnsi="Times New Roman"/>
          <w:sz w:val="24"/>
        </w:rPr>
        <w:t>Вимоги до якості послуги</w:t>
      </w:r>
    </w:p>
    <w:p>
      <w:pPr>
        <w:pStyle w:val="8"/>
        <w:shd w:val="clear" w:color="auto" w:fill="FFFFFF"/>
        <w:tabs>
          <w:tab w:val="left" w:pos="7710"/>
        </w:tabs>
        <w:spacing w:before="0" w:beforeAutospacing="0" w:after="0" w:afterAutospacing="0"/>
        <w:jc w:val="both"/>
        <w:rPr>
          <w:color w:val="1D1D1B"/>
        </w:rPr>
      </w:pPr>
      <w:r>
        <w:rPr>
          <w:color w:val="1D1D1B"/>
        </w:rPr>
        <w:tab/>
      </w:r>
    </w:p>
    <w:p>
      <w:pPr>
        <w:pStyle w:val="11"/>
        <w:jc w:val="both"/>
        <w:rPr>
          <w:rFonts w:ascii="Times New Roman" w:hAnsi="Times New Roman"/>
          <w:sz w:val="24"/>
        </w:rPr>
      </w:pPr>
      <w:r>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pPr>
        <w:pStyle w:val="11"/>
        <w:spacing w:before="360" w:after="240"/>
        <w:ind w:firstLine="0"/>
        <w:jc w:val="center"/>
        <w:rPr>
          <w:rFonts w:ascii="Times New Roman" w:hAnsi="Times New Roman"/>
          <w:sz w:val="24"/>
        </w:rPr>
      </w:pPr>
      <w:r>
        <w:rPr>
          <w:rFonts w:ascii="Times New Roman" w:hAnsi="Times New Roman"/>
          <w:sz w:val="24"/>
        </w:rPr>
        <w:t>Права та обов’язки замовника і виконавця</w:t>
      </w:r>
    </w:p>
    <w:p>
      <w:pPr>
        <w:pStyle w:val="11"/>
        <w:jc w:val="both"/>
        <w:rPr>
          <w:rFonts w:ascii="Times New Roman" w:hAnsi="Times New Roman"/>
          <w:sz w:val="24"/>
        </w:rPr>
      </w:pPr>
      <w:bookmarkStart w:id="13" w:name="o330"/>
      <w:bookmarkEnd w:id="13"/>
      <w:r>
        <w:rPr>
          <w:rFonts w:ascii="Times New Roman" w:hAnsi="Times New Roman"/>
          <w:sz w:val="24"/>
        </w:rPr>
        <w:t>8. Замовник має право:</w:t>
      </w:r>
    </w:p>
    <w:p>
      <w:pPr>
        <w:pStyle w:val="11"/>
        <w:jc w:val="both"/>
        <w:rPr>
          <w:rFonts w:ascii="Times New Roman" w:hAnsi="Times New Roman"/>
          <w:sz w:val="24"/>
        </w:rPr>
      </w:pPr>
      <w:bookmarkStart w:id="14" w:name="o331"/>
      <w:bookmarkEnd w:id="14"/>
      <w:r>
        <w:rPr>
          <w:rFonts w:ascii="Times New Roman" w:hAnsi="Times New Roman"/>
          <w:sz w:val="24"/>
        </w:rPr>
        <w:t xml:space="preserve">1) вимагати від 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w:t>
      </w:r>
    </w:p>
    <w:p>
      <w:pPr>
        <w:pStyle w:val="11"/>
        <w:jc w:val="both"/>
        <w:rPr>
          <w:rFonts w:ascii="Times New Roman" w:hAnsi="Times New Roman"/>
          <w:sz w:val="24"/>
          <w:lang w:val="ru-RU"/>
        </w:rPr>
      </w:pPr>
      <w:bookmarkStart w:id="15" w:name="o332"/>
      <w:bookmarkEnd w:id="15"/>
      <w:r>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pPr>
        <w:pStyle w:val="11"/>
        <w:jc w:val="both"/>
        <w:rPr>
          <w:rFonts w:ascii="Times New Roman" w:hAnsi="Times New Roman"/>
          <w:sz w:val="24"/>
        </w:rPr>
      </w:pPr>
      <w:bookmarkStart w:id="16" w:name="o333"/>
      <w:bookmarkEnd w:id="16"/>
      <w:r>
        <w:rPr>
          <w:rFonts w:ascii="Times New Roman" w:hAnsi="Times New Roman"/>
          <w:sz w:val="24"/>
        </w:rPr>
        <w:t xml:space="preserve">3) вимагати від виконавця подання інформації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r>
        <w:rPr>
          <w:rFonts w:ascii="Times New Roman" w:hAnsi="Times New Roman"/>
          <w:sz w:val="24"/>
          <w:lang w:val="ru-RU"/>
        </w:rPr>
        <w:t>”</w:t>
      </w:r>
      <w:r>
        <w:rPr>
          <w:rFonts w:ascii="Times New Roman" w:hAnsi="Times New Roman"/>
          <w:sz w:val="24"/>
        </w:rPr>
        <w:t>;</w:t>
      </w:r>
    </w:p>
    <w:p>
      <w:pPr>
        <w:pStyle w:val="11"/>
        <w:jc w:val="both"/>
        <w:rPr>
          <w:rFonts w:ascii="Times New Roman" w:hAnsi="Times New Roman"/>
          <w:sz w:val="24"/>
        </w:rPr>
      </w:pPr>
      <w:r>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pPr>
        <w:pStyle w:val="11"/>
        <w:jc w:val="both"/>
        <w:rPr>
          <w:rFonts w:ascii="Times New Roman" w:hAnsi="Times New Roman"/>
          <w:sz w:val="24"/>
        </w:rPr>
      </w:pPr>
      <w:bookmarkStart w:id="17" w:name="o335"/>
      <w:bookmarkEnd w:id="17"/>
      <w:r>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pPr>
        <w:pStyle w:val="11"/>
        <w:jc w:val="both"/>
        <w:rPr>
          <w:rFonts w:ascii="Times New Roman" w:hAnsi="Times New Roman"/>
          <w:sz w:val="24"/>
        </w:rPr>
      </w:pPr>
      <w:r>
        <w:rPr>
          <w:rFonts w:ascii="Times New Roman" w:hAnsi="Times New Roman"/>
          <w:sz w:val="24"/>
        </w:rPr>
        <w:t>9. Замовник зобов’язується:</w:t>
      </w:r>
    </w:p>
    <w:p>
      <w:pPr>
        <w:pStyle w:val="11"/>
        <w:jc w:val="both"/>
        <w:rPr>
          <w:rFonts w:ascii="Times New Roman" w:hAnsi="Times New Roman"/>
          <w:sz w:val="24"/>
        </w:rPr>
      </w:pPr>
      <w:bookmarkStart w:id="18" w:name="o336"/>
      <w:bookmarkEnd w:id="18"/>
      <w:r>
        <w:rPr>
          <w:rFonts w:ascii="Times New Roman" w:hAnsi="Times New Roman"/>
          <w:sz w:val="24"/>
        </w:rPr>
        <w:t xml:space="preserve">1) погоджувати графіки збирання та перевезення побутових відходів, розроблений виконавцем відповідно до встановлених вимог; </w:t>
      </w:r>
    </w:p>
    <w:p>
      <w:pPr>
        <w:pStyle w:val="11"/>
        <w:jc w:val="both"/>
        <w:rPr>
          <w:rFonts w:ascii="Times New Roman" w:hAnsi="Times New Roman"/>
          <w:sz w:val="24"/>
        </w:rPr>
      </w:pPr>
      <w:bookmarkStart w:id="19" w:name="o337"/>
      <w:bookmarkEnd w:id="19"/>
      <w:r>
        <w:rPr>
          <w:rFonts w:ascii="Times New Roman" w:hAnsi="Times New Roman"/>
          <w:sz w:val="24"/>
        </w:rPr>
        <w:t xml:space="preserve">2) приймати в установленому порядку рішення щодо </w:t>
      </w:r>
      <w:bookmarkStart w:id="20" w:name="o343"/>
      <w:bookmarkEnd w:id="20"/>
      <w:r>
        <w:rPr>
          <w:rFonts w:ascii="Times New Roman" w:hAnsi="Times New Roman"/>
          <w:sz w:val="24"/>
        </w:rPr>
        <w:t xml:space="preserve">встановлення чи зміну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p>
    <w:p>
      <w:pPr>
        <w:pStyle w:val="11"/>
        <w:jc w:val="both"/>
        <w:rPr>
          <w:rFonts w:ascii="Times New Roman" w:hAnsi="Times New Roman"/>
          <w:sz w:val="24"/>
        </w:rPr>
      </w:pPr>
      <w:r>
        <w:rPr>
          <w:rFonts w:ascii="Times New Roman" w:hAnsi="Times New Roman"/>
          <w:sz w:val="24"/>
        </w:rPr>
        <w:t xml:space="preserve">3) затверджувати норми надання послуги з управління побутовими відходами, визначені в установленому порядку; </w:t>
      </w:r>
    </w:p>
    <w:p>
      <w:pPr>
        <w:pStyle w:val="11"/>
        <w:jc w:val="both"/>
        <w:rPr>
          <w:rFonts w:ascii="Times New Roman" w:hAnsi="Times New Roman"/>
          <w:sz w:val="24"/>
        </w:rPr>
      </w:pPr>
      <w:r>
        <w:rPr>
          <w:rFonts w:ascii="Times New Roman" w:hAnsi="Times New Roman"/>
          <w:sz w:val="24"/>
        </w:rPr>
        <w:t xml:space="preserve">4) забезпечувати виконавця інформацією стосовно дії місцевих нормативно-правових актів про відходи, повідомляти про зміни до них; </w:t>
      </w:r>
    </w:p>
    <w:p>
      <w:pPr>
        <w:pStyle w:val="11"/>
        <w:jc w:val="both"/>
        <w:rPr>
          <w:rFonts w:ascii="Times New Roman" w:hAnsi="Times New Roman"/>
          <w:sz w:val="24"/>
        </w:rPr>
      </w:pPr>
      <w:r>
        <w:rPr>
          <w:rFonts w:ascii="Times New Roman" w:hAnsi="Times New Roman"/>
          <w:sz w:val="24"/>
        </w:rPr>
        <w:t xml:space="preserve">5) розглядати звернення виконавця з приводу надання послуги та виконання умов цього договору; </w:t>
      </w:r>
    </w:p>
    <w:p>
      <w:pPr>
        <w:pStyle w:val="11"/>
        <w:jc w:val="both"/>
        <w:rPr>
          <w:rFonts w:ascii="Times New Roman" w:hAnsi="Times New Roman"/>
          <w:sz w:val="24"/>
        </w:rPr>
      </w:pPr>
      <w:r>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pPr>
        <w:pStyle w:val="11"/>
        <w:jc w:val="both"/>
        <w:rPr>
          <w:rFonts w:ascii="Times New Roman" w:hAnsi="Times New Roman"/>
          <w:sz w:val="24"/>
        </w:rPr>
      </w:pPr>
      <w:r>
        <w:rPr>
          <w:rFonts w:ascii="Times New Roman" w:hAnsi="Times New Roman"/>
          <w:sz w:val="24"/>
        </w:rPr>
        <w:t>10. Виконавець має право:</w:t>
      </w:r>
    </w:p>
    <w:p>
      <w:pPr>
        <w:pStyle w:val="11"/>
        <w:jc w:val="both"/>
        <w:rPr>
          <w:rFonts w:ascii="Times New Roman" w:hAnsi="Times New Roman"/>
          <w:sz w:val="24"/>
        </w:rPr>
      </w:pPr>
      <w:bookmarkStart w:id="21" w:name="o344"/>
      <w:bookmarkEnd w:id="21"/>
      <w:r>
        <w:rPr>
          <w:rFonts w:ascii="Times New Roman" w:hAnsi="Times New Roman"/>
          <w:sz w:val="24"/>
        </w:rPr>
        <w:t xml:space="preserve">1) подавати замовнику розрахунки економічно обґрунтованих витрат на збирання та перевезення побутових відходів для подальшого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 </w:t>
      </w:r>
    </w:p>
    <w:p>
      <w:pPr>
        <w:pStyle w:val="11"/>
        <w:jc w:val="both"/>
        <w:rPr>
          <w:rFonts w:ascii="Times New Roman" w:hAnsi="Times New Roman"/>
          <w:sz w:val="24"/>
        </w:rPr>
      </w:pPr>
      <w:bookmarkStart w:id="22" w:name="o345"/>
      <w:bookmarkEnd w:id="22"/>
      <w:r>
        <w:rPr>
          <w:rFonts w:ascii="Times New Roman" w:hAnsi="Times New Roman"/>
          <w:sz w:val="24"/>
        </w:rPr>
        <w:t xml:space="preserve">2) розробити норми надання послуги та подати їх на затвердження замовнику; </w:t>
      </w:r>
    </w:p>
    <w:p>
      <w:pPr>
        <w:pStyle w:val="11"/>
        <w:jc w:val="both"/>
        <w:rPr>
          <w:rFonts w:ascii="Times New Roman" w:hAnsi="Times New Roman"/>
          <w:sz w:val="24"/>
        </w:rPr>
      </w:pPr>
      <w:bookmarkStart w:id="23" w:name="o346"/>
      <w:bookmarkEnd w:id="23"/>
      <w:r>
        <w:rPr>
          <w:rFonts w:ascii="Times New Roman" w:hAnsi="Times New Roman"/>
          <w:sz w:val="24"/>
        </w:rPr>
        <w:t xml:space="preserve">3) повідомляти замовнику про неналежний стан проїзної частини автомобільних доріг чи вулиць, рух якими пов’язаний з виконанням договору; </w:t>
      </w:r>
    </w:p>
    <w:p>
      <w:pPr>
        <w:pStyle w:val="11"/>
        <w:jc w:val="both"/>
        <w:rPr>
          <w:rFonts w:ascii="Times New Roman" w:hAnsi="Times New Roman"/>
          <w:sz w:val="24"/>
        </w:rPr>
      </w:pPr>
      <w:bookmarkStart w:id="24" w:name="o347"/>
      <w:bookmarkEnd w:id="24"/>
      <w:r>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pPr>
        <w:pStyle w:val="11"/>
        <w:jc w:val="both"/>
        <w:rPr>
          <w:rFonts w:ascii="Times New Roman" w:hAnsi="Times New Roman"/>
          <w:sz w:val="24"/>
        </w:rPr>
      </w:pPr>
      <w:bookmarkStart w:id="25" w:name="o348"/>
      <w:bookmarkEnd w:id="25"/>
      <w:r>
        <w:rPr>
          <w:rFonts w:ascii="Times New Roman" w:hAnsi="Times New Roman"/>
          <w:sz w:val="24"/>
        </w:rPr>
        <w:t>5) вносити пропозиції замовнику щодо функціонування системи управління побутовими відходами;</w:t>
      </w:r>
    </w:p>
    <w:p>
      <w:pPr>
        <w:pStyle w:val="11"/>
        <w:jc w:val="both"/>
        <w:rPr>
          <w:rFonts w:ascii="Times New Roman" w:hAnsi="Times New Roman"/>
          <w:sz w:val="24"/>
        </w:rPr>
      </w:pPr>
      <w:r>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pPr>
        <w:pStyle w:val="11"/>
        <w:jc w:val="both"/>
        <w:rPr>
          <w:rFonts w:ascii="Times New Roman" w:hAnsi="Times New Roman"/>
          <w:sz w:val="24"/>
        </w:rPr>
      </w:pPr>
      <w:r>
        <w:rPr>
          <w:rFonts w:ascii="Times New Roman" w:hAnsi="Times New Roman"/>
          <w:sz w:val="24"/>
        </w:rPr>
        <w:t>11. Виконавець зобов’язується:</w:t>
      </w:r>
    </w:p>
    <w:p>
      <w:pPr>
        <w:pStyle w:val="11"/>
        <w:jc w:val="both"/>
        <w:rPr>
          <w:rFonts w:ascii="Times New Roman" w:hAnsi="Times New Roman"/>
          <w:sz w:val="24"/>
        </w:rPr>
      </w:pPr>
      <w:bookmarkStart w:id="26" w:name="o349"/>
      <w:bookmarkEnd w:id="26"/>
      <w:r>
        <w:rPr>
          <w:rFonts w:ascii="Times New Roman" w:hAnsi="Times New Roman"/>
          <w:sz w:val="24"/>
        </w:rPr>
        <w:t>1)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pPr>
        <w:pStyle w:val="11"/>
        <w:jc w:val="both"/>
        <w:rPr>
          <w:rFonts w:ascii="Times New Roman" w:hAnsi="Times New Roman"/>
          <w:sz w:val="24"/>
        </w:rPr>
      </w:pPr>
      <w:bookmarkStart w:id="27" w:name="o350"/>
      <w:bookmarkEnd w:id="27"/>
      <w:r>
        <w:rPr>
          <w:rFonts w:ascii="Times New Roman" w:hAnsi="Times New Roman"/>
          <w:sz w:val="24"/>
        </w:rPr>
        <w:t xml:space="preserve">2) </w:t>
      </w:r>
      <w:bookmarkStart w:id="28" w:name="o351"/>
      <w:bookmarkEnd w:id="28"/>
      <w:r>
        <w:rPr>
          <w:rFonts w:ascii="Times New Roman" w:hAnsi="Times New Roman"/>
          <w:sz w:val="24"/>
        </w:rPr>
        <w:t>укладати договори із суб’єктами господарювання на виконання окремих операцій з відновлення та видалення побутових відходів відповідно до правил благоустрою території населеного пункту з урахуванням регіонального та місцевого планів управління відходами;</w:t>
      </w:r>
    </w:p>
    <w:p>
      <w:pPr>
        <w:pStyle w:val="11"/>
        <w:jc w:val="both"/>
        <w:rPr>
          <w:rFonts w:ascii="Times New Roman" w:hAnsi="Times New Roman"/>
          <w:sz w:val="24"/>
        </w:rPr>
      </w:pPr>
      <w:r>
        <w:rPr>
          <w:rFonts w:ascii="Times New Roman" w:hAnsi="Times New Roman"/>
          <w:sz w:val="24"/>
        </w:rPr>
        <w:t>3) укладати договори із споживачами про надання послуги з управління побутовими відходами;</w:t>
      </w:r>
    </w:p>
    <w:p>
      <w:pPr>
        <w:pStyle w:val="11"/>
        <w:jc w:val="both"/>
        <w:rPr>
          <w:rFonts w:ascii="Times New Roman" w:hAnsi="Times New Roman"/>
          <w:sz w:val="24"/>
        </w:rPr>
      </w:pPr>
      <w:r>
        <w:rPr>
          <w:rFonts w:ascii="Times New Roman" w:hAnsi="Times New Roman"/>
          <w:sz w:val="24"/>
        </w:rPr>
        <w:t xml:space="preserve">4) розробити графік збирання та перевезення побутових відходів та погодити його із замовником; </w:t>
      </w:r>
    </w:p>
    <w:p>
      <w:pPr>
        <w:pStyle w:val="11"/>
        <w:jc w:val="both"/>
        <w:rPr>
          <w:rFonts w:ascii="Times New Roman" w:hAnsi="Times New Roman"/>
          <w:sz w:val="24"/>
        </w:rPr>
      </w:pPr>
      <w:bookmarkStart w:id="29" w:name="o356"/>
      <w:bookmarkEnd w:id="29"/>
      <w:bookmarkStart w:id="30" w:name="o357"/>
      <w:bookmarkEnd w:id="30"/>
      <w:bookmarkStart w:id="31" w:name="o359"/>
      <w:bookmarkEnd w:id="31"/>
      <w:bookmarkStart w:id="32" w:name="o352"/>
      <w:bookmarkEnd w:id="32"/>
      <w:bookmarkStart w:id="33" w:name="o353"/>
      <w:bookmarkEnd w:id="33"/>
      <w:r>
        <w:rPr>
          <w:rFonts w:ascii="Times New Roman" w:hAnsi="Times New Roman"/>
          <w:sz w:val="24"/>
        </w:rPr>
        <w:t xml:space="preserve">5) утримувати та випускати на маршрут спеціально обладнані транспортні засоби у належному технічному і санітарному стані; </w:t>
      </w:r>
    </w:p>
    <w:p>
      <w:pPr>
        <w:pStyle w:val="11"/>
        <w:jc w:val="both"/>
        <w:rPr>
          <w:rFonts w:ascii="Times New Roman" w:hAnsi="Times New Roman"/>
          <w:sz w:val="24"/>
        </w:rPr>
      </w:pPr>
      <w:bookmarkStart w:id="34" w:name="o360"/>
      <w:bookmarkEnd w:id="34"/>
      <w:r>
        <w:rPr>
          <w:rFonts w:ascii="Times New Roman" w:hAnsi="Times New Roman"/>
          <w:sz w:val="24"/>
        </w:rPr>
        <w:t xml:space="preserve">6)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 </w:t>
      </w:r>
    </w:p>
    <w:p>
      <w:pPr>
        <w:pStyle w:val="11"/>
        <w:jc w:val="both"/>
        <w:rPr>
          <w:rFonts w:ascii="Times New Roman" w:hAnsi="Times New Roman"/>
          <w:sz w:val="24"/>
        </w:rPr>
      </w:pPr>
      <w:bookmarkStart w:id="35" w:name="o361"/>
      <w:bookmarkEnd w:id="35"/>
      <w:r>
        <w:rPr>
          <w:rFonts w:ascii="Times New Roman" w:hAnsi="Times New Roman"/>
          <w:sz w:val="24"/>
        </w:rPr>
        <w:t xml:space="preserve">7) здійснювати надання послуги за зверненням замовника у разі проведення публічних заходів; </w:t>
      </w:r>
    </w:p>
    <w:p>
      <w:pPr>
        <w:pStyle w:val="11"/>
        <w:rPr>
          <w:rFonts w:ascii="Times New Roman" w:hAnsi="Times New Roman"/>
          <w:sz w:val="24"/>
        </w:rPr>
      </w:pPr>
      <w:bookmarkStart w:id="36" w:name="o363"/>
      <w:bookmarkEnd w:id="36"/>
      <w:bookmarkStart w:id="37" w:name="o362"/>
      <w:bookmarkEnd w:id="37"/>
      <w:r>
        <w:rPr>
          <w:rFonts w:ascii="Times New Roman" w:hAnsi="Times New Roman"/>
          <w:sz w:val="24"/>
        </w:rPr>
        <w:t xml:space="preserve">8) подавати замовнику інформацію про облік відходів, облік операцій з управління відходами та подання звітності відповідно до Закону України </w:t>
      </w:r>
      <w:r>
        <w:rPr>
          <w:rFonts w:ascii="Times New Roman" w:hAnsi="Times New Roman"/>
          <w:sz w:val="24"/>
          <w:lang w:val="ru-RU"/>
        </w:rPr>
        <w:t>“</w:t>
      </w:r>
      <w:r>
        <w:rPr>
          <w:rFonts w:ascii="Times New Roman" w:hAnsi="Times New Roman"/>
          <w:sz w:val="24"/>
        </w:rPr>
        <w:t>Про управління відходами</w:t>
      </w:r>
      <w:bookmarkStart w:id="38" w:name="o364"/>
      <w:bookmarkEnd w:id="38"/>
      <w:r>
        <w:rPr>
          <w:rFonts w:ascii="Times New Roman" w:hAnsi="Times New Roman"/>
          <w:sz w:val="24"/>
          <w:lang w:val="ru-RU"/>
        </w:rPr>
        <w:t>”</w:t>
      </w:r>
      <w:r>
        <w:rPr>
          <w:rFonts w:ascii="Times New Roman" w:hAnsi="Times New Roman"/>
          <w:sz w:val="24"/>
        </w:rPr>
        <w:t xml:space="preserve">. </w:t>
      </w:r>
    </w:p>
    <w:p>
      <w:pPr>
        <w:pStyle w:val="11"/>
        <w:spacing w:before="360" w:after="240"/>
        <w:ind w:firstLine="0"/>
        <w:jc w:val="center"/>
        <w:rPr>
          <w:rFonts w:ascii="Times New Roman" w:hAnsi="Times New Roman"/>
          <w:sz w:val="24"/>
        </w:rPr>
      </w:pPr>
      <w:bookmarkStart w:id="39" w:name="o365"/>
      <w:bookmarkEnd w:id="39"/>
      <w:r>
        <w:rPr>
          <w:rFonts w:ascii="Times New Roman" w:hAnsi="Times New Roman"/>
          <w:sz w:val="24"/>
        </w:rPr>
        <w:t>Ціна та порядок оплати послуги</w:t>
      </w:r>
    </w:p>
    <w:p>
      <w:pPr>
        <w:pStyle w:val="11"/>
        <w:tabs>
          <w:tab w:val="left" w:pos="9071"/>
        </w:tabs>
        <w:jc w:val="both"/>
        <w:rPr>
          <w:rFonts w:ascii="Times New Roman" w:hAnsi="Times New Roman"/>
          <w:sz w:val="24"/>
          <w:u w:val="single"/>
          <w:lang w:val="ru-RU"/>
        </w:rPr>
      </w:pPr>
      <w:r>
        <w:rPr>
          <w:rFonts w:ascii="Times New Roman" w:hAnsi="Times New Roman"/>
          <w:sz w:val="24"/>
        </w:rPr>
        <w:t xml:space="preserve">12. Згідно з рішенням </w:t>
      </w:r>
      <w:r>
        <w:rPr>
          <w:rFonts w:ascii="Times New Roman" w:hAnsi="Times New Roman"/>
          <w:sz w:val="24"/>
          <w:u w:val="single"/>
          <w:lang w:val="ru-RU"/>
        </w:rPr>
        <w:tab/>
      </w:r>
    </w:p>
    <w:p>
      <w:pPr>
        <w:pStyle w:val="11"/>
        <w:spacing w:before="0"/>
        <w:ind w:firstLine="3686"/>
        <w:jc w:val="center"/>
        <w:rPr>
          <w:rFonts w:ascii="Times New Roman" w:hAnsi="Times New Roman"/>
          <w:sz w:val="20"/>
        </w:rPr>
      </w:pPr>
      <w:r>
        <w:rPr>
          <w:rFonts w:ascii="Times New Roman" w:hAnsi="Times New Roman"/>
          <w:sz w:val="20"/>
        </w:rPr>
        <w:t>(назва органу місцевого самоврядування)</w:t>
      </w:r>
    </w:p>
    <w:p>
      <w:pPr>
        <w:pStyle w:val="11"/>
        <w:ind w:firstLine="0"/>
        <w:jc w:val="both"/>
        <w:rPr>
          <w:rFonts w:ascii="Times New Roman" w:hAnsi="Times New Roman"/>
          <w:sz w:val="24"/>
        </w:rPr>
      </w:pPr>
      <w:r>
        <w:rPr>
          <w:rFonts w:ascii="Times New Roman" w:hAnsi="Times New Roman"/>
          <w:sz w:val="24"/>
        </w:rPr>
        <w:t>від ___ __________ 20__ р. № ______ тариф на послугу становить:</w:t>
      </w:r>
    </w:p>
    <w:p>
      <w:pPr>
        <w:pStyle w:val="11"/>
        <w:jc w:val="both"/>
        <w:rPr>
          <w:rFonts w:ascii="Times New Roman" w:hAnsi="Times New Roman"/>
          <w:sz w:val="24"/>
        </w:rPr>
      </w:pPr>
    </w:p>
    <w:tbl>
      <w:tblPr>
        <w:tblStyle w:val="3"/>
        <w:tblW w:w="5000" w:type="pct"/>
        <w:tblInd w:w="0" w:type="dxa"/>
        <w:tblLayout w:type="autofit"/>
        <w:tblCellMar>
          <w:top w:w="0" w:type="dxa"/>
          <w:left w:w="108" w:type="dxa"/>
          <w:bottom w:w="0" w:type="dxa"/>
          <w:right w:w="108" w:type="dxa"/>
        </w:tblCellMar>
      </w:tblPr>
      <w:tblGrid>
        <w:gridCol w:w="5229"/>
        <w:gridCol w:w="4626"/>
      </w:tblGrid>
      <w:tr>
        <w:tblPrEx>
          <w:tblCellMar>
            <w:top w:w="0" w:type="dxa"/>
            <w:left w:w="108" w:type="dxa"/>
            <w:bottom w:w="0" w:type="dxa"/>
            <w:right w:w="108" w:type="dxa"/>
          </w:tblCellMar>
        </w:tblPrEx>
        <w:trPr>
          <w:tblHeader/>
        </w:trPr>
        <w:tc>
          <w:tcPr>
            <w:tcW w:w="2653" w:type="pct"/>
            <w:tcBorders>
              <w:top w:val="single" w:color="auto" w:sz="4" w:space="0"/>
              <w:left w:val="nil"/>
              <w:bottom w:val="single" w:color="auto" w:sz="4" w:space="0"/>
              <w:right w:val="single" w:color="auto" w:sz="4" w:space="0"/>
            </w:tcBorders>
            <w:vAlign w:val="center"/>
          </w:tcPr>
          <w:p>
            <w:pPr>
              <w:pStyle w:val="11"/>
              <w:ind w:firstLine="0"/>
              <w:jc w:val="center"/>
              <w:rPr>
                <w:rFonts w:ascii="Times New Roman" w:hAnsi="Times New Roman"/>
                <w:sz w:val="24"/>
              </w:rPr>
            </w:pPr>
            <w:r>
              <w:rPr>
                <w:rFonts w:ascii="Times New Roman" w:hAnsi="Times New Roman"/>
                <w:sz w:val="24"/>
              </w:rPr>
              <w:t>Вид побутових відходів</w:t>
            </w:r>
          </w:p>
        </w:tc>
        <w:tc>
          <w:tcPr>
            <w:tcW w:w="2347" w:type="pct"/>
            <w:tcBorders>
              <w:top w:val="single" w:color="auto" w:sz="4" w:space="0"/>
              <w:left w:val="single" w:color="auto" w:sz="4" w:space="0"/>
              <w:bottom w:val="single" w:color="auto" w:sz="4" w:space="0"/>
              <w:right w:val="nil"/>
            </w:tcBorders>
            <w:vAlign w:val="center"/>
          </w:tcPr>
          <w:p>
            <w:pPr>
              <w:pStyle w:val="11"/>
              <w:ind w:firstLine="0"/>
              <w:jc w:val="center"/>
              <w:rPr>
                <w:rFonts w:ascii="Times New Roman" w:hAnsi="Times New Roman"/>
                <w:sz w:val="24"/>
              </w:rPr>
            </w:pPr>
            <w:r>
              <w:rPr>
                <w:rFonts w:ascii="Times New Roman" w:hAnsi="Times New Roman"/>
                <w:sz w:val="24"/>
              </w:rPr>
              <w:t>Тариф на послугу за видами побутових відходів, гривень за 1 куб. метр чи гривень за 1 тонну</w:t>
            </w:r>
          </w:p>
        </w:tc>
      </w:tr>
      <w:tr>
        <w:tblPrEx>
          <w:tblCellMar>
            <w:top w:w="0" w:type="dxa"/>
            <w:left w:w="108" w:type="dxa"/>
            <w:bottom w:w="0" w:type="dxa"/>
            <w:right w:w="108" w:type="dxa"/>
          </w:tblCellMar>
        </w:tblPrEx>
        <w:tc>
          <w:tcPr>
            <w:tcW w:w="2653" w:type="pct"/>
            <w:tcBorders>
              <w:top w:val="single" w:color="auto" w:sz="4" w:space="0"/>
              <w:left w:val="nil"/>
              <w:bottom w:val="nil"/>
              <w:right w:val="nil"/>
            </w:tcBorders>
          </w:tcPr>
          <w:p>
            <w:pPr>
              <w:pStyle w:val="11"/>
              <w:ind w:firstLine="0"/>
              <w:rPr>
                <w:rFonts w:ascii="Times New Roman" w:hAnsi="Times New Roman"/>
                <w:sz w:val="24"/>
              </w:rPr>
            </w:pPr>
            <w:r>
              <w:rPr>
                <w:rFonts w:ascii="Times New Roman" w:hAnsi="Times New Roman"/>
                <w:sz w:val="24"/>
              </w:rPr>
              <w:t>1. Змішані відходи</w:t>
            </w:r>
          </w:p>
        </w:tc>
        <w:tc>
          <w:tcPr>
            <w:tcW w:w="2347" w:type="pct"/>
            <w:tcBorders>
              <w:top w:val="single" w:color="auto" w:sz="4" w:space="0"/>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2. Роздільно зібрані відходи, у тому числі (заповнюється за наявності):</w:t>
            </w:r>
          </w:p>
        </w:tc>
        <w:tc>
          <w:tcPr>
            <w:tcW w:w="2347" w:type="pct"/>
            <w:tcBorders>
              <w:top w:val="nil"/>
              <w:left w:val="nil"/>
              <w:bottom w:val="nil"/>
              <w:right w:val="nil"/>
            </w:tcBorders>
          </w:tcPr>
          <w:p>
            <w:pPr>
              <w:pStyle w:val="11"/>
              <w:ind w:firstLine="0"/>
              <w:jc w:val="center"/>
              <w:rPr>
                <w:rFonts w:ascii="Times New Roman" w:hAnsi="Times New Roman"/>
                <w:sz w:val="24"/>
              </w:rPr>
            </w:pPr>
            <w:r>
              <w:rPr>
                <w:rFonts w:ascii="Times New Roman" w:hAnsi="Times New Roman"/>
                <w:sz w:val="24"/>
              </w:rPr>
              <w:t>х</w:t>
            </w: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паперу, картону</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скла</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пластику</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деревини</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текстилю</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металу</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упаковки</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біовідходи</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відходи зелених насаджень</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відходи електричного та електронного обладнання</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відходи батарей та акумуляторів</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небезпечні відходи у складі побутових</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3. Великогабаритні відходи</w:t>
            </w:r>
          </w:p>
        </w:tc>
        <w:tc>
          <w:tcPr>
            <w:tcW w:w="2347" w:type="pct"/>
            <w:tcBorders>
              <w:top w:val="nil"/>
              <w:left w:val="nil"/>
              <w:bottom w:val="nil"/>
              <w:right w:val="nil"/>
            </w:tcBorders>
          </w:tcPr>
          <w:p>
            <w:pPr>
              <w:pStyle w:val="11"/>
              <w:ind w:firstLine="0"/>
              <w:jc w:val="both"/>
              <w:rPr>
                <w:rFonts w:ascii="Times New Roman" w:hAnsi="Times New Roman"/>
                <w:sz w:val="24"/>
              </w:rPr>
            </w:pPr>
          </w:p>
        </w:tc>
      </w:tr>
      <w:tr>
        <w:tblPrEx>
          <w:tblCellMar>
            <w:top w:w="0" w:type="dxa"/>
            <w:left w:w="108" w:type="dxa"/>
            <w:bottom w:w="0" w:type="dxa"/>
            <w:right w:w="108" w:type="dxa"/>
          </w:tblCellMar>
        </w:tblPrEx>
        <w:tc>
          <w:tcPr>
            <w:tcW w:w="2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4. Ремонтні відходи</w:t>
            </w:r>
          </w:p>
        </w:tc>
        <w:tc>
          <w:tcPr>
            <w:tcW w:w="2347" w:type="pct"/>
            <w:tcBorders>
              <w:top w:val="nil"/>
              <w:left w:val="nil"/>
              <w:bottom w:val="nil"/>
              <w:right w:val="nil"/>
            </w:tcBorders>
          </w:tcPr>
          <w:p>
            <w:pPr>
              <w:pStyle w:val="11"/>
              <w:ind w:firstLine="0"/>
              <w:jc w:val="both"/>
              <w:rPr>
                <w:rFonts w:ascii="Times New Roman" w:hAnsi="Times New Roman"/>
                <w:sz w:val="24"/>
              </w:rPr>
            </w:pPr>
          </w:p>
        </w:tc>
      </w:tr>
    </w:tbl>
    <w:p>
      <w:pPr>
        <w:pStyle w:val="11"/>
        <w:spacing w:before="360" w:after="240"/>
        <w:ind w:firstLine="0"/>
        <w:jc w:val="center"/>
        <w:rPr>
          <w:rFonts w:ascii="Times New Roman" w:hAnsi="Times New Roman"/>
          <w:sz w:val="24"/>
        </w:rPr>
      </w:pPr>
      <w:r>
        <w:rPr>
          <w:rFonts w:ascii="Times New Roman" w:hAnsi="Times New Roman"/>
          <w:sz w:val="24"/>
        </w:rPr>
        <w:t>Відповідальність сторін за порушення договору</w:t>
      </w:r>
    </w:p>
    <w:p>
      <w:pPr>
        <w:pStyle w:val="11"/>
        <w:jc w:val="both"/>
        <w:rPr>
          <w:rFonts w:ascii="Times New Roman" w:hAnsi="Times New Roman"/>
          <w:sz w:val="24"/>
        </w:rPr>
      </w:pPr>
      <w:bookmarkStart w:id="40" w:name="o366"/>
      <w:bookmarkEnd w:id="40"/>
      <w:r>
        <w:rPr>
          <w:rFonts w:ascii="Times New Roman" w:hAnsi="Times New Roman"/>
          <w:sz w:val="24"/>
        </w:rPr>
        <w:t>13. За невиконання або неналежне виконання умов цього договору сторони несуть відповідальність згідно із законодавством.</w:t>
      </w:r>
    </w:p>
    <w:p>
      <w:pPr>
        <w:pStyle w:val="11"/>
        <w:spacing w:before="360" w:after="240"/>
        <w:ind w:firstLine="0"/>
        <w:jc w:val="center"/>
        <w:rPr>
          <w:rFonts w:ascii="Times New Roman" w:hAnsi="Times New Roman"/>
          <w:sz w:val="24"/>
        </w:rPr>
      </w:pPr>
      <w:bookmarkStart w:id="41" w:name="o367"/>
      <w:bookmarkEnd w:id="41"/>
      <w:bookmarkStart w:id="42" w:name="o369"/>
      <w:bookmarkEnd w:id="42"/>
      <w:r>
        <w:rPr>
          <w:rFonts w:ascii="Times New Roman" w:hAnsi="Times New Roman"/>
          <w:sz w:val="24"/>
        </w:rPr>
        <w:t>Порядок і умови внесення змін до договору</w:t>
      </w:r>
    </w:p>
    <w:p>
      <w:pPr>
        <w:pStyle w:val="11"/>
        <w:jc w:val="both"/>
        <w:rPr>
          <w:rFonts w:ascii="Times New Roman" w:hAnsi="Times New Roman"/>
          <w:sz w:val="24"/>
        </w:rPr>
      </w:pPr>
      <w:r>
        <w:rPr>
          <w:rFonts w:ascii="Times New Roman" w:hAnsi="Times New Roman"/>
          <w:sz w:val="24"/>
        </w:rPr>
        <w:t>14. Внесення змін до цього договору здійснюється шляхом укладення сторонами додаткової угоди, якщо інше не передбачено договором.</w:t>
      </w:r>
    </w:p>
    <w:p>
      <w:pPr>
        <w:pStyle w:val="11"/>
        <w:jc w:val="both"/>
        <w:rPr>
          <w:rFonts w:ascii="Times New Roman" w:hAnsi="Times New Roman"/>
          <w:sz w:val="24"/>
        </w:rPr>
      </w:pPr>
      <w:r>
        <w:rPr>
          <w:rFonts w:ascii="Times New Roman" w:hAnsi="Times New Roman"/>
          <w:sz w:val="24"/>
        </w:rPr>
        <w:t>15.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pPr>
        <w:pStyle w:val="11"/>
        <w:spacing w:before="360" w:after="240"/>
        <w:ind w:firstLine="0"/>
        <w:jc w:val="center"/>
        <w:rPr>
          <w:rFonts w:ascii="Times New Roman" w:hAnsi="Times New Roman"/>
          <w:sz w:val="24"/>
        </w:rPr>
      </w:pPr>
      <w:r>
        <w:rPr>
          <w:rFonts w:ascii="Times New Roman" w:hAnsi="Times New Roman"/>
          <w:sz w:val="24"/>
        </w:rPr>
        <w:t>Форс-мажорні обставини</w:t>
      </w:r>
    </w:p>
    <w:p>
      <w:pPr>
        <w:pStyle w:val="11"/>
        <w:jc w:val="both"/>
        <w:rPr>
          <w:rFonts w:ascii="Times New Roman" w:hAnsi="Times New Roman"/>
          <w:sz w:val="24"/>
        </w:rPr>
      </w:pPr>
      <w:bookmarkStart w:id="43" w:name="o370"/>
      <w:bookmarkEnd w:id="43"/>
      <w:r>
        <w:rPr>
          <w:rFonts w:ascii="Times New Roman" w:hAnsi="Times New Roman"/>
          <w:sz w:val="24"/>
          <w:lang w:eastAsia="uk-UA"/>
        </w:rPr>
        <w:t xml:space="preserve">16. </w:t>
      </w:r>
      <w:r>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pPr>
        <w:pStyle w:val="11"/>
        <w:jc w:val="both"/>
        <w:rPr>
          <w:rFonts w:ascii="Times New Roman" w:hAnsi="Times New Roman"/>
          <w:sz w:val="24"/>
        </w:rPr>
      </w:pPr>
      <w:r>
        <w:rPr>
          <w:rFonts w:ascii="Times New Roman" w:hAnsi="Times New Roman"/>
          <w:sz w:val="24"/>
        </w:rPr>
        <w:t>17.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pPr>
        <w:pStyle w:val="11"/>
        <w:spacing w:before="360" w:after="240"/>
        <w:ind w:firstLine="0"/>
        <w:jc w:val="center"/>
        <w:rPr>
          <w:rFonts w:ascii="Times New Roman" w:hAnsi="Times New Roman"/>
          <w:sz w:val="24"/>
        </w:rPr>
      </w:pPr>
      <w:bookmarkStart w:id="44" w:name="o372"/>
      <w:bookmarkEnd w:id="44"/>
      <w:bookmarkStart w:id="45" w:name="o371"/>
      <w:bookmarkEnd w:id="45"/>
      <w:r>
        <w:rPr>
          <w:rFonts w:ascii="Times New Roman" w:hAnsi="Times New Roman"/>
          <w:sz w:val="24"/>
        </w:rPr>
        <w:t xml:space="preserve">Строк дії договору, порядок і умови продовження </w:t>
      </w:r>
      <w:r>
        <w:rPr>
          <w:rFonts w:ascii="Times New Roman" w:hAnsi="Times New Roman"/>
          <w:sz w:val="24"/>
          <w:lang w:val="ru-RU"/>
        </w:rPr>
        <w:br w:type="textWrapping"/>
      </w:r>
      <w:r>
        <w:rPr>
          <w:rFonts w:ascii="Times New Roman" w:hAnsi="Times New Roman"/>
          <w:sz w:val="24"/>
        </w:rPr>
        <w:t>його дії та розірвання</w:t>
      </w:r>
    </w:p>
    <w:p>
      <w:pPr>
        <w:pStyle w:val="11"/>
        <w:jc w:val="both"/>
        <w:rPr>
          <w:rFonts w:ascii="Times New Roman" w:hAnsi="Times New Roman"/>
          <w:sz w:val="24"/>
        </w:rPr>
      </w:pPr>
      <w:r>
        <w:rPr>
          <w:rFonts w:ascii="Times New Roman" w:hAnsi="Times New Roman"/>
          <w:sz w:val="24"/>
        </w:rPr>
        <w:t>18. Договір набирає чинності з дати його укладення та діє до __________.</w:t>
      </w:r>
    </w:p>
    <w:p>
      <w:pPr>
        <w:pStyle w:val="11"/>
        <w:jc w:val="both"/>
        <w:rPr>
          <w:rFonts w:ascii="Times New Roman" w:hAnsi="Times New Roman"/>
          <w:sz w:val="24"/>
        </w:rPr>
      </w:pPr>
      <w:bookmarkStart w:id="46" w:name="o375"/>
      <w:bookmarkEnd w:id="46"/>
      <w:bookmarkStart w:id="47" w:name="o374"/>
      <w:bookmarkEnd w:id="47"/>
      <w:bookmarkStart w:id="48" w:name="o383"/>
      <w:bookmarkEnd w:id="48"/>
      <w:r>
        <w:rPr>
          <w:rFonts w:ascii="Times New Roman" w:hAnsi="Times New Roman"/>
          <w:sz w:val="24"/>
        </w:rPr>
        <w:t xml:space="preserve">Договір може бути достроково розірвано за згодою сторін. </w:t>
      </w:r>
    </w:p>
    <w:p>
      <w:pPr>
        <w:pStyle w:val="11"/>
        <w:jc w:val="both"/>
        <w:rPr>
          <w:rFonts w:ascii="Times New Roman" w:hAnsi="Times New Roman"/>
          <w:sz w:val="24"/>
        </w:rPr>
      </w:pPr>
      <w:r>
        <w:rPr>
          <w:rFonts w:ascii="Times New Roman" w:hAnsi="Times New Roman"/>
          <w:sz w:val="24"/>
        </w:rPr>
        <w:t>19.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pPr>
        <w:pStyle w:val="11"/>
        <w:jc w:val="both"/>
        <w:rPr>
          <w:rFonts w:ascii="Times New Roman" w:hAnsi="Times New Roman"/>
          <w:sz w:val="24"/>
        </w:rPr>
      </w:pPr>
      <w:r>
        <w:rPr>
          <w:rFonts w:ascii="Times New Roman" w:hAnsi="Times New Roman"/>
          <w:sz w:val="24"/>
        </w:rPr>
        <w:t>20. Дія договору припиняється у разі, коли:</w:t>
      </w:r>
    </w:p>
    <w:p>
      <w:pPr>
        <w:pStyle w:val="11"/>
        <w:jc w:val="both"/>
        <w:rPr>
          <w:rFonts w:ascii="Times New Roman" w:hAnsi="Times New Roman"/>
          <w:sz w:val="24"/>
        </w:rPr>
      </w:pPr>
      <w:bookmarkStart w:id="49" w:name="o384"/>
      <w:bookmarkEnd w:id="49"/>
      <w:r>
        <w:rPr>
          <w:rFonts w:ascii="Times New Roman" w:hAnsi="Times New Roman"/>
          <w:sz w:val="24"/>
        </w:rPr>
        <w:t>закінчився строк, на який його укладено;</w:t>
      </w:r>
    </w:p>
    <w:p>
      <w:pPr>
        <w:pStyle w:val="11"/>
        <w:jc w:val="both"/>
        <w:rPr>
          <w:rFonts w:ascii="Times New Roman" w:hAnsi="Times New Roman"/>
          <w:sz w:val="24"/>
        </w:rPr>
      </w:pPr>
      <w:bookmarkStart w:id="50" w:name="o385"/>
      <w:bookmarkEnd w:id="50"/>
      <w:r>
        <w:rPr>
          <w:rFonts w:ascii="Times New Roman" w:hAnsi="Times New Roman"/>
          <w:sz w:val="24"/>
        </w:rPr>
        <w:t>виконавець протягом п’яти робочих днів з моменту набрання чинності цим договором не розпочав надавати послугу на всіх об’єктах утворення побутових відходів, зазначених у пункті 4 цього договору.</w:t>
      </w:r>
    </w:p>
    <w:p>
      <w:pPr>
        <w:pStyle w:val="11"/>
        <w:jc w:val="both"/>
        <w:rPr>
          <w:rFonts w:ascii="Times New Roman" w:hAnsi="Times New Roman"/>
          <w:sz w:val="24"/>
          <w:lang w:eastAsia="uk-UA"/>
        </w:rPr>
      </w:pPr>
      <w:bookmarkStart w:id="51" w:name="o386"/>
      <w:bookmarkEnd w:id="51"/>
      <w:r>
        <w:rPr>
          <w:rFonts w:ascii="Times New Roman" w:hAnsi="Times New Roman"/>
          <w:sz w:val="24"/>
        </w:rPr>
        <w:t>Дія договору</w:t>
      </w:r>
      <w:r>
        <w:rPr>
          <w:rFonts w:ascii="Times New Roman" w:hAnsi="Times New Roman"/>
          <w:sz w:val="24"/>
          <w:lang w:eastAsia="uk-UA"/>
        </w:rPr>
        <w:t xml:space="preserve"> припиняється також в інших випадках, передбачених законом.</w:t>
      </w:r>
    </w:p>
    <w:p>
      <w:pPr>
        <w:pStyle w:val="11"/>
        <w:spacing w:before="360" w:after="240"/>
        <w:ind w:firstLine="0"/>
        <w:jc w:val="center"/>
        <w:rPr>
          <w:rFonts w:ascii="Times New Roman" w:hAnsi="Times New Roman"/>
          <w:sz w:val="24"/>
        </w:rPr>
      </w:pPr>
      <w:bookmarkStart w:id="52" w:name="o368"/>
      <w:bookmarkEnd w:id="52"/>
      <w:r>
        <w:rPr>
          <w:rFonts w:ascii="Times New Roman" w:hAnsi="Times New Roman"/>
          <w:sz w:val="24"/>
        </w:rPr>
        <w:t>Прикінцеві положення</w:t>
      </w:r>
    </w:p>
    <w:p>
      <w:pPr>
        <w:pStyle w:val="11"/>
        <w:jc w:val="both"/>
        <w:rPr>
          <w:rFonts w:ascii="Times New Roman" w:hAnsi="Times New Roman"/>
          <w:sz w:val="24"/>
        </w:rPr>
      </w:pPr>
      <w:r>
        <w:rPr>
          <w:rFonts w:ascii="Times New Roman" w:hAnsi="Times New Roman"/>
          <w:sz w:val="24"/>
        </w:rPr>
        <w:t>21. Спори та розбіжності за договором між сторонами, якщо вони не будуть узгоджені шляхом переговорів між сторонами, вирішуються в судовому порядку.</w:t>
      </w:r>
    </w:p>
    <w:p>
      <w:pPr>
        <w:pStyle w:val="11"/>
        <w:jc w:val="both"/>
        <w:rPr>
          <w:rFonts w:ascii="Times New Roman" w:hAnsi="Times New Roman"/>
          <w:sz w:val="24"/>
        </w:rPr>
      </w:pPr>
      <w:bookmarkStart w:id="53" w:name="o387"/>
      <w:bookmarkEnd w:id="53"/>
      <w:bookmarkStart w:id="54" w:name="o388"/>
      <w:bookmarkEnd w:id="54"/>
      <w:r>
        <w:rPr>
          <w:rFonts w:ascii="Times New Roman" w:hAnsi="Times New Roman"/>
          <w:sz w:val="24"/>
        </w:rPr>
        <w:t>22. Договір складений у двох примірниках, які мають однакову юридичну силу. Один примірник зберігається у замовника, другий  у виконавця.</w:t>
      </w:r>
    </w:p>
    <w:p>
      <w:pPr>
        <w:pStyle w:val="11"/>
        <w:spacing w:before="360" w:after="240"/>
        <w:ind w:firstLine="0"/>
        <w:jc w:val="center"/>
        <w:rPr>
          <w:rFonts w:ascii="Times New Roman" w:hAnsi="Times New Roman"/>
          <w:sz w:val="24"/>
        </w:rPr>
      </w:pPr>
      <w:bookmarkStart w:id="55" w:name="o389"/>
      <w:bookmarkEnd w:id="55"/>
      <w:r>
        <w:rPr>
          <w:rFonts w:ascii="Times New Roman" w:hAnsi="Times New Roman"/>
          <w:sz w:val="24"/>
        </w:rPr>
        <w:t xml:space="preserve">Реквізити і підписи сторін </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5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2" w:type="pct"/>
            <w:tcBorders>
              <w:top w:val="nil"/>
              <w:left w:val="nil"/>
              <w:bottom w:val="nil"/>
              <w:right w:val="nil"/>
            </w:tcBorders>
          </w:tcPr>
          <w:p>
            <w:pPr>
              <w:pStyle w:val="11"/>
              <w:ind w:firstLine="0"/>
              <w:jc w:val="center"/>
              <w:rPr>
                <w:rFonts w:ascii="Times New Roman" w:hAnsi="Times New Roman"/>
                <w:sz w:val="24"/>
                <w:lang w:val="en-US"/>
              </w:rPr>
            </w:pPr>
            <w:r>
              <w:rPr>
                <w:rFonts w:ascii="Times New Roman" w:hAnsi="Times New Roman"/>
                <w:sz w:val="24"/>
              </w:rPr>
              <w:t>Замовник</w:t>
            </w:r>
          </w:p>
        </w:tc>
        <w:tc>
          <w:tcPr>
            <w:tcW w:w="2538" w:type="pct"/>
            <w:tcBorders>
              <w:top w:val="nil"/>
              <w:left w:val="nil"/>
              <w:bottom w:val="nil"/>
              <w:right w:val="nil"/>
            </w:tcBorders>
          </w:tcPr>
          <w:p>
            <w:pPr>
              <w:pStyle w:val="11"/>
              <w:ind w:firstLine="0"/>
              <w:jc w:val="center"/>
              <w:rPr>
                <w:rFonts w:ascii="Times New Roman" w:hAnsi="Times New Roman"/>
                <w:sz w:val="24"/>
                <w:lang w:val="en-US"/>
              </w:rPr>
            </w:pPr>
            <w:r>
              <w:rPr>
                <w:rFonts w:ascii="Times New Roman" w:hAnsi="Times New Roman"/>
                <w:sz w:val="24"/>
              </w:rPr>
              <w:t>Виконавець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2" w:type="pct"/>
            <w:tcBorders>
              <w:top w:val="nil"/>
              <w:left w:val="nil"/>
              <w:bottom w:val="nil"/>
              <w:right w:val="nil"/>
            </w:tcBorders>
          </w:tcPr>
          <w:p>
            <w:pPr>
              <w:pStyle w:val="11"/>
              <w:ind w:firstLine="0"/>
              <w:rPr>
                <w:rFonts w:ascii="Times New Roman" w:hAnsi="Times New Roman"/>
                <w:sz w:val="24"/>
                <w:lang w:val="ru-RU"/>
              </w:rPr>
            </w:pPr>
            <w:r>
              <w:rPr>
                <w:rFonts w:ascii="Times New Roman" w:hAnsi="Times New Roman"/>
                <w:sz w:val="24"/>
                <w:lang w:val="ru-RU"/>
              </w:rPr>
              <w:t>_______________________________</w:t>
            </w:r>
          </w:p>
          <w:p>
            <w:pPr>
              <w:pStyle w:val="11"/>
              <w:spacing w:before="0"/>
              <w:ind w:right="672" w:firstLine="0"/>
              <w:jc w:val="center"/>
              <w:rPr>
                <w:rFonts w:ascii="Times New Roman" w:hAnsi="Times New Roman"/>
                <w:sz w:val="24"/>
                <w:lang w:val="en-US"/>
              </w:rPr>
            </w:pPr>
            <w:r>
              <w:rPr>
                <w:rFonts w:ascii="Times New Roman" w:hAnsi="Times New Roman"/>
                <w:sz w:val="20"/>
                <w:lang w:val="ru-RU"/>
              </w:rPr>
              <w:t>(</w:t>
            </w:r>
            <w:r>
              <w:rPr>
                <w:rFonts w:ascii="Times New Roman" w:hAnsi="Times New Roman"/>
                <w:sz w:val="20"/>
              </w:rPr>
              <w:t>найменування організатора конкурсу)</w:t>
            </w:r>
          </w:p>
        </w:tc>
        <w:tc>
          <w:tcPr>
            <w:tcW w:w="2538" w:type="pct"/>
            <w:tcBorders>
              <w:top w:val="nil"/>
              <w:left w:val="nil"/>
              <w:bottom w:val="nil"/>
              <w:right w:val="nil"/>
            </w:tcBorders>
          </w:tcPr>
          <w:p>
            <w:pPr>
              <w:pStyle w:val="11"/>
              <w:ind w:firstLine="0"/>
              <w:rPr>
                <w:rFonts w:ascii="Times New Roman" w:hAnsi="Times New Roman"/>
                <w:sz w:val="24"/>
                <w:lang w:val="ru-RU"/>
              </w:rPr>
            </w:pPr>
            <w:r>
              <w:rPr>
                <w:rFonts w:ascii="Times New Roman" w:hAnsi="Times New Roman"/>
                <w:sz w:val="24"/>
                <w:lang w:val="ru-RU"/>
              </w:rPr>
              <w:t>_____________________________________</w:t>
            </w:r>
          </w:p>
          <w:p>
            <w:pPr>
              <w:pStyle w:val="11"/>
              <w:spacing w:before="0"/>
              <w:ind w:firstLine="0"/>
              <w:jc w:val="center"/>
              <w:rPr>
                <w:rFonts w:ascii="Times New Roman" w:hAnsi="Times New Roman"/>
                <w:sz w:val="24"/>
                <w:lang w:val="en-US"/>
              </w:rPr>
            </w:pPr>
            <w:r>
              <w:rPr>
                <w:rFonts w:ascii="Times New Roman" w:hAnsi="Times New Roman"/>
                <w:sz w:val="20"/>
                <w:lang w:val="ru-RU"/>
              </w:rPr>
              <w:t>(</w:t>
            </w:r>
            <w:r>
              <w:rPr>
                <w:rFonts w:ascii="Times New Roman" w:hAnsi="Times New Roman"/>
                <w:sz w:val="20"/>
              </w:rPr>
              <w:t>найменування суб’єкта господарювання)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2"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_______________________________</w:t>
            </w:r>
          </w:p>
          <w:p>
            <w:pPr>
              <w:pStyle w:val="11"/>
              <w:spacing w:before="0"/>
              <w:ind w:right="672" w:firstLine="0"/>
              <w:jc w:val="center"/>
              <w:rPr>
                <w:rFonts w:ascii="Times New Roman" w:hAnsi="Times New Roman"/>
                <w:sz w:val="20"/>
              </w:rPr>
            </w:pPr>
            <w:r>
              <w:rPr>
                <w:rFonts w:ascii="Times New Roman" w:hAnsi="Times New Roman"/>
                <w:sz w:val="20"/>
              </w:rPr>
              <w:t xml:space="preserve">(ідентифікаційний код юридичної </w:t>
            </w:r>
          </w:p>
          <w:p>
            <w:pPr>
              <w:pStyle w:val="11"/>
              <w:spacing w:before="0"/>
              <w:ind w:right="672" w:firstLine="0"/>
              <w:jc w:val="center"/>
              <w:rPr>
                <w:rFonts w:ascii="Times New Roman" w:hAnsi="Times New Roman"/>
                <w:sz w:val="24"/>
              </w:rPr>
            </w:pPr>
            <w:r>
              <w:rPr>
                <w:rFonts w:ascii="Times New Roman" w:hAnsi="Times New Roman"/>
                <w:sz w:val="20"/>
              </w:rPr>
              <w:t>особи згідно з ЄДРПОУ)</w:t>
            </w:r>
          </w:p>
        </w:tc>
        <w:tc>
          <w:tcPr>
            <w:tcW w:w="2538"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_____________________________________</w:t>
            </w:r>
          </w:p>
          <w:p>
            <w:pPr>
              <w:pStyle w:val="11"/>
              <w:spacing w:before="0"/>
              <w:ind w:firstLine="0"/>
              <w:jc w:val="center"/>
              <w:rPr>
                <w:rFonts w:ascii="Times New Roman" w:hAnsi="Times New Roman"/>
                <w:sz w:val="24"/>
              </w:rPr>
            </w:pPr>
            <w:r>
              <w:rPr>
                <w:rFonts w:ascii="Times New Roman" w:hAnsi="Times New Roman"/>
                <w:sz w:val="20"/>
              </w:rPr>
              <w:t>(ідентифікаційний код юридичної особи згідно з ЄДРПОУ або реєстраційний номер облікової картки платника податків для фізичних осіб - підприємців*)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462" w:type="pct"/>
            <w:tcBorders>
              <w:top w:val="nil"/>
              <w:left w:val="nil"/>
              <w:bottom w:val="nil"/>
              <w:right w:val="nil"/>
            </w:tcBorders>
            <w:vAlign w:val="center"/>
          </w:tcPr>
          <w:p>
            <w:pPr>
              <w:pStyle w:val="11"/>
              <w:ind w:firstLine="0"/>
              <w:rPr>
                <w:rFonts w:ascii="Times New Roman" w:hAnsi="Times New Roman"/>
                <w:sz w:val="24"/>
                <w:lang w:val="en-US"/>
              </w:rPr>
            </w:pPr>
            <w:r>
              <w:rPr>
                <w:rFonts w:ascii="Times New Roman" w:hAnsi="Times New Roman"/>
                <w:sz w:val="24"/>
              </w:rPr>
              <w:t>Місце знаходження _______________</w:t>
            </w:r>
            <w:r>
              <w:rPr>
                <w:rFonts w:ascii="Times New Roman" w:hAnsi="Times New Roman"/>
                <w:sz w:val="24"/>
              </w:rPr>
              <w:br w:type="textWrapping"/>
            </w:r>
            <w:r>
              <w:rPr>
                <w:rFonts w:ascii="Times New Roman" w:hAnsi="Times New Roman"/>
                <w:sz w:val="24"/>
              </w:rPr>
              <w:t>_______________________________</w:t>
            </w:r>
          </w:p>
        </w:tc>
        <w:tc>
          <w:tcPr>
            <w:tcW w:w="2538"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Місце знаходження__________________________________________________________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2"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номер телефону _________________</w:t>
            </w:r>
          </w:p>
          <w:p>
            <w:pPr>
              <w:pStyle w:val="11"/>
              <w:ind w:firstLine="0"/>
              <w:rPr>
                <w:rFonts w:ascii="Times New Roman" w:hAnsi="Times New Roman"/>
                <w:sz w:val="24"/>
                <w:lang w:val="ru-RU"/>
              </w:rPr>
            </w:pPr>
            <w:r>
              <w:rPr>
                <w:rFonts w:ascii="Times New Roman" w:hAnsi="Times New Roman"/>
                <w:sz w:val="24"/>
              </w:rPr>
              <w:t>адреса електронної пошти ________</w:t>
            </w:r>
          </w:p>
          <w:p>
            <w:pPr>
              <w:pStyle w:val="11"/>
              <w:ind w:firstLine="0"/>
              <w:rPr>
                <w:rFonts w:ascii="Times New Roman" w:hAnsi="Times New Roman"/>
                <w:color w:val="292B2C"/>
                <w:sz w:val="24"/>
                <w:lang w:val="en-US"/>
              </w:rPr>
            </w:pPr>
            <w:r>
              <w:rPr>
                <w:rFonts w:ascii="Times New Roman" w:hAnsi="Times New Roman"/>
                <w:sz w:val="24"/>
                <w:lang w:val="en-US"/>
              </w:rPr>
              <w:t>_______________________________</w:t>
            </w:r>
          </w:p>
        </w:tc>
        <w:tc>
          <w:tcPr>
            <w:tcW w:w="2538"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поточний рахунок _____________________</w:t>
            </w:r>
          </w:p>
          <w:p>
            <w:pPr>
              <w:pStyle w:val="11"/>
              <w:ind w:firstLine="0"/>
              <w:rPr>
                <w:rFonts w:ascii="Times New Roman" w:hAnsi="Times New Roman"/>
                <w:sz w:val="24"/>
              </w:rPr>
            </w:pPr>
            <w:r>
              <w:rPr>
                <w:rFonts w:ascii="Times New Roman" w:hAnsi="Times New Roman"/>
                <w:sz w:val="24"/>
              </w:rPr>
              <w:t>у __________________________________</w:t>
            </w:r>
            <w:r>
              <w:rPr>
                <w:rFonts w:ascii="Times New Roman" w:hAnsi="Times New Roman"/>
                <w:sz w:val="24"/>
                <w:lang w:val="ru-RU"/>
              </w:rPr>
              <w:t>_</w:t>
            </w:r>
            <w:r>
              <w:rPr>
                <w:rFonts w:ascii="Times New Roman" w:hAnsi="Times New Roman"/>
                <w:sz w:val="24"/>
              </w:rPr>
              <w:t>,</w:t>
            </w:r>
          </w:p>
          <w:p>
            <w:pPr>
              <w:pStyle w:val="11"/>
              <w:ind w:firstLine="0"/>
              <w:rPr>
                <w:rFonts w:ascii="Times New Roman" w:hAnsi="Times New Roman"/>
                <w:sz w:val="24"/>
                <w:lang w:val="ru-RU"/>
              </w:rPr>
            </w:pPr>
            <w:r>
              <w:rPr>
                <w:rFonts w:ascii="Times New Roman" w:hAnsi="Times New Roman"/>
                <w:sz w:val="24"/>
              </w:rPr>
              <w:t>МФО________________________________</w:t>
            </w:r>
          </w:p>
          <w:p>
            <w:pPr>
              <w:pStyle w:val="11"/>
              <w:ind w:firstLine="0"/>
              <w:rPr>
                <w:rFonts w:ascii="Times New Roman" w:hAnsi="Times New Roman"/>
                <w:color w:val="292B2C"/>
                <w:sz w:val="24"/>
                <w:lang w:eastAsia="uk-UA"/>
              </w:rPr>
            </w:pPr>
            <w:r>
              <w:rPr>
                <w:rFonts w:ascii="Times New Roman" w:hAnsi="Times New Roman"/>
                <w:sz w:val="24"/>
              </w:rPr>
              <w:t>номер телефону_______________________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2" w:type="pct"/>
            <w:tcBorders>
              <w:top w:val="nil"/>
              <w:left w:val="nil"/>
              <w:bottom w:val="nil"/>
              <w:right w:val="nil"/>
            </w:tcBorders>
          </w:tcPr>
          <w:p>
            <w:pPr>
              <w:pStyle w:val="11"/>
              <w:spacing w:before="0"/>
              <w:ind w:firstLine="0"/>
              <w:jc w:val="center"/>
              <w:rPr>
                <w:rFonts w:ascii="Times New Roman" w:hAnsi="Times New Roman"/>
                <w:sz w:val="24"/>
              </w:rPr>
            </w:pPr>
          </w:p>
        </w:tc>
        <w:tc>
          <w:tcPr>
            <w:tcW w:w="2538"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офіційний веб-сайт ____________________</w:t>
            </w:r>
          </w:p>
          <w:p>
            <w:pPr>
              <w:pStyle w:val="11"/>
              <w:ind w:firstLine="0"/>
              <w:rPr>
                <w:rFonts w:ascii="Times New Roman" w:hAnsi="Times New Roman"/>
                <w:sz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2" w:type="pct"/>
            <w:tcBorders>
              <w:top w:val="nil"/>
              <w:left w:val="nil"/>
              <w:bottom w:val="nil"/>
              <w:right w:val="nil"/>
            </w:tcBorders>
          </w:tcPr>
          <w:p>
            <w:pPr>
              <w:pStyle w:val="11"/>
              <w:ind w:firstLine="0"/>
              <w:jc w:val="center"/>
              <w:rPr>
                <w:rFonts w:ascii="Times New Roman" w:hAnsi="Times New Roman"/>
                <w:sz w:val="24"/>
                <w:lang w:val="en-US"/>
              </w:rPr>
            </w:pPr>
            <w:r>
              <w:rPr>
                <w:rFonts w:ascii="Times New Roman" w:hAnsi="Times New Roman"/>
                <w:sz w:val="24"/>
              </w:rPr>
              <w:t>_______________________________</w:t>
            </w:r>
          </w:p>
          <w:p>
            <w:pPr>
              <w:pStyle w:val="11"/>
              <w:spacing w:before="0"/>
              <w:ind w:firstLine="0"/>
              <w:jc w:val="center"/>
              <w:rPr>
                <w:rFonts w:ascii="Times New Roman" w:hAnsi="Times New Roman"/>
                <w:sz w:val="24"/>
              </w:rPr>
            </w:pPr>
            <w:r>
              <w:rPr>
                <w:rFonts w:ascii="Times New Roman" w:hAnsi="Times New Roman"/>
                <w:sz w:val="20"/>
              </w:rPr>
              <w:t>(найменування посади)</w:t>
            </w:r>
          </w:p>
        </w:tc>
        <w:tc>
          <w:tcPr>
            <w:tcW w:w="2538" w:type="pct"/>
            <w:tcBorders>
              <w:top w:val="nil"/>
              <w:left w:val="nil"/>
              <w:bottom w:val="nil"/>
              <w:right w:val="nil"/>
            </w:tcBorders>
          </w:tcPr>
          <w:p>
            <w:pPr>
              <w:pStyle w:val="11"/>
              <w:ind w:firstLine="0"/>
              <w:jc w:val="center"/>
              <w:rPr>
                <w:rFonts w:ascii="Times New Roman" w:hAnsi="Times New Roman"/>
                <w:sz w:val="24"/>
                <w:lang w:val="en-US"/>
              </w:rPr>
            </w:pPr>
            <w:r>
              <w:rPr>
                <w:rFonts w:ascii="Times New Roman" w:hAnsi="Times New Roman"/>
                <w:sz w:val="24"/>
              </w:rPr>
              <w:t>______________________________</w:t>
            </w:r>
          </w:p>
          <w:p>
            <w:pPr>
              <w:pStyle w:val="11"/>
              <w:spacing w:before="0"/>
              <w:ind w:firstLine="0"/>
              <w:jc w:val="center"/>
              <w:rPr>
                <w:rFonts w:ascii="Times New Roman" w:hAnsi="Times New Roman"/>
                <w:sz w:val="24"/>
              </w:rPr>
            </w:pPr>
            <w:r>
              <w:rPr>
                <w:rFonts w:ascii="Times New Roman" w:hAnsi="Times New Roman"/>
                <w:sz w:val="20"/>
              </w:rPr>
              <w:t>(найменування посади)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2" w:type="pct"/>
            <w:tcBorders>
              <w:top w:val="nil"/>
              <w:left w:val="nil"/>
              <w:bottom w:val="nil"/>
              <w:right w:val="nil"/>
            </w:tcBorders>
          </w:tcPr>
          <w:p>
            <w:pPr>
              <w:pStyle w:val="11"/>
              <w:ind w:firstLine="0"/>
              <w:jc w:val="center"/>
              <w:rPr>
                <w:rFonts w:ascii="Times New Roman" w:hAnsi="Times New Roman"/>
                <w:sz w:val="24"/>
              </w:rPr>
            </w:pPr>
          </w:p>
        </w:tc>
        <w:tc>
          <w:tcPr>
            <w:tcW w:w="2538" w:type="pct"/>
            <w:tcBorders>
              <w:top w:val="nil"/>
              <w:left w:val="nil"/>
              <w:bottom w:val="nil"/>
              <w:right w:val="nil"/>
            </w:tcBorders>
          </w:tcPr>
          <w:p>
            <w:pPr>
              <w:pStyle w:val="11"/>
              <w:ind w:firstLine="0"/>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2" w:type="pct"/>
            <w:tcBorders>
              <w:top w:val="nil"/>
              <w:left w:val="nil"/>
              <w:bottom w:val="nil"/>
              <w:right w:val="nil"/>
            </w:tcBorders>
          </w:tcPr>
          <w:tbl>
            <w:tblPr>
              <w:tblStyle w:val="3"/>
              <w:tblW w:w="4253" w:type="dxa"/>
              <w:tblInd w:w="0" w:type="dxa"/>
              <w:tblLayout w:type="fixed"/>
              <w:tblCellMar>
                <w:top w:w="0" w:type="dxa"/>
                <w:left w:w="108" w:type="dxa"/>
                <w:bottom w:w="0" w:type="dxa"/>
                <w:right w:w="108" w:type="dxa"/>
              </w:tblCellMar>
            </w:tblPr>
            <w:tblGrid>
              <w:gridCol w:w="1701"/>
              <w:gridCol w:w="2552"/>
            </w:tblGrid>
            <w:tr>
              <w:tblPrEx>
                <w:tblCellMar>
                  <w:top w:w="0" w:type="dxa"/>
                  <w:left w:w="108" w:type="dxa"/>
                  <w:bottom w:w="0" w:type="dxa"/>
                  <w:right w:w="108" w:type="dxa"/>
                </w:tblCellMar>
              </w:tblPrEx>
              <w:tc>
                <w:tcPr>
                  <w:tcW w:w="1701" w:type="dxa"/>
                </w:tcPr>
                <w:p>
                  <w:pPr>
                    <w:pStyle w:val="11"/>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type="textWrapping"/>
                  </w:r>
                  <w:r>
                    <w:rPr>
                      <w:rFonts w:ascii="Times New Roman" w:hAnsi="Times New Roman"/>
                      <w:sz w:val="20"/>
                    </w:rPr>
                    <w:t>(підпис)</w:t>
                  </w:r>
                </w:p>
              </w:tc>
              <w:tc>
                <w:tcPr>
                  <w:tcW w:w="2552" w:type="dxa"/>
                </w:tcPr>
                <w:p>
                  <w:pPr>
                    <w:pStyle w:val="11"/>
                    <w:ind w:firstLine="0"/>
                    <w:rPr>
                      <w:rFonts w:ascii="Times New Roman" w:hAnsi="Times New Roman"/>
                      <w:sz w:val="24"/>
                      <w:lang w:val="ru-RU"/>
                    </w:rPr>
                  </w:pPr>
                  <w:r>
                    <w:rPr>
                      <w:rFonts w:ascii="Times New Roman" w:hAnsi="Times New Roman"/>
                      <w:sz w:val="24"/>
                    </w:rPr>
                    <w:t>___________________</w:t>
                  </w:r>
                </w:p>
                <w:p>
                  <w:pPr>
                    <w:pStyle w:val="11"/>
                    <w:spacing w:before="0"/>
                    <w:ind w:firstLine="0"/>
                    <w:jc w:val="center"/>
                    <w:rPr>
                      <w:rFonts w:ascii="Times New Roman" w:hAnsi="Times New Roman"/>
                      <w:sz w:val="24"/>
                    </w:rPr>
                  </w:pPr>
                  <w:r>
                    <w:rPr>
                      <w:rFonts w:ascii="Times New Roman" w:hAnsi="Times New Roman"/>
                      <w:sz w:val="20"/>
                    </w:rPr>
                    <w:t xml:space="preserve">(прізвище, ім’я та </w:t>
                  </w:r>
                  <w:r>
                    <w:rPr>
                      <w:rFonts w:ascii="Times New Roman" w:hAnsi="Times New Roman"/>
                      <w:sz w:val="20"/>
                    </w:rPr>
                    <w:br w:type="textWrapping"/>
                  </w:r>
                  <w:r>
                    <w:rPr>
                      <w:rFonts w:ascii="Times New Roman" w:hAnsi="Times New Roman"/>
                      <w:sz w:val="20"/>
                    </w:rPr>
                    <w:t>по батькові (за наявності)</w:t>
                  </w:r>
                </w:p>
              </w:tc>
            </w:tr>
          </w:tbl>
          <w:p>
            <w:pPr>
              <w:pStyle w:val="11"/>
              <w:ind w:firstLine="0"/>
              <w:rPr>
                <w:rFonts w:ascii="Times New Roman" w:hAnsi="Times New Roman"/>
                <w:color w:val="292B2C"/>
                <w:sz w:val="24"/>
                <w:lang w:eastAsia="uk-UA"/>
              </w:rPr>
            </w:pPr>
          </w:p>
        </w:tc>
        <w:tc>
          <w:tcPr>
            <w:tcW w:w="2538" w:type="pct"/>
            <w:tcBorders>
              <w:top w:val="nil"/>
              <w:left w:val="nil"/>
              <w:bottom w:val="nil"/>
              <w:right w:val="nil"/>
            </w:tcBorders>
          </w:tcPr>
          <w:tbl>
            <w:tblPr>
              <w:tblStyle w:val="3"/>
              <w:tblW w:w="4253" w:type="dxa"/>
              <w:tblInd w:w="0" w:type="dxa"/>
              <w:tblLayout w:type="fixed"/>
              <w:tblCellMar>
                <w:top w:w="0" w:type="dxa"/>
                <w:left w:w="108" w:type="dxa"/>
                <w:bottom w:w="0" w:type="dxa"/>
                <w:right w:w="108" w:type="dxa"/>
              </w:tblCellMar>
            </w:tblPr>
            <w:tblGrid>
              <w:gridCol w:w="1701"/>
              <w:gridCol w:w="2552"/>
            </w:tblGrid>
            <w:tr>
              <w:tblPrEx>
                <w:tblCellMar>
                  <w:top w:w="0" w:type="dxa"/>
                  <w:left w:w="108" w:type="dxa"/>
                  <w:bottom w:w="0" w:type="dxa"/>
                  <w:right w:w="108" w:type="dxa"/>
                </w:tblCellMar>
              </w:tblPrEx>
              <w:tc>
                <w:tcPr>
                  <w:tcW w:w="1701" w:type="dxa"/>
                </w:tcPr>
                <w:p>
                  <w:pPr>
                    <w:pStyle w:val="11"/>
                    <w:ind w:firstLine="0"/>
                    <w:jc w:val="center"/>
                    <w:rPr>
                      <w:rFonts w:ascii="Times New Roman" w:hAnsi="Times New Roman"/>
                      <w:sz w:val="24"/>
                    </w:rPr>
                  </w:pPr>
                  <w:r>
                    <w:rPr>
                      <w:rFonts w:ascii="Times New Roman" w:hAnsi="Times New Roman"/>
                      <w:sz w:val="24"/>
                    </w:rPr>
                    <w:t>__________</w:t>
                  </w:r>
                  <w:r>
                    <w:rPr>
                      <w:rFonts w:ascii="Times New Roman" w:hAnsi="Times New Roman"/>
                      <w:sz w:val="24"/>
                    </w:rPr>
                    <w:br w:type="textWrapping"/>
                  </w:r>
                  <w:r>
                    <w:rPr>
                      <w:rFonts w:ascii="Times New Roman" w:hAnsi="Times New Roman"/>
                      <w:sz w:val="20"/>
                    </w:rPr>
                    <w:t>(підпис)</w:t>
                  </w:r>
                </w:p>
              </w:tc>
              <w:tc>
                <w:tcPr>
                  <w:tcW w:w="2552" w:type="dxa"/>
                </w:tcPr>
                <w:p>
                  <w:pPr>
                    <w:pStyle w:val="11"/>
                    <w:ind w:firstLine="0"/>
                    <w:rPr>
                      <w:rFonts w:ascii="Times New Roman" w:hAnsi="Times New Roman"/>
                      <w:sz w:val="24"/>
                      <w:lang w:val="ru-RU"/>
                    </w:rPr>
                  </w:pPr>
                  <w:r>
                    <w:rPr>
                      <w:rFonts w:ascii="Times New Roman" w:hAnsi="Times New Roman"/>
                      <w:sz w:val="24"/>
                    </w:rPr>
                    <w:t>___________________</w:t>
                  </w:r>
                </w:p>
                <w:p>
                  <w:pPr>
                    <w:pStyle w:val="11"/>
                    <w:spacing w:before="0"/>
                    <w:ind w:firstLine="0"/>
                    <w:jc w:val="center"/>
                    <w:rPr>
                      <w:rFonts w:ascii="Times New Roman" w:hAnsi="Times New Roman"/>
                      <w:sz w:val="24"/>
                    </w:rPr>
                  </w:pPr>
                  <w:r>
                    <w:rPr>
                      <w:rFonts w:ascii="Times New Roman" w:hAnsi="Times New Roman"/>
                      <w:sz w:val="20"/>
                    </w:rPr>
                    <w:t xml:space="preserve">(прізвище, ім’я та </w:t>
                  </w:r>
                  <w:r>
                    <w:rPr>
                      <w:rFonts w:ascii="Times New Roman" w:hAnsi="Times New Roman"/>
                      <w:sz w:val="20"/>
                    </w:rPr>
                    <w:br w:type="textWrapping"/>
                  </w:r>
                  <w:r>
                    <w:rPr>
                      <w:rFonts w:ascii="Times New Roman" w:hAnsi="Times New Roman"/>
                      <w:sz w:val="20"/>
                    </w:rPr>
                    <w:t>по батькові (за наявності)</w:t>
                  </w:r>
                </w:p>
              </w:tc>
            </w:tr>
          </w:tbl>
          <w:p>
            <w:pPr>
              <w:pStyle w:val="11"/>
              <w:ind w:firstLine="0"/>
              <w:rPr>
                <w:rFonts w:ascii="Times New Roman" w:hAnsi="Times New Roman"/>
                <w:color w:val="292B2C"/>
                <w:sz w:val="24"/>
                <w:lang w:eastAsia="uk-UA"/>
              </w:rPr>
            </w:pPr>
          </w:p>
        </w:tc>
      </w:tr>
    </w:tbl>
    <w:p>
      <w:pPr>
        <w:rPr>
          <w:rFonts w:ascii="Times New Roman" w:hAnsi="Times New Roman"/>
          <w:sz w:val="24"/>
          <w:szCs w:val="24"/>
        </w:rPr>
      </w:pPr>
    </w:p>
    <w:p>
      <w:pPr>
        <w:spacing w:before="120"/>
        <w:rPr>
          <w:rFonts w:ascii="Times New Roman" w:hAnsi="Times New Roman"/>
          <w:sz w:val="24"/>
          <w:szCs w:val="24"/>
        </w:rPr>
      </w:pPr>
      <w:r>
        <w:rPr>
          <w:rFonts w:ascii="Times New Roman" w:hAnsi="Times New Roman"/>
          <w:sz w:val="24"/>
          <w:szCs w:val="24"/>
        </w:rPr>
        <w:t>_____________</w:t>
      </w:r>
    </w:p>
    <w:p>
      <w:pPr>
        <w:spacing w:before="120"/>
        <w:ind w:firstLine="567"/>
        <w:jc w:val="both"/>
        <w:rPr>
          <w:rFonts w:ascii="Times New Roman" w:hAnsi="Times New Roman"/>
          <w:sz w:val="20"/>
          <w:szCs w:val="24"/>
        </w:rPr>
      </w:pPr>
      <w:r>
        <w:rPr>
          <w:rFonts w:ascii="Times New Roman" w:hAnsi="Times New Roman"/>
          <w:sz w:val="20"/>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pPr>
        <w:pStyle w:val="15"/>
        <w:ind w:left="6237"/>
        <w:rPr>
          <w:rFonts w:ascii="Times New Roman" w:hAnsi="Times New Roman"/>
          <w:sz w:val="24"/>
        </w:rPr>
      </w:pPr>
      <w:r>
        <w:rPr>
          <w:rFonts w:ascii="Times New Roman" w:hAnsi="Times New Roman"/>
          <w:sz w:val="24"/>
        </w:rPr>
        <w:t>Додаток 4</w:t>
      </w:r>
      <w:r>
        <w:rPr>
          <w:rFonts w:ascii="Times New Roman" w:hAnsi="Times New Roman"/>
          <w:sz w:val="24"/>
        </w:rPr>
        <w:br w:type="textWrapping"/>
      </w:r>
      <w:r>
        <w:rPr>
          <w:rFonts w:ascii="Times New Roman" w:hAnsi="Times New Roman"/>
          <w:sz w:val="24"/>
        </w:rPr>
        <w:t>до Положення</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rPr>
      </w:pPr>
      <w:r>
        <w:rPr>
          <w:rFonts w:ascii="Times New Roman" w:hAnsi="Times New Roman"/>
          <w:sz w:val="24"/>
          <w:szCs w:val="24"/>
        </w:rPr>
        <w:t>ПРИМІРНИЙДОГОВІР</w:t>
      </w:r>
      <w:r>
        <w:rPr>
          <w:rFonts w:ascii="Times New Roman" w:hAnsi="Times New Roman"/>
          <w:sz w:val="24"/>
          <w:szCs w:val="24"/>
        </w:rPr>
        <w:br w:type="textWrapping"/>
      </w:r>
      <w:r>
        <w:rPr>
          <w:rFonts w:ascii="Times New Roman" w:hAnsi="Times New Roman"/>
          <w:sz w:val="24"/>
          <w:szCs w:val="24"/>
        </w:rPr>
        <w:t>між організатором конкурсу, адміністратором та суб’єктом господарювання на здійснення операцій із збирання та</w:t>
      </w:r>
      <w:r>
        <w:rPr>
          <w:rFonts w:ascii="Times New Roman" w:hAnsi="Times New Roman"/>
          <w:sz w:val="24"/>
          <w:szCs w:val="24"/>
        </w:rPr>
        <w:br w:type="textWrapping"/>
      </w:r>
      <w:r>
        <w:rPr>
          <w:rFonts w:ascii="Times New Roman" w:hAnsi="Times New Roman"/>
          <w:sz w:val="24"/>
          <w:szCs w:val="24"/>
        </w:rPr>
        <w:t>перевезення побутових відходів</w:t>
      </w:r>
      <w:r>
        <w:rPr>
          <w:rFonts w:ascii="Times New Roman" w:hAnsi="Times New Roman"/>
          <w:sz w:val="24"/>
        </w:rPr>
        <w:t xml:space="preserve"> </w:t>
      </w:r>
    </w:p>
    <w:tbl>
      <w:tblPr>
        <w:tblStyle w:val="3"/>
        <w:tblW w:w="0" w:type="auto"/>
        <w:tblInd w:w="0" w:type="dxa"/>
        <w:tblLayout w:type="autofit"/>
        <w:tblCellMar>
          <w:top w:w="0" w:type="dxa"/>
          <w:left w:w="108" w:type="dxa"/>
          <w:bottom w:w="0" w:type="dxa"/>
          <w:right w:w="108" w:type="dxa"/>
        </w:tblCellMar>
      </w:tblPr>
      <w:tblGrid>
        <w:gridCol w:w="4643"/>
        <w:gridCol w:w="4644"/>
      </w:tblGrid>
      <w:tr>
        <w:tblPrEx>
          <w:tblCellMar>
            <w:top w:w="0" w:type="dxa"/>
            <w:left w:w="108" w:type="dxa"/>
            <w:bottom w:w="0" w:type="dxa"/>
            <w:right w:w="108" w:type="dxa"/>
          </w:tblCellMar>
        </w:tblPrEx>
        <w:tc>
          <w:tcPr>
            <w:tcW w:w="4643" w:type="dxa"/>
            <w:tcBorders>
              <w:top w:val="nil"/>
              <w:left w:val="nil"/>
              <w:bottom w:val="nil"/>
              <w:right w:val="nil"/>
            </w:tcBorders>
          </w:tcPr>
          <w:p>
            <w:pPr>
              <w:pStyle w:val="11"/>
              <w:ind w:firstLine="0"/>
              <w:jc w:val="both"/>
              <w:rPr>
                <w:rFonts w:ascii="Times New Roman" w:hAnsi="Times New Roman"/>
                <w:sz w:val="24"/>
                <w:lang w:val="en-US"/>
              </w:rPr>
            </w:pPr>
            <w:r>
              <w:rPr>
                <w:rFonts w:ascii="Times New Roman" w:hAnsi="Times New Roman"/>
                <w:sz w:val="24"/>
              </w:rPr>
              <w:t>_______________________________</w:t>
            </w:r>
          </w:p>
          <w:p>
            <w:pPr>
              <w:pStyle w:val="11"/>
              <w:spacing w:before="0"/>
              <w:ind w:right="664" w:firstLine="0"/>
              <w:jc w:val="center"/>
              <w:rPr>
                <w:rFonts w:ascii="Times New Roman" w:hAnsi="Times New Roman"/>
                <w:sz w:val="24"/>
                <w:lang w:val="en-US"/>
              </w:rPr>
            </w:pPr>
            <w:r>
              <w:rPr>
                <w:rFonts w:ascii="Times New Roman" w:hAnsi="Times New Roman"/>
                <w:sz w:val="20"/>
              </w:rPr>
              <w:t>(найменування населеного пункту)</w:t>
            </w:r>
          </w:p>
        </w:tc>
        <w:tc>
          <w:tcPr>
            <w:tcW w:w="4644" w:type="dxa"/>
            <w:tcBorders>
              <w:top w:val="nil"/>
              <w:left w:val="nil"/>
              <w:bottom w:val="nil"/>
              <w:right w:val="nil"/>
            </w:tcBorders>
          </w:tcPr>
          <w:p>
            <w:pPr>
              <w:pStyle w:val="11"/>
              <w:ind w:firstLine="0"/>
              <w:jc w:val="right"/>
              <w:rPr>
                <w:rFonts w:ascii="Times New Roman" w:hAnsi="Times New Roman"/>
                <w:sz w:val="24"/>
                <w:lang w:val="en-US"/>
              </w:rPr>
            </w:pPr>
            <w:r>
              <w:rPr>
                <w:rFonts w:ascii="Times New Roman" w:hAnsi="Times New Roman"/>
                <w:sz w:val="24"/>
              </w:rPr>
              <w:t>_____ ___________ ___ р.</w:t>
            </w:r>
          </w:p>
        </w:tc>
      </w:tr>
    </w:tbl>
    <w:p>
      <w:pPr>
        <w:pStyle w:val="11"/>
        <w:tabs>
          <w:tab w:val="left" w:pos="9071"/>
        </w:tabs>
        <w:jc w:val="both"/>
        <w:rPr>
          <w:rFonts w:ascii="Times New Roman" w:hAnsi="Times New Roman"/>
          <w:sz w:val="24"/>
          <w:u w:val="single"/>
          <w:lang w:val="en-US"/>
        </w:rPr>
      </w:pPr>
      <w:r>
        <w:rPr>
          <w:rFonts w:ascii="Times New Roman" w:hAnsi="Times New Roman"/>
          <w:sz w:val="24"/>
          <w:u w:val="single"/>
          <w:lang w:val="en-US"/>
        </w:rPr>
        <w:tab/>
      </w:r>
    </w:p>
    <w:p>
      <w:pPr>
        <w:pStyle w:val="11"/>
        <w:spacing w:before="0"/>
        <w:jc w:val="center"/>
        <w:rPr>
          <w:rFonts w:ascii="Times New Roman" w:hAnsi="Times New Roman"/>
          <w:sz w:val="20"/>
        </w:rPr>
      </w:pPr>
      <w:r>
        <w:rPr>
          <w:rFonts w:ascii="Times New Roman" w:hAnsi="Times New Roman"/>
          <w:sz w:val="20"/>
        </w:rPr>
        <w:t>(найменування організатора конкурсу)</w:t>
      </w:r>
    </w:p>
    <w:p>
      <w:pPr>
        <w:pStyle w:val="11"/>
        <w:tabs>
          <w:tab w:val="left" w:pos="9071"/>
        </w:tabs>
        <w:spacing w:before="0"/>
        <w:ind w:firstLine="0"/>
        <w:jc w:val="both"/>
        <w:rPr>
          <w:rFonts w:ascii="Times New Roman" w:hAnsi="Times New Roman"/>
          <w:sz w:val="24"/>
          <w:u w:val="single"/>
          <w:lang w:val="en-US"/>
        </w:rPr>
      </w:pPr>
      <w:r>
        <w:rPr>
          <w:rFonts w:ascii="Times New Roman" w:hAnsi="Times New Roman"/>
          <w:sz w:val="24"/>
        </w:rPr>
        <w:t xml:space="preserve">в особі </w:t>
      </w:r>
      <w:r>
        <w:rPr>
          <w:rFonts w:ascii="Times New Roman" w:hAnsi="Times New Roman"/>
          <w:sz w:val="24"/>
          <w:u w:val="single"/>
          <w:lang w:val="en-US"/>
        </w:rPr>
        <w:tab/>
      </w:r>
    </w:p>
    <w:p>
      <w:pPr>
        <w:pStyle w:val="11"/>
        <w:spacing w:before="0"/>
        <w:ind w:firstLine="992"/>
        <w:jc w:val="center"/>
        <w:rPr>
          <w:rFonts w:ascii="Times New Roman" w:hAnsi="Times New Roman"/>
          <w:sz w:val="20"/>
        </w:rPr>
      </w:pPr>
      <w:r>
        <w:rPr>
          <w:rFonts w:ascii="Times New Roman" w:hAnsi="Times New Roman"/>
          <w:sz w:val="20"/>
        </w:rPr>
        <w:t>(посада, прізвище, ім’я та по батькові (за наявності)</w:t>
      </w:r>
    </w:p>
    <w:p>
      <w:pPr>
        <w:pStyle w:val="11"/>
        <w:tabs>
          <w:tab w:val="left" w:pos="9071"/>
        </w:tabs>
        <w:spacing w:before="0"/>
        <w:ind w:firstLine="0"/>
        <w:jc w:val="both"/>
        <w:rPr>
          <w:rFonts w:ascii="Times New Roman" w:hAnsi="Times New Roman"/>
          <w:sz w:val="24"/>
        </w:rPr>
      </w:pPr>
      <w:r>
        <w:rPr>
          <w:rFonts w:ascii="Times New Roman" w:hAnsi="Times New Roman"/>
          <w:sz w:val="24"/>
          <w:u w:val="single"/>
          <w:lang w:val="ru-RU"/>
        </w:rPr>
        <w:tab/>
      </w:r>
      <w:r>
        <w:rPr>
          <w:rFonts w:ascii="Times New Roman" w:hAnsi="Times New Roman"/>
          <w:sz w:val="24"/>
        </w:rPr>
        <w:t>,</w:t>
      </w:r>
    </w:p>
    <w:p>
      <w:pPr>
        <w:pStyle w:val="11"/>
        <w:tabs>
          <w:tab w:val="left" w:pos="9071"/>
        </w:tabs>
        <w:ind w:firstLine="0"/>
        <w:jc w:val="both"/>
        <w:rPr>
          <w:rFonts w:ascii="Times New Roman" w:hAnsi="Times New Roman"/>
          <w:sz w:val="24"/>
          <w:u w:val="single"/>
        </w:rPr>
      </w:pPr>
      <w:r>
        <w:rPr>
          <w:rFonts w:ascii="Times New Roman" w:hAnsi="Times New Roman"/>
          <w:sz w:val="24"/>
        </w:rPr>
        <w:t xml:space="preserve">що діє на підставі Законів України “Про місцеве самоврядування в Україні”, “Про місцеві державні адміністрації”, “Про управління відходами” (далі - замовник), з однієї сторони, </w:t>
      </w:r>
      <w:r>
        <w:rPr>
          <w:rFonts w:ascii="Times New Roman" w:hAnsi="Times New Roman"/>
          <w:sz w:val="24"/>
          <w:u w:val="single"/>
        </w:rPr>
        <w:tab/>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jc w:val="center"/>
        <w:rPr>
          <w:rFonts w:ascii="Times New Roman" w:hAnsi="Times New Roman"/>
          <w:sz w:val="20"/>
        </w:rPr>
      </w:pPr>
      <w:r>
        <w:rPr>
          <w:rFonts w:ascii="Times New Roman" w:hAnsi="Times New Roman"/>
          <w:sz w:val="20"/>
        </w:rPr>
        <w:t>(найменування адміністратора послуги),</w:t>
      </w:r>
    </w:p>
    <w:p>
      <w:pPr>
        <w:pStyle w:val="11"/>
        <w:tabs>
          <w:tab w:val="left" w:pos="9071"/>
        </w:tabs>
        <w:spacing w:before="0"/>
        <w:ind w:firstLine="0"/>
        <w:jc w:val="both"/>
        <w:rPr>
          <w:rFonts w:ascii="Times New Roman" w:hAnsi="Times New Roman"/>
          <w:sz w:val="24"/>
          <w:u w:val="single"/>
        </w:rPr>
      </w:pPr>
      <w:r>
        <w:rPr>
          <w:rFonts w:ascii="Times New Roman" w:hAnsi="Times New Roman"/>
          <w:sz w:val="24"/>
        </w:rPr>
        <w:t xml:space="preserve">в особі </w:t>
      </w: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rPr>
      </w:pPr>
      <w:r>
        <w:rPr>
          <w:rFonts w:ascii="Times New Roman" w:hAnsi="Times New Roman"/>
          <w:sz w:val="20"/>
        </w:rPr>
        <w:t>(посада, прізвище, ім’я та по батькові (за наявності)</w:t>
      </w:r>
    </w:p>
    <w:p>
      <w:pPr>
        <w:pStyle w:val="11"/>
        <w:tabs>
          <w:tab w:val="left" w:pos="9071"/>
        </w:tabs>
        <w:ind w:firstLine="0"/>
        <w:jc w:val="both"/>
        <w:rPr>
          <w:rFonts w:ascii="Times New Roman" w:hAnsi="Times New Roman"/>
          <w:sz w:val="24"/>
          <w:u w:val="single"/>
        </w:rPr>
      </w:pPr>
      <w:r>
        <w:rPr>
          <w:rFonts w:ascii="Times New Roman" w:hAnsi="Times New Roman"/>
          <w:sz w:val="24"/>
        </w:rPr>
        <w:t xml:space="preserve">що діє на підставі </w:t>
      </w:r>
      <w:r>
        <w:rPr>
          <w:rFonts w:ascii="Times New Roman" w:hAnsi="Times New Roman"/>
          <w:sz w:val="24"/>
          <w:u w:val="single"/>
        </w:rPr>
        <w:tab/>
      </w:r>
      <w:r>
        <w:rPr>
          <w:rFonts w:ascii="Times New Roman" w:hAnsi="Times New Roman"/>
          <w:sz w:val="24"/>
        </w:rPr>
        <w:t>,</w:t>
      </w:r>
    </w:p>
    <w:p>
      <w:pPr>
        <w:pStyle w:val="11"/>
        <w:spacing w:before="0"/>
        <w:ind w:firstLine="2410"/>
        <w:jc w:val="center"/>
        <w:rPr>
          <w:rFonts w:ascii="Times New Roman" w:hAnsi="Times New Roman"/>
          <w:sz w:val="20"/>
        </w:rPr>
      </w:pPr>
      <w:r>
        <w:rPr>
          <w:rFonts w:ascii="Times New Roman" w:hAnsi="Times New Roman"/>
          <w:sz w:val="20"/>
        </w:rPr>
        <w:t>(назва, дата і номер документа)</w:t>
      </w:r>
    </w:p>
    <w:p>
      <w:pPr>
        <w:pStyle w:val="11"/>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Pr>
          <w:rFonts w:ascii="Times New Roman" w:hAnsi="Times New Roman"/>
          <w:sz w:val="24"/>
          <w:u w:val="single"/>
        </w:rPr>
        <w:tab/>
      </w:r>
    </w:p>
    <w:p>
      <w:pPr>
        <w:pStyle w:val="11"/>
        <w:spacing w:before="0"/>
        <w:jc w:val="center"/>
        <w:rPr>
          <w:rFonts w:ascii="Times New Roman" w:hAnsi="Times New Roman"/>
          <w:sz w:val="20"/>
        </w:rPr>
      </w:pPr>
      <w:r>
        <w:rPr>
          <w:rFonts w:ascii="Times New Roman" w:hAnsi="Times New Roman"/>
          <w:sz w:val="20"/>
        </w:rPr>
        <w:t>(найменування органу)</w:t>
      </w:r>
    </w:p>
    <w:p>
      <w:pPr>
        <w:pStyle w:val="11"/>
        <w:tabs>
          <w:tab w:val="left" w:pos="9071"/>
        </w:tabs>
        <w:ind w:firstLine="0"/>
        <w:jc w:val="both"/>
        <w:rPr>
          <w:rFonts w:ascii="Times New Roman" w:hAnsi="Times New Roman"/>
          <w:sz w:val="24"/>
          <w:u w:val="single"/>
        </w:rPr>
      </w:pPr>
      <w:r>
        <w:rPr>
          <w:rFonts w:ascii="Times New Roman" w:hAnsi="Times New Roman"/>
          <w:sz w:val="24"/>
        </w:rPr>
        <w:t xml:space="preserve">(далі - виконавець), з другої сторони, і </w:t>
      </w:r>
      <w:r>
        <w:rPr>
          <w:rFonts w:ascii="Times New Roman" w:hAnsi="Times New Roman"/>
          <w:sz w:val="24"/>
          <w:u w:val="single"/>
        </w:rPr>
        <w:tab/>
      </w:r>
    </w:p>
    <w:p>
      <w:pPr>
        <w:pStyle w:val="11"/>
        <w:spacing w:before="0"/>
        <w:ind w:right="850"/>
        <w:jc w:val="right"/>
        <w:rPr>
          <w:rFonts w:ascii="Times New Roman" w:hAnsi="Times New Roman"/>
          <w:sz w:val="20"/>
        </w:rPr>
      </w:pPr>
      <w:r>
        <w:rPr>
          <w:rFonts w:ascii="Times New Roman" w:hAnsi="Times New Roman"/>
          <w:sz w:val="20"/>
        </w:rPr>
        <w:t xml:space="preserve"> (найменування суб’єкта господарювання,</w:t>
      </w:r>
    </w:p>
    <w:p>
      <w:pPr>
        <w:pStyle w:val="11"/>
        <w:tabs>
          <w:tab w:val="left" w:pos="9071"/>
        </w:tabs>
        <w:spacing w:before="0"/>
        <w:ind w:firstLine="0"/>
        <w:jc w:val="both"/>
        <w:rPr>
          <w:rFonts w:ascii="Times New Roman" w:hAnsi="Times New Roman"/>
          <w:sz w:val="24"/>
          <w:u w:val="single"/>
        </w:rPr>
      </w:pPr>
      <w:r>
        <w:rPr>
          <w:rFonts w:ascii="Times New Roman" w:hAnsi="Times New Roman"/>
          <w:sz w:val="24"/>
          <w:u w:val="single"/>
        </w:rPr>
        <w:tab/>
      </w:r>
    </w:p>
    <w:p>
      <w:pPr>
        <w:pStyle w:val="11"/>
        <w:spacing w:before="0"/>
        <w:jc w:val="center"/>
        <w:rPr>
          <w:rFonts w:ascii="Times New Roman" w:hAnsi="Times New Roman"/>
          <w:sz w:val="20"/>
        </w:rPr>
      </w:pPr>
      <w:r>
        <w:rPr>
          <w:rFonts w:ascii="Times New Roman" w:hAnsi="Times New Roman"/>
          <w:sz w:val="20"/>
        </w:rPr>
        <w:t>що здійснює збирання та перевезення)</w:t>
      </w:r>
    </w:p>
    <w:p>
      <w:pPr>
        <w:pStyle w:val="11"/>
        <w:tabs>
          <w:tab w:val="left" w:pos="9071"/>
        </w:tabs>
        <w:spacing w:before="0"/>
        <w:ind w:firstLine="0"/>
        <w:jc w:val="both"/>
        <w:rPr>
          <w:rFonts w:ascii="Times New Roman" w:hAnsi="Times New Roman"/>
          <w:sz w:val="24"/>
          <w:u w:val="single"/>
        </w:rPr>
      </w:pPr>
      <w:r>
        <w:rPr>
          <w:rFonts w:ascii="Times New Roman" w:hAnsi="Times New Roman"/>
          <w:sz w:val="24"/>
        </w:rPr>
        <w:t xml:space="preserve">в особі </w:t>
      </w:r>
      <w:r>
        <w:rPr>
          <w:rFonts w:ascii="Times New Roman" w:hAnsi="Times New Roman"/>
          <w:sz w:val="24"/>
          <w:u w:val="single"/>
        </w:rPr>
        <w:tab/>
      </w:r>
      <w:r>
        <w:rPr>
          <w:rFonts w:ascii="Times New Roman" w:hAnsi="Times New Roman"/>
          <w:sz w:val="24"/>
        </w:rPr>
        <w:t>,</w:t>
      </w:r>
    </w:p>
    <w:p>
      <w:pPr>
        <w:pStyle w:val="11"/>
        <w:spacing w:before="0"/>
        <w:jc w:val="center"/>
        <w:rPr>
          <w:rFonts w:ascii="Times New Roman" w:hAnsi="Times New Roman"/>
          <w:sz w:val="20"/>
        </w:rPr>
      </w:pPr>
      <w:r>
        <w:rPr>
          <w:rFonts w:ascii="Times New Roman" w:hAnsi="Times New Roman"/>
          <w:sz w:val="20"/>
        </w:rPr>
        <w:t>(посада, прізвище, ім’я та по батькові</w:t>
      </w:r>
      <w:r>
        <w:rPr>
          <w:rFonts w:ascii="Times New Roman" w:hAnsi="Times New Roman"/>
          <w:sz w:val="20"/>
          <w:lang w:val="ru-RU"/>
        </w:rPr>
        <w:t xml:space="preserve"> </w:t>
      </w:r>
      <w:r>
        <w:rPr>
          <w:rFonts w:ascii="Times New Roman" w:hAnsi="Times New Roman"/>
          <w:sz w:val="20"/>
        </w:rPr>
        <w:t>(за наявності)</w:t>
      </w:r>
    </w:p>
    <w:p>
      <w:pPr>
        <w:pStyle w:val="11"/>
        <w:tabs>
          <w:tab w:val="left" w:pos="9071"/>
        </w:tabs>
        <w:spacing w:before="0"/>
        <w:ind w:firstLine="0"/>
        <w:jc w:val="both"/>
        <w:rPr>
          <w:rFonts w:ascii="Times New Roman" w:hAnsi="Times New Roman"/>
          <w:sz w:val="24"/>
          <w:u w:val="single"/>
        </w:rPr>
      </w:pPr>
      <w:r>
        <w:rPr>
          <w:rFonts w:ascii="Times New Roman" w:hAnsi="Times New Roman"/>
          <w:sz w:val="24"/>
        </w:rPr>
        <w:t xml:space="preserve">що діє на підставі </w:t>
      </w:r>
      <w:r>
        <w:rPr>
          <w:rFonts w:ascii="Times New Roman" w:hAnsi="Times New Roman"/>
          <w:sz w:val="24"/>
          <w:u w:val="single"/>
        </w:rPr>
        <w:tab/>
      </w:r>
      <w:r>
        <w:rPr>
          <w:rFonts w:ascii="Times New Roman" w:hAnsi="Times New Roman"/>
          <w:sz w:val="24"/>
        </w:rPr>
        <w:t>,</w:t>
      </w:r>
    </w:p>
    <w:p>
      <w:pPr>
        <w:pStyle w:val="11"/>
        <w:spacing w:before="0"/>
        <w:ind w:firstLine="2268"/>
        <w:jc w:val="center"/>
        <w:rPr>
          <w:rFonts w:ascii="Times New Roman" w:hAnsi="Times New Roman"/>
          <w:sz w:val="20"/>
        </w:rPr>
      </w:pPr>
      <w:r>
        <w:rPr>
          <w:rFonts w:ascii="Times New Roman" w:hAnsi="Times New Roman"/>
          <w:sz w:val="20"/>
        </w:rPr>
        <w:t>(назва, дата і номер документа)</w:t>
      </w:r>
    </w:p>
    <w:p>
      <w:pPr>
        <w:pStyle w:val="11"/>
        <w:tabs>
          <w:tab w:val="left" w:pos="9071"/>
        </w:tabs>
        <w:spacing w:before="0"/>
        <w:ind w:firstLine="0"/>
        <w:jc w:val="both"/>
        <w:rPr>
          <w:rFonts w:ascii="Times New Roman" w:hAnsi="Times New Roman"/>
          <w:sz w:val="24"/>
          <w:u w:val="single"/>
        </w:rPr>
      </w:pPr>
      <w:r>
        <w:rPr>
          <w:rFonts w:ascii="Times New Roman" w:hAnsi="Times New Roman"/>
          <w:sz w:val="24"/>
        </w:rPr>
        <w:t xml:space="preserve">затвердженого </w:t>
      </w:r>
      <w:r>
        <w:rPr>
          <w:rFonts w:ascii="Times New Roman" w:hAnsi="Times New Roman"/>
          <w:sz w:val="24"/>
          <w:u w:val="single"/>
        </w:rPr>
        <w:tab/>
      </w:r>
    </w:p>
    <w:p>
      <w:pPr>
        <w:pStyle w:val="11"/>
        <w:spacing w:before="0"/>
        <w:ind w:left="1985" w:firstLine="0"/>
        <w:jc w:val="center"/>
        <w:rPr>
          <w:rFonts w:ascii="Times New Roman" w:hAnsi="Times New Roman"/>
          <w:sz w:val="20"/>
        </w:rPr>
      </w:pPr>
      <w:r>
        <w:rPr>
          <w:rFonts w:ascii="Times New Roman" w:hAnsi="Times New Roman"/>
          <w:sz w:val="20"/>
        </w:rPr>
        <w:t>(найменування органу)</w:t>
      </w:r>
    </w:p>
    <w:p>
      <w:pPr>
        <w:pStyle w:val="11"/>
        <w:spacing w:before="0"/>
        <w:ind w:firstLine="0"/>
        <w:jc w:val="both"/>
        <w:rPr>
          <w:rFonts w:ascii="Times New Roman" w:hAnsi="Times New Roman"/>
          <w:sz w:val="24"/>
        </w:rPr>
      </w:pPr>
      <w:r>
        <w:rPr>
          <w:rFonts w:ascii="Times New Roman" w:hAnsi="Times New Roman"/>
          <w:sz w:val="24"/>
        </w:rPr>
        <w:t>(далі - співвиконавець), з третьої сторони, відповідно до рішення (розпорядження) від ______________№____________</w:t>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ind w:firstLine="0"/>
        <w:jc w:val="center"/>
        <w:rPr>
          <w:rFonts w:ascii="Times New Roman" w:hAnsi="Times New Roman"/>
          <w:sz w:val="20"/>
        </w:rPr>
      </w:pPr>
      <w:r>
        <w:rPr>
          <w:rFonts w:ascii="Times New Roman" w:hAnsi="Times New Roman"/>
          <w:sz w:val="20"/>
        </w:rPr>
        <w:t>(найменування організатора конкурсу)</w:t>
      </w:r>
    </w:p>
    <w:p>
      <w:pPr>
        <w:pStyle w:val="11"/>
        <w:ind w:firstLine="0"/>
        <w:jc w:val="both"/>
        <w:rPr>
          <w:rFonts w:ascii="Times New Roman" w:hAnsi="Times New Roman"/>
          <w:sz w:val="24"/>
        </w:rPr>
      </w:pPr>
      <w:r>
        <w:rPr>
          <w:rFonts w:ascii="Times New Roman" w:hAnsi="Times New Roman"/>
          <w:sz w:val="24"/>
        </w:rPr>
        <w:t>уклали цей договір про таке.</w:t>
      </w:r>
    </w:p>
    <w:p>
      <w:pPr>
        <w:pStyle w:val="11"/>
        <w:spacing w:before="360" w:after="240"/>
        <w:ind w:firstLine="0"/>
        <w:jc w:val="center"/>
        <w:rPr>
          <w:rFonts w:ascii="Times New Roman" w:hAnsi="Times New Roman"/>
          <w:sz w:val="24"/>
        </w:rPr>
      </w:pPr>
      <w:r>
        <w:rPr>
          <w:rFonts w:ascii="Times New Roman" w:hAnsi="Times New Roman"/>
          <w:sz w:val="24"/>
        </w:rPr>
        <w:t>Предмет договору</w:t>
      </w:r>
    </w:p>
    <w:p>
      <w:pPr>
        <w:pStyle w:val="11"/>
        <w:tabs>
          <w:tab w:val="left" w:pos="9071"/>
        </w:tabs>
        <w:jc w:val="both"/>
        <w:rPr>
          <w:rFonts w:ascii="Times New Roman" w:hAnsi="Times New Roman"/>
          <w:sz w:val="24"/>
        </w:rPr>
      </w:pPr>
      <w:r>
        <w:rPr>
          <w:rFonts w:ascii="Times New Roman" w:hAnsi="Times New Roman"/>
          <w:sz w:val="24"/>
        </w:rPr>
        <w:t xml:space="preserve">1. Співвиконавець зобов’язується надавати послугу із </w:t>
      </w:r>
      <w:r>
        <w:rPr>
          <w:rFonts w:ascii="Times New Roman" w:hAnsi="Times New Roman"/>
          <w:sz w:val="24"/>
          <w:lang w:eastAsia="uk-UA"/>
        </w:rPr>
        <w:t>збирання та перевезення побутових відходів</w:t>
      </w:r>
      <w:r>
        <w:rPr>
          <w:rFonts w:ascii="Times New Roman" w:hAnsi="Times New Roman"/>
          <w:sz w:val="24"/>
        </w:rPr>
        <w:t xml:space="preserve"> (далі - послуга) відповідної якості згідно з графіком на території </w:t>
      </w:r>
      <w:r>
        <w:rPr>
          <w:rFonts w:ascii="Times New Roman" w:hAnsi="Times New Roman"/>
          <w:sz w:val="24"/>
          <w:u w:val="single"/>
        </w:rPr>
        <w:tab/>
      </w:r>
      <w:r>
        <w:rPr>
          <w:rFonts w:ascii="Times New Roman" w:hAnsi="Times New Roman"/>
          <w:sz w:val="24"/>
        </w:rPr>
        <w:t>,</w:t>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ind w:firstLine="0"/>
        <w:jc w:val="center"/>
        <w:rPr>
          <w:rFonts w:ascii="Times New Roman" w:hAnsi="Times New Roman"/>
          <w:sz w:val="20"/>
          <w:lang w:eastAsia="uk-UA"/>
        </w:rPr>
      </w:pPr>
      <w:r>
        <w:rPr>
          <w:rFonts w:ascii="Times New Roman" w:hAnsi="Times New Roman"/>
          <w:sz w:val="20"/>
          <w:lang w:eastAsia="uk-UA"/>
        </w:rPr>
        <w:t>(найменування відповідного населеного пункту чи його частини, визначені об’єктом конкурсу)</w:t>
      </w:r>
    </w:p>
    <w:p>
      <w:pPr>
        <w:pStyle w:val="11"/>
        <w:tabs>
          <w:tab w:val="left" w:pos="9071"/>
        </w:tabs>
        <w:ind w:firstLine="0"/>
        <w:jc w:val="both"/>
        <w:rPr>
          <w:rFonts w:ascii="Times New Roman" w:hAnsi="Times New Roman"/>
          <w:sz w:val="24"/>
          <w:u w:val="single"/>
        </w:rPr>
      </w:pPr>
      <w:r>
        <w:rPr>
          <w:rFonts w:ascii="Times New Roman" w:hAnsi="Times New Roman"/>
          <w:sz w:val="24"/>
        </w:rPr>
        <w:t xml:space="preserve">та відповідно до правил благоустрою території населеного пункту, затверджених </w:t>
      </w:r>
      <w:r>
        <w:rPr>
          <w:rFonts w:ascii="Times New Roman" w:hAnsi="Times New Roman"/>
          <w:sz w:val="24"/>
          <w:u w:val="single"/>
        </w:rPr>
        <w:tab/>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ind w:firstLine="0"/>
        <w:jc w:val="center"/>
        <w:rPr>
          <w:rFonts w:ascii="Times New Roman" w:hAnsi="Times New Roman"/>
          <w:sz w:val="20"/>
        </w:rPr>
      </w:pPr>
      <w:r>
        <w:rPr>
          <w:rFonts w:ascii="Times New Roman" w:hAnsi="Times New Roman"/>
          <w:sz w:val="20"/>
        </w:rPr>
        <w:t>(назва, дата та номер акта про затвердження правил благоустрою)</w:t>
      </w:r>
    </w:p>
    <w:p>
      <w:pPr>
        <w:pStyle w:val="11"/>
        <w:tabs>
          <w:tab w:val="left" w:pos="9071"/>
        </w:tabs>
        <w:ind w:firstLine="0"/>
        <w:jc w:val="both"/>
        <w:rPr>
          <w:rFonts w:ascii="Times New Roman" w:hAnsi="Times New Roman"/>
          <w:sz w:val="24"/>
          <w:u w:val="single"/>
        </w:rPr>
      </w:pPr>
      <w:r>
        <w:rPr>
          <w:rFonts w:ascii="Times New Roman" w:hAnsi="Times New Roman"/>
          <w:sz w:val="24"/>
        </w:rPr>
        <w:t xml:space="preserve">з урахуванням регіонального та місцевого планів управління відходами, затверджених </w:t>
      </w:r>
      <w:r>
        <w:rPr>
          <w:rFonts w:ascii="Times New Roman" w:hAnsi="Times New Roman"/>
          <w:sz w:val="24"/>
          <w:u w:val="single"/>
        </w:rPr>
        <w:tab/>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ind w:firstLine="0"/>
        <w:jc w:val="center"/>
        <w:rPr>
          <w:rFonts w:ascii="Times New Roman" w:hAnsi="Times New Roman"/>
          <w:sz w:val="20"/>
        </w:rPr>
      </w:pPr>
      <w:r>
        <w:rPr>
          <w:rFonts w:ascii="Times New Roman" w:hAnsi="Times New Roman"/>
          <w:sz w:val="20"/>
        </w:rPr>
        <w:t>(назва, дата та номер акта про затвердження</w:t>
      </w:r>
    </w:p>
    <w:p>
      <w:pPr>
        <w:pStyle w:val="11"/>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rPr>
      </w:pPr>
      <w:r>
        <w:rPr>
          <w:rFonts w:ascii="Times New Roman" w:hAnsi="Times New Roman"/>
          <w:sz w:val="20"/>
        </w:rPr>
        <w:t>регіонального та місцевого планів управління відходами)</w:t>
      </w:r>
    </w:p>
    <w:p>
      <w:pPr>
        <w:pStyle w:val="11"/>
        <w:ind w:firstLine="0"/>
        <w:jc w:val="both"/>
        <w:rPr>
          <w:rFonts w:ascii="Times New Roman" w:hAnsi="Times New Roman"/>
          <w:sz w:val="24"/>
        </w:rPr>
      </w:pPr>
      <w:r>
        <w:rPr>
          <w:rFonts w:ascii="Times New Roman" w:hAnsi="Times New Roman"/>
          <w:sz w:val="24"/>
        </w:rPr>
        <w:t xml:space="preserve">а замовник та виконавець зобов’язуються виконати обов’язки, передбачені цим договором. </w:t>
      </w:r>
    </w:p>
    <w:p>
      <w:pPr>
        <w:pStyle w:val="11"/>
        <w:jc w:val="both"/>
        <w:rPr>
          <w:rFonts w:ascii="Times New Roman" w:hAnsi="Times New Roman"/>
          <w:sz w:val="24"/>
        </w:rPr>
      </w:pPr>
      <w:r>
        <w:rPr>
          <w:rFonts w:ascii="Times New Roman" w:hAnsi="Times New Roman"/>
          <w:sz w:val="24"/>
        </w:rPr>
        <w:t xml:space="preserve">2. Характеристика об’єкта конкурсу: </w:t>
      </w:r>
    </w:p>
    <w:p>
      <w:pPr>
        <w:pStyle w:val="11"/>
        <w:tabs>
          <w:tab w:val="left" w:pos="9071"/>
        </w:tabs>
        <w:jc w:val="both"/>
        <w:rPr>
          <w:rFonts w:ascii="Times New Roman" w:hAnsi="Times New Roman"/>
          <w:sz w:val="24"/>
          <w:u w:val="single"/>
          <w:lang w:eastAsia="uk-UA"/>
        </w:rPr>
      </w:pPr>
      <w:r>
        <w:rPr>
          <w:rFonts w:ascii="Times New Roman" w:hAnsi="Times New Roman"/>
          <w:sz w:val="24"/>
          <w:lang w:eastAsia="uk-UA"/>
        </w:rPr>
        <w:t xml:space="preserve">1) </w:t>
      </w:r>
      <w:r>
        <w:rPr>
          <w:rFonts w:ascii="Times New Roman" w:hAnsi="Times New Roman"/>
          <w:sz w:val="24"/>
          <w:u w:val="single"/>
          <w:lang w:eastAsia="uk-UA"/>
        </w:rPr>
        <w:tab/>
      </w:r>
    </w:p>
    <w:p>
      <w:pPr>
        <w:pStyle w:val="11"/>
        <w:spacing w:before="0"/>
        <w:ind w:left="851" w:firstLine="0"/>
        <w:jc w:val="center"/>
        <w:rPr>
          <w:rFonts w:ascii="Times New Roman" w:hAnsi="Times New Roman"/>
          <w:sz w:val="20"/>
          <w:lang w:eastAsia="uk-UA"/>
        </w:rPr>
      </w:pPr>
      <w:r>
        <w:rPr>
          <w:rFonts w:ascii="Times New Roman" w:hAnsi="Times New Roman"/>
          <w:sz w:val="20"/>
          <w:lang w:eastAsia="uk-UA"/>
        </w:rPr>
        <w:t xml:space="preserve">(вид (види) побутових відходів, затверджені органом місцевого самоврядування норми надання </w:t>
      </w:r>
    </w:p>
    <w:p>
      <w:pPr>
        <w:pStyle w:val="11"/>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lang w:eastAsia="uk-UA"/>
        </w:rPr>
      </w:pPr>
      <w:r>
        <w:rPr>
          <w:rFonts w:ascii="Times New Roman" w:hAnsi="Times New Roman"/>
          <w:sz w:val="20"/>
          <w:lang w:eastAsia="uk-UA"/>
        </w:rPr>
        <w:t>послуги з управління побутовими відходами, обсяг збирання та перевезення побутових відходів)</w:t>
      </w:r>
    </w:p>
    <w:p>
      <w:pPr>
        <w:pStyle w:val="11"/>
        <w:tabs>
          <w:tab w:val="left" w:pos="9071"/>
        </w:tabs>
        <w:jc w:val="both"/>
        <w:rPr>
          <w:rFonts w:ascii="Times New Roman" w:hAnsi="Times New Roman"/>
          <w:sz w:val="24"/>
          <w:u w:val="single"/>
        </w:rPr>
      </w:pPr>
      <w:r>
        <w:rPr>
          <w:rFonts w:ascii="Times New Roman" w:hAnsi="Times New Roman"/>
          <w:sz w:val="24"/>
        </w:rPr>
        <w:t xml:space="preserve">2) </w:t>
      </w:r>
      <w:r>
        <w:rPr>
          <w:rFonts w:ascii="Times New Roman" w:hAnsi="Times New Roman"/>
          <w:sz w:val="24"/>
          <w:u w:val="single"/>
        </w:rPr>
        <w:tab/>
      </w:r>
      <w:r>
        <w:rPr>
          <w:rFonts w:ascii="Times New Roman" w:hAnsi="Times New Roman"/>
          <w:sz w:val="24"/>
        </w:rPr>
        <w:t>;</w:t>
      </w:r>
    </w:p>
    <w:p>
      <w:pPr>
        <w:pStyle w:val="11"/>
        <w:spacing w:before="0"/>
        <w:ind w:left="1276" w:firstLine="0"/>
        <w:jc w:val="center"/>
        <w:rPr>
          <w:rFonts w:ascii="Times New Roman" w:hAnsi="Times New Roman"/>
          <w:sz w:val="20"/>
          <w:lang w:eastAsia="uk-UA"/>
        </w:rPr>
      </w:pPr>
      <w:r>
        <w:rPr>
          <w:rFonts w:ascii="Times New Roman" w:hAnsi="Times New Roman"/>
          <w:sz w:val="20"/>
          <w:lang w:eastAsia="uk-UA"/>
        </w:rPr>
        <w:t xml:space="preserve">(розміри та межі певної території, на якій здійснюватиметься збирання </w:t>
      </w:r>
      <w:r>
        <w:rPr>
          <w:rFonts w:ascii="Times New Roman" w:hAnsi="Times New Roman"/>
          <w:sz w:val="20"/>
          <w:lang w:eastAsia="uk-UA"/>
        </w:rPr>
        <w:br w:type="textWrapping"/>
      </w:r>
      <w:r>
        <w:rPr>
          <w:rFonts w:ascii="Times New Roman" w:hAnsi="Times New Roman"/>
          <w:sz w:val="20"/>
          <w:lang w:eastAsia="uk-UA"/>
        </w:rPr>
        <w:t>та перевезення побутових відходів)</w:t>
      </w:r>
    </w:p>
    <w:p>
      <w:pPr>
        <w:pStyle w:val="11"/>
        <w:jc w:val="both"/>
        <w:rPr>
          <w:rFonts w:ascii="Times New Roman" w:hAnsi="Times New Roman"/>
          <w:sz w:val="24"/>
        </w:rPr>
      </w:pPr>
      <w:r>
        <w:rPr>
          <w:rFonts w:ascii="Times New Roman" w:hAnsi="Times New Roman"/>
          <w:sz w:val="24"/>
        </w:rPr>
        <w:t>3) характеристика об’єктів утворення побутових відходів за джерелами їх утворення:</w:t>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ind w:firstLine="0"/>
        <w:jc w:val="center"/>
        <w:rPr>
          <w:rFonts w:ascii="Times New Roman" w:hAnsi="Times New Roman"/>
          <w:sz w:val="20"/>
          <w:lang w:eastAsia="uk-UA"/>
        </w:rPr>
      </w:pPr>
      <w:r>
        <w:rPr>
          <w:rFonts w:ascii="Times New Roman" w:hAnsi="Times New Roman"/>
          <w:sz w:val="20"/>
          <w:lang w:eastAsia="uk-UA"/>
        </w:rPr>
        <w:t>(багатоквартирні житлові будинки: загальна кількість та їх місцезнаходження, кількість мешканців;</w:t>
      </w:r>
    </w:p>
    <w:p>
      <w:pPr>
        <w:pStyle w:val="11"/>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lang w:eastAsia="uk-UA"/>
        </w:rPr>
      </w:pPr>
      <w:r>
        <w:rPr>
          <w:rFonts w:ascii="Times New Roman" w:hAnsi="Times New Roman"/>
          <w:sz w:val="20"/>
          <w:lang w:eastAsia="uk-UA"/>
        </w:rPr>
        <w:t>наявність, кількість, місцезнаходження контейнерних майданчиків;</w:t>
      </w:r>
      <w:r>
        <w:rPr>
          <w:rFonts w:ascii="Times New Roman" w:hAnsi="Times New Roman"/>
          <w:sz w:val="20"/>
        </w:rPr>
        <w:t xml:space="preserve"> </w:t>
      </w:r>
      <w:r>
        <w:rPr>
          <w:rFonts w:ascii="Times New Roman" w:hAnsi="Times New Roman"/>
          <w:sz w:val="20"/>
          <w:lang w:eastAsia="uk-UA"/>
        </w:rPr>
        <w:t>наявність, кількість, місцезнаходження, вид, об’єм і належність контейнерів)</w:t>
      </w:r>
    </w:p>
    <w:p>
      <w:pPr>
        <w:pStyle w:val="11"/>
        <w:tabs>
          <w:tab w:val="left" w:pos="9071"/>
        </w:tabs>
        <w:ind w:firstLine="0"/>
        <w:jc w:val="both"/>
        <w:rPr>
          <w:rFonts w:ascii="Times New Roman" w:hAnsi="Times New Roman"/>
          <w:sz w:val="24"/>
          <w:u w:val="single"/>
        </w:rPr>
      </w:pPr>
      <w:r>
        <w:rPr>
          <w:rFonts w:ascii="Times New Roman" w:hAnsi="Times New Roman"/>
          <w:sz w:val="24"/>
          <w:u w:val="single"/>
        </w:rPr>
        <w:tab/>
      </w:r>
    </w:p>
    <w:p>
      <w:pPr>
        <w:pStyle w:val="11"/>
        <w:spacing w:before="0"/>
        <w:ind w:firstLine="0"/>
        <w:jc w:val="center"/>
        <w:rPr>
          <w:rFonts w:ascii="Times New Roman" w:hAnsi="Times New Roman"/>
          <w:sz w:val="20"/>
          <w:lang w:eastAsia="uk-UA"/>
        </w:rPr>
      </w:pPr>
      <w:r>
        <w:rPr>
          <w:rFonts w:ascii="Times New Roman" w:hAnsi="Times New Roman"/>
          <w:sz w:val="20"/>
          <w:lang w:eastAsia="uk-UA"/>
        </w:rPr>
        <w:t>(одноквартирні житлові будинки: загальна кількість та їх місцезнаходження, кількість мешканців;</w:t>
      </w:r>
    </w:p>
    <w:p>
      <w:pPr>
        <w:pStyle w:val="11"/>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lang w:eastAsia="uk-UA"/>
        </w:rPr>
      </w:pPr>
      <w:r>
        <w:rPr>
          <w:rFonts w:ascii="Times New Roman" w:hAnsi="Times New Roman"/>
          <w:sz w:val="20"/>
          <w:lang w:eastAsia="uk-UA"/>
        </w:rPr>
        <w:t>наявність, кількість, місцезнаходження контейнерних майданчиків; наявність, кількість, місцезнаходження, вид, об’єм і належність контейнерів)</w:t>
      </w:r>
    </w:p>
    <w:p>
      <w:pPr>
        <w:pStyle w:val="11"/>
        <w:tabs>
          <w:tab w:val="left" w:pos="9071"/>
        </w:tabs>
        <w:ind w:firstLine="0"/>
        <w:jc w:val="both"/>
        <w:rPr>
          <w:rFonts w:ascii="Times New Roman" w:hAnsi="Times New Roman"/>
          <w:sz w:val="24"/>
        </w:rPr>
      </w:pPr>
      <w:r>
        <w:rPr>
          <w:rFonts w:ascii="Times New Roman" w:hAnsi="Times New Roman"/>
          <w:sz w:val="24"/>
          <w:u w:val="single"/>
        </w:rPr>
        <w:tab/>
      </w:r>
      <w:r>
        <w:rPr>
          <w:rFonts w:ascii="Times New Roman" w:hAnsi="Times New Roman"/>
          <w:sz w:val="24"/>
        </w:rPr>
        <w:t>;</w:t>
      </w:r>
    </w:p>
    <w:p>
      <w:pPr>
        <w:pStyle w:val="11"/>
        <w:spacing w:before="0"/>
        <w:ind w:firstLine="0"/>
        <w:jc w:val="center"/>
        <w:rPr>
          <w:rFonts w:ascii="Times New Roman" w:hAnsi="Times New Roman"/>
          <w:sz w:val="20"/>
          <w:lang w:eastAsia="uk-UA"/>
        </w:rPr>
      </w:pPr>
      <w:r>
        <w:rPr>
          <w:rFonts w:ascii="Times New Roman" w:hAnsi="Times New Roman"/>
          <w:sz w:val="20"/>
          <w:lang w:eastAsia="uk-UA"/>
        </w:rPr>
        <w:t>(підприємства, установи та організації: загальна кількість, перелік та їх місцезнаходження, кількість,</w:t>
      </w:r>
      <w:r>
        <w:rPr>
          <w:rFonts w:ascii="Times New Roman" w:hAnsi="Times New Roman"/>
          <w:sz w:val="20"/>
          <w:lang w:eastAsia="uk-UA"/>
        </w:rPr>
        <w:br w:type="textWrapping"/>
      </w:r>
      <w:r>
        <w:rPr>
          <w:rFonts w:ascii="Times New Roman" w:hAnsi="Times New Roman"/>
          <w:sz w:val="20"/>
          <w:lang w:eastAsia="uk-UA"/>
        </w:rPr>
        <w:t>вид, об’єм, місцезнаходження та належність контейнерів)</w:t>
      </w:r>
    </w:p>
    <w:p>
      <w:pPr>
        <w:pStyle w:val="11"/>
        <w:tabs>
          <w:tab w:val="left" w:pos="9071"/>
        </w:tabs>
        <w:jc w:val="both"/>
        <w:rPr>
          <w:rFonts w:ascii="Times New Roman" w:hAnsi="Times New Roman"/>
          <w:sz w:val="24"/>
          <w:u w:val="single"/>
        </w:rPr>
      </w:pPr>
      <w:r>
        <w:rPr>
          <w:rFonts w:ascii="Times New Roman" w:hAnsi="Times New Roman"/>
          <w:sz w:val="24"/>
        </w:rPr>
        <w:t xml:space="preserve">4) </w:t>
      </w:r>
      <w:r>
        <w:rPr>
          <w:rFonts w:ascii="Times New Roman" w:hAnsi="Times New Roman"/>
          <w:sz w:val="24"/>
          <w:u w:val="single"/>
        </w:rPr>
        <w:tab/>
      </w:r>
      <w:r>
        <w:rPr>
          <w:rFonts w:ascii="Times New Roman" w:hAnsi="Times New Roman"/>
          <w:sz w:val="24"/>
        </w:rPr>
        <w:t>;</w:t>
      </w:r>
    </w:p>
    <w:p>
      <w:pPr>
        <w:pStyle w:val="11"/>
        <w:spacing w:before="0"/>
        <w:ind w:left="1134" w:firstLine="0"/>
        <w:jc w:val="center"/>
        <w:rPr>
          <w:rFonts w:ascii="Times New Roman" w:hAnsi="Times New Roman"/>
          <w:sz w:val="20"/>
          <w:lang w:eastAsia="uk-UA"/>
        </w:rPr>
      </w:pPr>
      <w:r>
        <w:rPr>
          <w:rFonts w:ascii="Times New Roman" w:hAnsi="Times New Roman"/>
          <w:sz w:val="20"/>
          <w:lang w:eastAsia="uk-UA"/>
        </w:rPr>
        <w:t>(місцезнаходження об’єктів управління побутовими відходами (об’єкти відновлення та видалення відходів, об’єкти поводження з небезпечними відходами у складі побутових відходів тощо), куди необхідно перевозити відповідний вид побутових відходів згідно з правилами благоустрою населеного пункту, регіональними та місцевими планами управління відходами)</w:t>
      </w:r>
    </w:p>
    <w:p>
      <w:pPr>
        <w:pStyle w:val="11"/>
        <w:tabs>
          <w:tab w:val="left" w:pos="9071"/>
        </w:tabs>
        <w:jc w:val="both"/>
        <w:rPr>
          <w:rFonts w:ascii="Times New Roman" w:hAnsi="Times New Roman"/>
          <w:sz w:val="24"/>
        </w:rPr>
      </w:pPr>
      <w:r>
        <w:rPr>
          <w:rFonts w:ascii="Times New Roman" w:hAnsi="Times New Roman"/>
          <w:sz w:val="24"/>
        </w:rPr>
        <w:t xml:space="preserve">5) </w:t>
      </w:r>
      <w:r>
        <w:rPr>
          <w:rFonts w:ascii="Times New Roman" w:hAnsi="Times New Roman"/>
          <w:sz w:val="24"/>
          <w:u w:val="single"/>
        </w:rPr>
        <w:tab/>
      </w:r>
      <w:r>
        <w:rPr>
          <w:rFonts w:ascii="Times New Roman" w:hAnsi="Times New Roman"/>
          <w:sz w:val="24"/>
        </w:rPr>
        <w:t>.</w:t>
      </w:r>
    </w:p>
    <w:p>
      <w:pPr>
        <w:pStyle w:val="11"/>
        <w:spacing w:before="0"/>
        <w:ind w:left="1134" w:firstLine="0"/>
        <w:jc w:val="center"/>
        <w:rPr>
          <w:rFonts w:ascii="Times New Roman" w:hAnsi="Times New Roman"/>
          <w:sz w:val="20"/>
          <w:lang w:eastAsia="uk-UA"/>
        </w:rPr>
      </w:pPr>
      <w:r>
        <w:rPr>
          <w:rFonts w:ascii="Times New Roman" w:hAnsi="Times New Roman"/>
          <w:sz w:val="20"/>
          <w:lang w:eastAsia="uk-UA"/>
        </w:rPr>
        <w:t xml:space="preserve">(система надання послуги за відповідним видом побутових відходів (безконтейнерна система; контейнерна система; пункт роздільного збирання (зокрема мобільний); </w:t>
      </w:r>
      <w:r>
        <w:rPr>
          <w:rFonts w:ascii="Times New Roman" w:hAnsi="Times New Roman"/>
          <w:sz w:val="20"/>
          <w:lang w:eastAsia="uk-UA"/>
        </w:rPr>
        <w:br w:type="textWrapping"/>
      </w:r>
      <w:r>
        <w:rPr>
          <w:rFonts w:ascii="Times New Roman" w:hAnsi="Times New Roman"/>
          <w:sz w:val="20"/>
          <w:lang w:eastAsia="uk-UA"/>
        </w:rPr>
        <w:t>за заявкою)</w:t>
      </w:r>
    </w:p>
    <w:p>
      <w:pPr>
        <w:pStyle w:val="11"/>
        <w:spacing w:before="240" w:after="120"/>
        <w:ind w:firstLine="0"/>
        <w:jc w:val="center"/>
        <w:rPr>
          <w:rFonts w:ascii="Times New Roman" w:hAnsi="Times New Roman"/>
          <w:sz w:val="24"/>
        </w:rPr>
      </w:pPr>
      <w:r>
        <w:rPr>
          <w:rFonts w:ascii="Times New Roman" w:hAnsi="Times New Roman"/>
          <w:sz w:val="24"/>
        </w:rPr>
        <w:t>Надання послуги за видами побутових відходів</w:t>
      </w:r>
    </w:p>
    <w:p>
      <w:pPr>
        <w:pStyle w:val="11"/>
        <w:tabs>
          <w:tab w:val="left" w:pos="9071"/>
        </w:tabs>
        <w:rPr>
          <w:rFonts w:ascii="Times New Roman" w:hAnsi="Times New Roman"/>
          <w:sz w:val="24"/>
          <w:u w:val="single"/>
        </w:rPr>
      </w:pPr>
      <w:r>
        <w:rPr>
          <w:rFonts w:ascii="Times New Roman" w:hAnsi="Times New Roman"/>
          <w:sz w:val="24"/>
        </w:rPr>
        <w:t xml:space="preserve">3. Співвиконавець надає послугу з управління </w:t>
      </w:r>
      <w:r>
        <w:rPr>
          <w:rFonts w:ascii="Times New Roman" w:hAnsi="Times New Roman"/>
          <w:sz w:val="24"/>
          <w:u w:val="single"/>
        </w:rPr>
        <w:tab/>
      </w:r>
    </w:p>
    <w:p>
      <w:pPr>
        <w:pStyle w:val="11"/>
        <w:ind w:firstLine="0"/>
        <w:rPr>
          <w:rFonts w:ascii="Times New Roman" w:hAnsi="Times New Roman"/>
          <w:sz w:val="24"/>
        </w:rPr>
      </w:pPr>
      <w:r>
        <w:rPr>
          <w:rFonts w:ascii="Times New Roman" w:hAnsi="Times New Roman"/>
          <w:sz w:val="24"/>
        </w:rPr>
        <w:t>_______________________________________________________ побутовими відходами.</w:t>
      </w:r>
    </w:p>
    <w:p>
      <w:pPr>
        <w:pStyle w:val="11"/>
        <w:spacing w:before="0"/>
        <w:ind w:firstLine="0"/>
        <w:rPr>
          <w:rFonts w:ascii="Times New Roman" w:hAnsi="Times New Roman"/>
          <w:sz w:val="20"/>
        </w:rPr>
      </w:pPr>
      <w:r>
        <w:rPr>
          <w:rFonts w:ascii="Times New Roman" w:hAnsi="Times New Roman"/>
          <w:sz w:val="20"/>
        </w:rPr>
        <w:t xml:space="preserve">   (змішаними, роздільно зібраними, великогабаритними, ремонтними)</w:t>
      </w:r>
    </w:p>
    <w:p>
      <w:pPr>
        <w:spacing w:after="160" w:line="259" w:lineRule="auto"/>
        <w:rPr>
          <w:rFonts w:ascii="Times New Roman" w:hAnsi="Times New Roman"/>
          <w:sz w:val="24"/>
          <w:szCs w:val="24"/>
        </w:rPr>
      </w:pPr>
      <w:r>
        <w:rPr>
          <w:rFonts w:ascii="Times New Roman" w:hAnsi="Times New Roman"/>
          <w:sz w:val="24"/>
        </w:rPr>
        <w:br w:type="page"/>
      </w:r>
    </w:p>
    <w:p>
      <w:pPr>
        <w:pStyle w:val="11"/>
        <w:spacing w:after="120"/>
        <w:jc w:val="both"/>
        <w:rPr>
          <w:rFonts w:ascii="Times New Roman" w:hAnsi="Times New Roman"/>
          <w:sz w:val="24"/>
        </w:rPr>
      </w:pPr>
      <w:r>
        <w:rPr>
          <w:rFonts w:ascii="Times New Roman" w:hAnsi="Times New Roman"/>
          <w:sz w:val="24"/>
        </w:rPr>
        <w:t>4. Послуга надається співвиконавцем за системою (необхідне зазначити у таблиці для кожного виду побутових відходів):</w:t>
      </w:r>
    </w:p>
    <w:tbl>
      <w:tblPr>
        <w:tblStyle w:val="3"/>
        <w:tblW w:w="0" w:type="auto"/>
        <w:tblInd w:w="0" w:type="dxa"/>
        <w:tblLayout w:type="fixed"/>
        <w:tblCellMar>
          <w:top w:w="0" w:type="dxa"/>
          <w:left w:w="108" w:type="dxa"/>
          <w:bottom w:w="0" w:type="dxa"/>
          <w:right w:w="108" w:type="dxa"/>
        </w:tblCellMar>
      </w:tblPr>
      <w:tblGrid>
        <w:gridCol w:w="2519"/>
        <w:gridCol w:w="1417"/>
        <w:gridCol w:w="1984"/>
        <w:gridCol w:w="2303"/>
        <w:gridCol w:w="1064"/>
      </w:tblGrid>
      <w:tr>
        <w:tblPrEx>
          <w:tblCellMar>
            <w:top w:w="0" w:type="dxa"/>
            <w:left w:w="108" w:type="dxa"/>
            <w:bottom w:w="0" w:type="dxa"/>
            <w:right w:w="108" w:type="dxa"/>
          </w:tblCellMar>
        </w:tblPrEx>
        <w:trPr>
          <w:trHeight w:val="20" w:hRule="atLeast"/>
          <w:tblHeader/>
        </w:trPr>
        <w:tc>
          <w:tcPr>
            <w:tcW w:w="2519" w:type="dxa"/>
            <w:tcBorders>
              <w:top w:val="single" w:color="auto" w:sz="4" w:space="0"/>
              <w:left w:val="nil"/>
              <w:bottom w:val="single" w:color="auto" w:sz="4" w:space="0"/>
              <w:right w:val="single" w:color="auto" w:sz="4" w:space="0"/>
            </w:tcBorders>
            <w:vAlign w:val="center"/>
          </w:tcPr>
          <w:p>
            <w:pPr>
              <w:pStyle w:val="11"/>
              <w:spacing w:beforeLines="60"/>
              <w:ind w:firstLine="0"/>
              <w:jc w:val="center"/>
              <w:rPr>
                <w:rFonts w:ascii="Times New Roman" w:hAnsi="Times New Roman"/>
                <w:sz w:val="22"/>
              </w:rPr>
            </w:pPr>
            <w:r>
              <w:rPr>
                <w:rFonts w:ascii="Times New Roman" w:hAnsi="Times New Roman"/>
                <w:sz w:val="22"/>
              </w:rPr>
              <w:t>Вид побутових відходів</w:t>
            </w:r>
          </w:p>
        </w:tc>
        <w:tc>
          <w:tcPr>
            <w:tcW w:w="1417" w:type="dxa"/>
            <w:tcBorders>
              <w:top w:val="single" w:color="auto" w:sz="4" w:space="0"/>
              <w:left w:val="single" w:color="auto" w:sz="4" w:space="0"/>
              <w:bottom w:val="single" w:color="auto" w:sz="4" w:space="0"/>
              <w:right w:val="single" w:color="auto" w:sz="4" w:space="0"/>
            </w:tcBorders>
            <w:vAlign w:val="center"/>
          </w:tcPr>
          <w:p>
            <w:pPr>
              <w:pStyle w:val="11"/>
              <w:spacing w:beforeLines="60"/>
              <w:ind w:left="-125" w:right="-116" w:firstLine="0"/>
              <w:jc w:val="center"/>
              <w:rPr>
                <w:rFonts w:ascii="Times New Roman" w:hAnsi="Times New Roman"/>
                <w:sz w:val="22"/>
              </w:rPr>
            </w:pPr>
            <w:r>
              <w:rPr>
                <w:rFonts w:ascii="Times New Roman" w:hAnsi="Times New Roman"/>
                <w:sz w:val="22"/>
              </w:rPr>
              <w:t>Контейнерна система</w:t>
            </w:r>
          </w:p>
        </w:tc>
        <w:tc>
          <w:tcPr>
            <w:tcW w:w="1984" w:type="dxa"/>
            <w:tcBorders>
              <w:top w:val="single" w:color="auto" w:sz="4" w:space="0"/>
              <w:left w:val="single" w:color="auto" w:sz="4" w:space="0"/>
              <w:bottom w:val="single" w:color="auto" w:sz="4" w:space="0"/>
              <w:right w:val="single" w:color="auto" w:sz="4" w:space="0"/>
            </w:tcBorders>
            <w:vAlign w:val="center"/>
          </w:tcPr>
          <w:p>
            <w:pPr>
              <w:pStyle w:val="11"/>
              <w:spacing w:beforeLines="60"/>
              <w:ind w:left="-104" w:right="-108" w:firstLine="0"/>
              <w:jc w:val="center"/>
              <w:rPr>
                <w:rFonts w:ascii="Times New Roman" w:hAnsi="Times New Roman"/>
                <w:sz w:val="22"/>
              </w:rPr>
            </w:pPr>
            <w:r>
              <w:rPr>
                <w:rFonts w:ascii="Times New Roman" w:hAnsi="Times New Roman"/>
                <w:sz w:val="22"/>
              </w:rPr>
              <w:t>Безконтейнерна система</w:t>
            </w:r>
          </w:p>
        </w:tc>
        <w:tc>
          <w:tcPr>
            <w:tcW w:w="2303" w:type="dxa"/>
            <w:tcBorders>
              <w:top w:val="single" w:color="auto" w:sz="4" w:space="0"/>
              <w:left w:val="single" w:color="auto" w:sz="4" w:space="0"/>
              <w:bottom w:val="single" w:color="auto" w:sz="4" w:space="0"/>
              <w:right w:val="single" w:color="auto" w:sz="4" w:space="0"/>
            </w:tcBorders>
            <w:vAlign w:val="center"/>
          </w:tcPr>
          <w:p>
            <w:pPr>
              <w:pStyle w:val="11"/>
              <w:spacing w:beforeLines="60"/>
              <w:ind w:firstLine="0"/>
              <w:jc w:val="center"/>
              <w:rPr>
                <w:rFonts w:ascii="Times New Roman" w:hAnsi="Times New Roman"/>
                <w:sz w:val="22"/>
              </w:rPr>
            </w:pPr>
            <w:r>
              <w:rPr>
                <w:rFonts w:ascii="Times New Roman" w:hAnsi="Times New Roman"/>
                <w:sz w:val="22"/>
              </w:rPr>
              <w:t>Пункт роздільного збирання (зокрема мобільний)</w:t>
            </w:r>
          </w:p>
        </w:tc>
        <w:tc>
          <w:tcPr>
            <w:tcW w:w="1064" w:type="dxa"/>
            <w:tcBorders>
              <w:top w:val="single" w:color="auto" w:sz="4" w:space="0"/>
              <w:left w:val="single" w:color="auto" w:sz="4" w:space="0"/>
              <w:bottom w:val="single" w:color="auto" w:sz="4" w:space="0"/>
              <w:right w:val="nil"/>
            </w:tcBorders>
            <w:vAlign w:val="center"/>
          </w:tcPr>
          <w:p>
            <w:pPr>
              <w:pStyle w:val="11"/>
              <w:spacing w:beforeLines="60"/>
              <w:ind w:firstLine="0"/>
              <w:jc w:val="center"/>
              <w:rPr>
                <w:rFonts w:ascii="Times New Roman" w:hAnsi="Times New Roman"/>
                <w:sz w:val="22"/>
              </w:rPr>
            </w:pPr>
            <w:r>
              <w:rPr>
                <w:rFonts w:ascii="Times New Roman" w:hAnsi="Times New Roman"/>
                <w:sz w:val="22"/>
              </w:rPr>
              <w:t>За заявкою</w:t>
            </w:r>
          </w:p>
        </w:tc>
      </w:tr>
      <w:tr>
        <w:tblPrEx>
          <w:tblCellMar>
            <w:top w:w="0" w:type="dxa"/>
            <w:left w:w="108" w:type="dxa"/>
            <w:bottom w:w="0" w:type="dxa"/>
            <w:right w:w="108" w:type="dxa"/>
          </w:tblCellMar>
        </w:tblPrEx>
        <w:trPr>
          <w:trHeight w:val="20" w:hRule="atLeast"/>
        </w:trPr>
        <w:tc>
          <w:tcPr>
            <w:tcW w:w="2519" w:type="dxa"/>
            <w:tcBorders>
              <w:top w:val="single" w:color="auto" w:sz="4" w:space="0"/>
              <w:left w:val="nil"/>
              <w:bottom w:val="nil"/>
              <w:right w:val="nil"/>
            </w:tcBorders>
          </w:tcPr>
          <w:p>
            <w:pPr>
              <w:pStyle w:val="11"/>
              <w:spacing w:beforeLines="60"/>
              <w:ind w:firstLine="29"/>
              <w:jc w:val="both"/>
              <w:rPr>
                <w:rFonts w:ascii="Times New Roman" w:hAnsi="Times New Roman"/>
                <w:sz w:val="22"/>
              </w:rPr>
            </w:pPr>
            <w:r>
              <w:rPr>
                <w:rFonts w:ascii="Times New Roman" w:hAnsi="Times New Roman"/>
                <w:sz w:val="22"/>
              </w:rPr>
              <w:t>1. Змішані відходи</w:t>
            </w:r>
          </w:p>
        </w:tc>
        <w:tc>
          <w:tcPr>
            <w:tcW w:w="1417" w:type="dxa"/>
            <w:tcBorders>
              <w:top w:val="single" w:color="auto" w:sz="4" w:space="0"/>
              <w:left w:val="nil"/>
              <w:bottom w:val="nil"/>
              <w:right w:val="nil"/>
            </w:tcBorders>
          </w:tcPr>
          <w:p>
            <w:pPr>
              <w:pStyle w:val="11"/>
              <w:spacing w:beforeLines="60"/>
              <w:jc w:val="both"/>
              <w:rPr>
                <w:rFonts w:ascii="Times New Roman" w:hAnsi="Times New Roman"/>
                <w:sz w:val="22"/>
              </w:rPr>
            </w:pPr>
          </w:p>
        </w:tc>
        <w:tc>
          <w:tcPr>
            <w:tcW w:w="1984" w:type="dxa"/>
            <w:tcBorders>
              <w:top w:val="single" w:color="auto" w:sz="4" w:space="0"/>
              <w:left w:val="nil"/>
              <w:bottom w:val="nil"/>
              <w:right w:val="nil"/>
            </w:tcBorders>
          </w:tcPr>
          <w:p>
            <w:pPr>
              <w:pStyle w:val="11"/>
              <w:spacing w:beforeLines="60"/>
              <w:jc w:val="both"/>
              <w:rPr>
                <w:rFonts w:ascii="Times New Roman" w:hAnsi="Times New Roman"/>
                <w:sz w:val="22"/>
              </w:rPr>
            </w:pPr>
          </w:p>
        </w:tc>
        <w:tc>
          <w:tcPr>
            <w:tcW w:w="2303" w:type="dxa"/>
            <w:tcBorders>
              <w:top w:val="single" w:color="auto" w:sz="4" w:space="0"/>
              <w:left w:val="nil"/>
              <w:bottom w:val="nil"/>
              <w:right w:val="nil"/>
            </w:tcBorders>
          </w:tcPr>
          <w:p>
            <w:pPr>
              <w:pStyle w:val="11"/>
              <w:spacing w:beforeLines="60"/>
              <w:jc w:val="both"/>
              <w:rPr>
                <w:rFonts w:ascii="Times New Roman" w:hAnsi="Times New Roman"/>
                <w:sz w:val="22"/>
              </w:rPr>
            </w:pPr>
          </w:p>
        </w:tc>
        <w:tc>
          <w:tcPr>
            <w:tcW w:w="1064" w:type="dxa"/>
            <w:tcBorders>
              <w:top w:val="single" w:color="auto" w:sz="4" w:space="0"/>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rPr>
                <w:rFonts w:ascii="Times New Roman" w:hAnsi="Times New Roman"/>
                <w:sz w:val="22"/>
              </w:rPr>
            </w:pPr>
            <w:r>
              <w:rPr>
                <w:rFonts w:ascii="Times New Roman" w:hAnsi="Times New Roman"/>
                <w:sz w:val="22"/>
              </w:rPr>
              <w:t>2. Роздільно зібрані відходи, у тому числі (заповнюється за наявності):</w:t>
            </w:r>
          </w:p>
        </w:tc>
        <w:tc>
          <w:tcPr>
            <w:tcW w:w="1417" w:type="dxa"/>
            <w:tcBorders>
              <w:top w:val="nil"/>
              <w:left w:val="nil"/>
              <w:bottom w:val="nil"/>
              <w:right w:val="nil"/>
            </w:tcBorders>
          </w:tcPr>
          <w:p>
            <w:pPr>
              <w:pStyle w:val="11"/>
              <w:spacing w:beforeLines="60"/>
              <w:ind w:firstLine="0"/>
              <w:jc w:val="center"/>
              <w:rPr>
                <w:rFonts w:ascii="Times New Roman" w:hAnsi="Times New Roman"/>
                <w:sz w:val="22"/>
              </w:rPr>
            </w:pPr>
            <w:r>
              <w:rPr>
                <w:rFonts w:ascii="Times New Roman" w:hAnsi="Times New Roman"/>
                <w:sz w:val="22"/>
              </w:rPr>
              <w:t>х</w:t>
            </w:r>
          </w:p>
        </w:tc>
        <w:tc>
          <w:tcPr>
            <w:tcW w:w="1984" w:type="dxa"/>
            <w:tcBorders>
              <w:top w:val="nil"/>
              <w:left w:val="nil"/>
              <w:bottom w:val="nil"/>
              <w:right w:val="nil"/>
            </w:tcBorders>
          </w:tcPr>
          <w:p>
            <w:pPr>
              <w:pStyle w:val="11"/>
              <w:spacing w:beforeLines="60"/>
              <w:ind w:firstLine="0"/>
              <w:jc w:val="center"/>
              <w:rPr>
                <w:rFonts w:ascii="Times New Roman" w:hAnsi="Times New Roman"/>
                <w:sz w:val="22"/>
              </w:rPr>
            </w:pPr>
            <w:r>
              <w:rPr>
                <w:rFonts w:ascii="Times New Roman" w:hAnsi="Times New Roman"/>
                <w:sz w:val="22"/>
              </w:rPr>
              <w:t>х</w:t>
            </w:r>
          </w:p>
        </w:tc>
        <w:tc>
          <w:tcPr>
            <w:tcW w:w="2303" w:type="dxa"/>
            <w:tcBorders>
              <w:top w:val="nil"/>
              <w:left w:val="nil"/>
              <w:bottom w:val="nil"/>
              <w:right w:val="nil"/>
            </w:tcBorders>
          </w:tcPr>
          <w:p>
            <w:pPr>
              <w:pStyle w:val="11"/>
              <w:spacing w:beforeLines="60"/>
              <w:ind w:firstLine="0"/>
              <w:jc w:val="center"/>
              <w:rPr>
                <w:rFonts w:ascii="Times New Roman" w:hAnsi="Times New Roman"/>
                <w:sz w:val="22"/>
              </w:rPr>
            </w:pPr>
            <w:r>
              <w:rPr>
                <w:rFonts w:ascii="Times New Roman" w:hAnsi="Times New Roman"/>
                <w:sz w:val="22"/>
              </w:rPr>
              <w:t>х</w:t>
            </w:r>
          </w:p>
        </w:tc>
        <w:tc>
          <w:tcPr>
            <w:tcW w:w="1064" w:type="dxa"/>
            <w:tcBorders>
              <w:top w:val="nil"/>
              <w:left w:val="nil"/>
              <w:bottom w:val="nil"/>
              <w:right w:val="nil"/>
            </w:tcBorders>
          </w:tcPr>
          <w:p>
            <w:pPr>
              <w:pStyle w:val="11"/>
              <w:spacing w:beforeLines="60"/>
              <w:ind w:firstLine="0"/>
              <w:jc w:val="center"/>
              <w:rPr>
                <w:rFonts w:ascii="Times New Roman" w:hAnsi="Times New Roman"/>
                <w:sz w:val="22"/>
              </w:rPr>
            </w:pPr>
            <w:r>
              <w:rPr>
                <w:rFonts w:ascii="Times New Roman" w:hAnsi="Times New Roman"/>
                <w:sz w:val="22"/>
              </w:rPr>
              <w:t>х</w:t>
            </w: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rPr>
                <w:rFonts w:ascii="Times New Roman" w:hAnsi="Times New Roman"/>
                <w:sz w:val="22"/>
              </w:rPr>
            </w:pPr>
            <w:r>
              <w:rPr>
                <w:rFonts w:ascii="Times New Roman" w:hAnsi="Times New Roman"/>
                <w:sz w:val="22"/>
              </w:rPr>
              <w:t>паперу, картону</w:t>
            </w:r>
          </w:p>
        </w:tc>
        <w:tc>
          <w:tcPr>
            <w:tcW w:w="1417" w:type="dxa"/>
            <w:tcBorders>
              <w:top w:val="nil"/>
              <w:left w:val="nil"/>
              <w:bottom w:val="nil"/>
              <w:right w:val="nil"/>
            </w:tcBorders>
          </w:tcPr>
          <w:p>
            <w:pPr>
              <w:pStyle w:val="11"/>
              <w:spacing w:beforeLines="60"/>
              <w:jc w:val="center"/>
              <w:rPr>
                <w:rFonts w:ascii="Times New Roman" w:hAnsi="Times New Roman"/>
                <w:sz w:val="22"/>
              </w:rPr>
            </w:pPr>
          </w:p>
        </w:tc>
        <w:tc>
          <w:tcPr>
            <w:tcW w:w="1984" w:type="dxa"/>
            <w:tcBorders>
              <w:top w:val="nil"/>
              <w:left w:val="nil"/>
              <w:bottom w:val="nil"/>
              <w:right w:val="nil"/>
            </w:tcBorders>
          </w:tcPr>
          <w:p>
            <w:pPr>
              <w:pStyle w:val="11"/>
              <w:spacing w:beforeLines="60"/>
              <w:jc w:val="center"/>
              <w:rPr>
                <w:rFonts w:ascii="Times New Roman" w:hAnsi="Times New Roman"/>
                <w:sz w:val="22"/>
              </w:rPr>
            </w:pPr>
          </w:p>
        </w:tc>
        <w:tc>
          <w:tcPr>
            <w:tcW w:w="2303" w:type="dxa"/>
            <w:tcBorders>
              <w:top w:val="nil"/>
              <w:left w:val="nil"/>
              <w:bottom w:val="nil"/>
              <w:right w:val="nil"/>
            </w:tcBorders>
          </w:tcPr>
          <w:p>
            <w:pPr>
              <w:pStyle w:val="11"/>
              <w:spacing w:beforeLines="60"/>
              <w:jc w:val="center"/>
              <w:rPr>
                <w:rFonts w:ascii="Times New Roman" w:hAnsi="Times New Roman"/>
                <w:sz w:val="22"/>
              </w:rPr>
            </w:pPr>
          </w:p>
        </w:tc>
        <w:tc>
          <w:tcPr>
            <w:tcW w:w="1064" w:type="dxa"/>
            <w:tcBorders>
              <w:top w:val="nil"/>
              <w:left w:val="nil"/>
              <w:bottom w:val="nil"/>
              <w:right w:val="nil"/>
            </w:tcBorders>
          </w:tcPr>
          <w:p>
            <w:pPr>
              <w:pStyle w:val="11"/>
              <w:spacing w:beforeLines="60"/>
              <w:jc w:val="center"/>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jc w:val="both"/>
              <w:rPr>
                <w:rFonts w:ascii="Times New Roman" w:hAnsi="Times New Roman"/>
                <w:sz w:val="22"/>
              </w:rPr>
            </w:pPr>
            <w:r>
              <w:rPr>
                <w:rFonts w:ascii="Times New Roman" w:hAnsi="Times New Roman"/>
                <w:sz w:val="22"/>
              </w:rPr>
              <w:t>скла</w:t>
            </w:r>
          </w:p>
        </w:tc>
        <w:tc>
          <w:tcPr>
            <w:tcW w:w="1417" w:type="dxa"/>
            <w:tcBorders>
              <w:top w:val="nil"/>
              <w:left w:val="nil"/>
              <w:bottom w:val="nil"/>
              <w:right w:val="nil"/>
            </w:tcBorders>
          </w:tcPr>
          <w:p>
            <w:pPr>
              <w:pStyle w:val="11"/>
              <w:spacing w:beforeLines="60"/>
              <w:jc w:val="both"/>
              <w:rPr>
                <w:rFonts w:ascii="Times New Roman" w:hAnsi="Times New Roman"/>
                <w:sz w:val="22"/>
              </w:rPr>
            </w:pPr>
          </w:p>
        </w:tc>
        <w:tc>
          <w:tcPr>
            <w:tcW w:w="1984" w:type="dxa"/>
            <w:tcBorders>
              <w:top w:val="nil"/>
              <w:left w:val="nil"/>
              <w:bottom w:val="nil"/>
              <w:right w:val="nil"/>
            </w:tcBorders>
          </w:tcPr>
          <w:p>
            <w:pPr>
              <w:pStyle w:val="11"/>
              <w:spacing w:beforeLines="60"/>
              <w:jc w:val="both"/>
              <w:rPr>
                <w:rFonts w:ascii="Times New Roman" w:hAnsi="Times New Roman"/>
                <w:sz w:val="22"/>
              </w:rPr>
            </w:pPr>
          </w:p>
        </w:tc>
        <w:tc>
          <w:tcPr>
            <w:tcW w:w="2303" w:type="dxa"/>
            <w:tcBorders>
              <w:top w:val="nil"/>
              <w:left w:val="nil"/>
              <w:bottom w:val="nil"/>
              <w:right w:val="nil"/>
            </w:tcBorders>
          </w:tcPr>
          <w:p>
            <w:pPr>
              <w:pStyle w:val="11"/>
              <w:spacing w:beforeLines="60"/>
              <w:jc w:val="both"/>
              <w:rPr>
                <w:rFonts w:ascii="Times New Roman" w:hAnsi="Times New Roman"/>
                <w:sz w:val="22"/>
              </w:rPr>
            </w:pPr>
          </w:p>
        </w:tc>
        <w:tc>
          <w:tcPr>
            <w:tcW w:w="1064" w:type="dxa"/>
            <w:tcBorders>
              <w:top w:val="nil"/>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jc w:val="both"/>
              <w:rPr>
                <w:rFonts w:ascii="Times New Roman" w:hAnsi="Times New Roman"/>
                <w:sz w:val="22"/>
              </w:rPr>
            </w:pPr>
            <w:r>
              <w:rPr>
                <w:rFonts w:ascii="Times New Roman" w:hAnsi="Times New Roman"/>
                <w:sz w:val="22"/>
              </w:rPr>
              <w:t>пластику</w:t>
            </w:r>
          </w:p>
        </w:tc>
        <w:tc>
          <w:tcPr>
            <w:tcW w:w="1417" w:type="dxa"/>
            <w:tcBorders>
              <w:top w:val="nil"/>
              <w:left w:val="nil"/>
              <w:bottom w:val="nil"/>
              <w:right w:val="nil"/>
            </w:tcBorders>
          </w:tcPr>
          <w:p>
            <w:pPr>
              <w:pStyle w:val="11"/>
              <w:spacing w:beforeLines="60"/>
              <w:jc w:val="both"/>
              <w:rPr>
                <w:rFonts w:ascii="Times New Roman" w:hAnsi="Times New Roman"/>
                <w:sz w:val="22"/>
              </w:rPr>
            </w:pPr>
          </w:p>
        </w:tc>
        <w:tc>
          <w:tcPr>
            <w:tcW w:w="1984" w:type="dxa"/>
            <w:tcBorders>
              <w:top w:val="nil"/>
              <w:left w:val="nil"/>
              <w:bottom w:val="nil"/>
              <w:right w:val="nil"/>
            </w:tcBorders>
          </w:tcPr>
          <w:p>
            <w:pPr>
              <w:pStyle w:val="11"/>
              <w:spacing w:beforeLines="60"/>
              <w:jc w:val="both"/>
              <w:rPr>
                <w:rFonts w:ascii="Times New Roman" w:hAnsi="Times New Roman"/>
                <w:sz w:val="22"/>
              </w:rPr>
            </w:pPr>
          </w:p>
        </w:tc>
        <w:tc>
          <w:tcPr>
            <w:tcW w:w="2303" w:type="dxa"/>
            <w:tcBorders>
              <w:top w:val="nil"/>
              <w:left w:val="nil"/>
              <w:bottom w:val="nil"/>
              <w:right w:val="nil"/>
            </w:tcBorders>
          </w:tcPr>
          <w:p>
            <w:pPr>
              <w:pStyle w:val="11"/>
              <w:spacing w:beforeLines="60"/>
              <w:jc w:val="both"/>
              <w:rPr>
                <w:rFonts w:ascii="Times New Roman" w:hAnsi="Times New Roman"/>
                <w:sz w:val="22"/>
              </w:rPr>
            </w:pPr>
          </w:p>
        </w:tc>
        <w:tc>
          <w:tcPr>
            <w:tcW w:w="1064" w:type="dxa"/>
            <w:tcBorders>
              <w:top w:val="nil"/>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jc w:val="both"/>
              <w:rPr>
                <w:rFonts w:ascii="Times New Roman" w:hAnsi="Times New Roman"/>
                <w:sz w:val="22"/>
              </w:rPr>
            </w:pPr>
            <w:r>
              <w:rPr>
                <w:rFonts w:ascii="Times New Roman" w:hAnsi="Times New Roman"/>
                <w:sz w:val="22"/>
              </w:rPr>
              <w:t>деревини</w:t>
            </w:r>
          </w:p>
        </w:tc>
        <w:tc>
          <w:tcPr>
            <w:tcW w:w="1417" w:type="dxa"/>
            <w:tcBorders>
              <w:top w:val="nil"/>
              <w:left w:val="nil"/>
              <w:bottom w:val="nil"/>
              <w:right w:val="nil"/>
            </w:tcBorders>
          </w:tcPr>
          <w:p>
            <w:pPr>
              <w:pStyle w:val="11"/>
              <w:spacing w:beforeLines="60"/>
              <w:jc w:val="both"/>
              <w:rPr>
                <w:rFonts w:ascii="Times New Roman" w:hAnsi="Times New Roman"/>
                <w:sz w:val="22"/>
              </w:rPr>
            </w:pPr>
          </w:p>
        </w:tc>
        <w:tc>
          <w:tcPr>
            <w:tcW w:w="1984" w:type="dxa"/>
            <w:tcBorders>
              <w:top w:val="nil"/>
              <w:left w:val="nil"/>
              <w:bottom w:val="nil"/>
              <w:right w:val="nil"/>
            </w:tcBorders>
          </w:tcPr>
          <w:p>
            <w:pPr>
              <w:pStyle w:val="11"/>
              <w:spacing w:beforeLines="60"/>
              <w:jc w:val="both"/>
              <w:rPr>
                <w:rFonts w:ascii="Times New Roman" w:hAnsi="Times New Roman"/>
                <w:sz w:val="22"/>
              </w:rPr>
            </w:pPr>
          </w:p>
        </w:tc>
        <w:tc>
          <w:tcPr>
            <w:tcW w:w="2303" w:type="dxa"/>
            <w:tcBorders>
              <w:top w:val="nil"/>
              <w:left w:val="nil"/>
              <w:bottom w:val="nil"/>
              <w:right w:val="nil"/>
            </w:tcBorders>
          </w:tcPr>
          <w:p>
            <w:pPr>
              <w:pStyle w:val="11"/>
              <w:spacing w:beforeLines="60"/>
              <w:jc w:val="both"/>
              <w:rPr>
                <w:rFonts w:ascii="Times New Roman" w:hAnsi="Times New Roman"/>
                <w:sz w:val="22"/>
              </w:rPr>
            </w:pPr>
          </w:p>
        </w:tc>
        <w:tc>
          <w:tcPr>
            <w:tcW w:w="1064" w:type="dxa"/>
            <w:tcBorders>
              <w:top w:val="nil"/>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jc w:val="both"/>
              <w:rPr>
                <w:rFonts w:ascii="Times New Roman" w:hAnsi="Times New Roman"/>
                <w:sz w:val="22"/>
              </w:rPr>
            </w:pPr>
            <w:r>
              <w:rPr>
                <w:rFonts w:ascii="Times New Roman" w:hAnsi="Times New Roman"/>
                <w:sz w:val="22"/>
              </w:rPr>
              <w:t>текстилю</w:t>
            </w:r>
          </w:p>
        </w:tc>
        <w:tc>
          <w:tcPr>
            <w:tcW w:w="1417" w:type="dxa"/>
            <w:tcBorders>
              <w:top w:val="nil"/>
              <w:left w:val="nil"/>
              <w:bottom w:val="nil"/>
              <w:right w:val="nil"/>
            </w:tcBorders>
          </w:tcPr>
          <w:p>
            <w:pPr>
              <w:pStyle w:val="11"/>
              <w:spacing w:beforeLines="60"/>
              <w:jc w:val="both"/>
              <w:rPr>
                <w:rFonts w:ascii="Times New Roman" w:hAnsi="Times New Roman"/>
                <w:sz w:val="22"/>
              </w:rPr>
            </w:pPr>
          </w:p>
        </w:tc>
        <w:tc>
          <w:tcPr>
            <w:tcW w:w="1984" w:type="dxa"/>
            <w:tcBorders>
              <w:top w:val="nil"/>
              <w:left w:val="nil"/>
              <w:bottom w:val="nil"/>
              <w:right w:val="nil"/>
            </w:tcBorders>
          </w:tcPr>
          <w:p>
            <w:pPr>
              <w:pStyle w:val="11"/>
              <w:spacing w:beforeLines="60"/>
              <w:jc w:val="both"/>
              <w:rPr>
                <w:rFonts w:ascii="Times New Roman" w:hAnsi="Times New Roman"/>
                <w:sz w:val="22"/>
              </w:rPr>
            </w:pPr>
          </w:p>
        </w:tc>
        <w:tc>
          <w:tcPr>
            <w:tcW w:w="2303" w:type="dxa"/>
            <w:tcBorders>
              <w:top w:val="nil"/>
              <w:left w:val="nil"/>
              <w:bottom w:val="nil"/>
              <w:right w:val="nil"/>
            </w:tcBorders>
          </w:tcPr>
          <w:p>
            <w:pPr>
              <w:pStyle w:val="11"/>
              <w:spacing w:beforeLines="60"/>
              <w:jc w:val="both"/>
              <w:rPr>
                <w:rFonts w:ascii="Times New Roman" w:hAnsi="Times New Roman"/>
                <w:sz w:val="22"/>
              </w:rPr>
            </w:pPr>
          </w:p>
        </w:tc>
        <w:tc>
          <w:tcPr>
            <w:tcW w:w="1064" w:type="dxa"/>
            <w:tcBorders>
              <w:top w:val="nil"/>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jc w:val="both"/>
              <w:rPr>
                <w:rFonts w:ascii="Times New Roman" w:hAnsi="Times New Roman"/>
                <w:sz w:val="22"/>
              </w:rPr>
            </w:pPr>
            <w:r>
              <w:rPr>
                <w:rFonts w:ascii="Times New Roman" w:hAnsi="Times New Roman"/>
                <w:sz w:val="22"/>
              </w:rPr>
              <w:t>металу</w:t>
            </w:r>
          </w:p>
        </w:tc>
        <w:tc>
          <w:tcPr>
            <w:tcW w:w="1417" w:type="dxa"/>
            <w:tcBorders>
              <w:top w:val="nil"/>
              <w:left w:val="nil"/>
              <w:bottom w:val="nil"/>
              <w:right w:val="nil"/>
            </w:tcBorders>
          </w:tcPr>
          <w:p>
            <w:pPr>
              <w:pStyle w:val="11"/>
              <w:spacing w:beforeLines="60"/>
              <w:jc w:val="both"/>
              <w:rPr>
                <w:rFonts w:ascii="Times New Roman" w:hAnsi="Times New Roman"/>
                <w:sz w:val="22"/>
              </w:rPr>
            </w:pPr>
          </w:p>
        </w:tc>
        <w:tc>
          <w:tcPr>
            <w:tcW w:w="1984" w:type="dxa"/>
            <w:tcBorders>
              <w:top w:val="nil"/>
              <w:left w:val="nil"/>
              <w:bottom w:val="nil"/>
              <w:right w:val="nil"/>
            </w:tcBorders>
          </w:tcPr>
          <w:p>
            <w:pPr>
              <w:pStyle w:val="11"/>
              <w:spacing w:beforeLines="60"/>
              <w:jc w:val="both"/>
              <w:rPr>
                <w:rFonts w:ascii="Times New Roman" w:hAnsi="Times New Roman"/>
                <w:sz w:val="22"/>
              </w:rPr>
            </w:pPr>
          </w:p>
        </w:tc>
        <w:tc>
          <w:tcPr>
            <w:tcW w:w="2303" w:type="dxa"/>
            <w:tcBorders>
              <w:top w:val="nil"/>
              <w:left w:val="nil"/>
              <w:bottom w:val="nil"/>
              <w:right w:val="nil"/>
            </w:tcBorders>
          </w:tcPr>
          <w:p>
            <w:pPr>
              <w:pStyle w:val="11"/>
              <w:spacing w:beforeLines="60"/>
              <w:jc w:val="both"/>
              <w:rPr>
                <w:rFonts w:ascii="Times New Roman" w:hAnsi="Times New Roman"/>
                <w:sz w:val="22"/>
              </w:rPr>
            </w:pPr>
          </w:p>
        </w:tc>
        <w:tc>
          <w:tcPr>
            <w:tcW w:w="1064" w:type="dxa"/>
            <w:tcBorders>
              <w:top w:val="nil"/>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jc w:val="both"/>
              <w:rPr>
                <w:rFonts w:ascii="Times New Roman" w:hAnsi="Times New Roman"/>
                <w:sz w:val="22"/>
              </w:rPr>
            </w:pPr>
            <w:r>
              <w:rPr>
                <w:rFonts w:ascii="Times New Roman" w:hAnsi="Times New Roman"/>
                <w:sz w:val="22"/>
              </w:rPr>
              <w:t>упаковки</w:t>
            </w:r>
          </w:p>
        </w:tc>
        <w:tc>
          <w:tcPr>
            <w:tcW w:w="1417" w:type="dxa"/>
            <w:tcBorders>
              <w:top w:val="nil"/>
              <w:left w:val="nil"/>
              <w:bottom w:val="nil"/>
              <w:right w:val="nil"/>
            </w:tcBorders>
          </w:tcPr>
          <w:p>
            <w:pPr>
              <w:pStyle w:val="11"/>
              <w:spacing w:beforeLines="60"/>
              <w:jc w:val="both"/>
              <w:rPr>
                <w:rFonts w:ascii="Times New Roman" w:hAnsi="Times New Roman"/>
                <w:sz w:val="22"/>
              </w:rPr>
            </w:pPr>
          </w:p>
        </w:tc>
        <w:tc>
          <w:tcPr>
            <w:tcW w:w="1984" w:type="dxa"/>
            <w:tcBorders>
              <w:top w:val="nil"/>
              <w:left w:val="nil"/>
              <w:bottom w:val="nil"/>
              <w:right w:val="nil"/>
            </w:tcBorders>
          </w:tcPr>
          <w:p>
            <w:pPr>
              <w:pStyle w:val="11"/>
              <w:spacing w:beforeLines="60"/>
              <w:jc w:val="both"/>
              <w:rPr>
                <w:rFonts w:ascii="Times New Roman" w:hAnsi="Times New Roman"/>
                <w:sz w:val="22"/>
              </w:rPr>
            </w:pPr>
          </w:p>
        </w:tc>
        <w:tc>
          <w:tcPr>
            <w:tcW w:w="2303" w:type="dxa"/>
            <w:tcBorders>
              <w:top w:val="nil"/>
              <w:left w:val="nil"/>
              <w:bottom w:val="nil"/>
              <w:right w:val="nil"/>
            </w:tcBorders>
          </w:tcPr>
          <w:p>
            <w:pPr>
              <w:pStyle w:val="11"/>
              <w:spacing w:beforeLines="60"/>
              <w:jc w:val="both"/>
              <w:rPr>
                <w:rFonts w:ascii="Times New Roman" w:hAnsi="Times New Roman"/>
                <w:sz w:val="22"/>
              </w:rPr>
            </w:pPr>
          </w:p>
        </w:tc>
        <w:tc>
          <w:tcPr>
            <w:tcW w:w="1064" w:type="dxa"/>
            <w:tcBorders>
              <w:top w:val="nil"/>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jc w:val="both"/>
              <w:rPr>
                <w:rFonts w:ascii="Times New Roman" w:hAnsi="Times New Roman"/>
                <w:sz w:val="22"/>
              </w:rPr>
            </w:pPr>
            <w:r>
              <w:rPr>
                <w:rFonts w:ascii="Times New Roman" w:hAnsi="Times New Roman"/>
                <w:sz w:val="22"/>
              </w:rPr>
              <w:t>біовідходи</w:t>
            </w:r>
          </w:p>
        </w:tc>
        <w:tc>
          <w:tcPr>
            <w:tcW w:w="1417" w:type="dxa"/>
            <w:tcBorders>
              <w:top w:val="nil"/>
              <w:left w:val="nil"/>
              <w:bottom w:val="nil"/>
              <w:right w:val="nil"/>
            </w:tcBorders>
          </w:tcPr>
          <w:p>
            <w:pPr>
              <w:pStyle w:val="11"/>
              <w:spacing w:beforeLines="60"/>
              <w:jc w:val="both"/>
              <w:rPr>
                <w:rFonts w:ascii="Times New Roman" w:hAnsi="Times New Roman"/>
                <w:sz w:val="22"/>
              </w:rPr>
            </w:pPr>
          </w:p>
        </w:tc>
        <w:tc>
          <w:tcPr>
            <w:tcW w:w="1984" w:type="dxa"/>
            <w:tcBorders>
              <w:top w:val="nil"/>
              <w:left w:val="nil"/>
              <w:bottom w:val="nil"/>
              <w:right w:val="nil"/>
            </w:tcBorders>
          </w:tcPr>
          <w:p>
            <w:pPr>
              <w:pStyle w:val="11"/>
              <w:spacing w:beforeLines="60"/>
              <w:jc w:val="both"/>
              <w:rPr>
                <w:rFonts w:ascii="Times New Roman" w:hAnsi="Times New Roman"/>
                <w:sz w:val="22"/>
              </w:rPr>
            </w:pPr>
          </w:p>
        </w:tc>
        <w:tc>
          <w:tcPr>
            <w:tcW w:w="2303" w:type="dxa"/>
            <w:tcBorders>
              <w:top w:val="nil"/>
              <w:left w:val="nil"/>
              <w:bottom w:val="nil"/>
              <w:right w:val="nil"/>
            </w:tcBorders>
          </w:tcPr>
          <w:p>
            <w:pPr>
              <w:pStyle w:val="11"/>
              <w:spacing w:beforeLines="60"/>
              <w:jc w:val="both"/>
              <w:rPr>
                <w:rFonts w:ascii="Times New Roman" w:hAnsi="Times New Roman"/>
                <w:sz w:val="22"/>
              </w:rPr>
            </w:pPr>
          </w:p>
        </w:tc>
        <w:tc>
          <w:tcPr>
            <w:tcW w:w="1064" w:type="dxa"/>
            <w:tcBorders>
              <w:top w:val="nil"/>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rPr>
                <w:rFonts w:ascii="Times New Roman" w:hAnsi="Times New Roman"/>
                <w:sz w:val="22"/>
              </w:rPr>
            </w:pPr>
            <w:r>
              <w:rPr>
                <w:rFonts w:ascii="Times New Roman" w:hAnsi="Times New Roman"/>
                <w:sz w:val="22"/>
              </w:rPr>
              <w:t>відходи зелених насаджень</w:t>
            </w:r>
          </w:p>
        </w:tc>
        <w:tc>
          <w:tcPr>
            <w:tcW w:w="1417" w:type="dxa"/>
            <w:tcBorders>
              <w:top w:val="nil"/>
              <w:left w:val="nil"/>
              <w:bottom w:val="nil"/>
              <w:right w:val="nil"/>
            </w:tcBorders>
          </w:tcPr>
          <w:p>
            <w:pPr>
              <w:pStyle w:val="11"/>
              <w:spacing w:beforeLines="60"/>
              <w:jc w:val="both"/>
              <w:rPr>
                <w:rFonts w:ascii="Times New Roman" w:hAnsi="Times New Roman"/>
                <w:sz w:val="22"/>
              </w:rPr>
            </w:pPr>
          </w:p>
        </w:tc>
        <w:tc>
          <w:tcPr>
            <w:tcW w:w="1984" w:type="dxa"/>
            <w:tcBorders>
              <w:top w:val="nil"/>
              <w:left w:val="nil"/>
              <w:bottom w:val="nil"/>
              <w:right w:val="nil"/>
            </w:tcBorders>
          </w:tcPr>
          <w:p>
            <w:pPr>
              <w:pStyle w:val="11"/>
              <w:spacing w:beforeLines="60"/>
              <w:jc w:val="both"/>
              <w:rPr>
                <w:rFonts w:ascii="Times New Roman" w:hAnsi="Times New Roman"/>
                <w:sz w:val="22"/>
              </w:rPr>
            </w:pPr>
          </w:p>
        </w:tc>
        <w:tc>
          <w:tcPr>
            <w:tcW w:w="2303" w:type="dxa"/>
            <w:tcBorders>
              <w:top w:val="nil"/>
              <w:left w:val="nil"/>
              <w:bottom w:val="nil"/>
              <w:right w:val="nil"/>
            </w:tcBorders>
          </w:tcPr>
          <w:p>
            <w:pPr>
              <w:pStyle w:val="11"/>
              <w:spacing w:beforeLines="60"/>
              <w:jc w:val="both"/>
              <w:rPr>
                <w:rFonts w:ascii="Times New Roman" w:hAnsi="Times New Roman"/>
                <w:sz w:val="22"/>
              </w:rPr>
            </w:pPr>
          </w:p>
        </w:tc>
        <w:tc>
          <w:tcPr>
            <w:tcW w:w="1064" w:type="dxa"/>
            <w:tcBorders>
              <w:top w:val="nil"/>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rPr>
                <w:rFonts w:ascii="Times New Roman" w:hAnsi="Times New Roman"/>
                <w:sz w:val="22"/>
              </w:rPr>
            </w:pPr>
            <w:r>
              <w:rPr>
                <w:rFonts w:ascii="Times New Roman" w:hAnsi="Times New Roman"/>
                <w:sz w:val="22"/>
              </w:rPr>
              <w:t>відходи електричного та електронного обладнання</w:t>
            </w:r>
          </w:p>
        </w:tc>
        <w:tc>
          <w:tcPr>
            <w:tcW w:w="1417" w:type="dxa"/>
            <w:tcBorders>
              <w:top w:val="nil"/>
              <w:left w:val="nil"/>
              <w:bottom w:val="nil"/>
              <w:right w:val="nil"/>
            </w:tcBorders>
          </w:tcPr>
          <w:p>
            <w:pPr>
              <w:pStyle w:val="11"/>
              <w:spacing w:beforeLines="60"/>
              <w:jc w:val="both"/>
              <w:rPr>
                <w:rFonts w:ascii="Times New Roman" w:hAnsi="Times New Roman"/>
                <w:sz w:val="22"/>
              </w:rPr>
            </w:pPr>
          </w:p>
        </w:tc>
        <w:tc>
          <w:tcPr>
            <w:tcW w:w="1984" w:type="dxa"/>
            <w:tcBorders>
              <w:top w:val="nil"/>
              <w:left w:val="nil"/>
              <w:bottom w:val="nil"/>
              <w:right w:val="nil"/>
            </w:tcBorders>
          </w:tcPr>
          <w:p>
            <w:pPr>
              <w:pStyle w:val="11"/>
              <w:spacing w:beforeLines="60"/>
              <w:jc w:val="both"/>
              <w:rPr>
                <w:rFonts w:ascii="Times New Roman" w:hAnsi="Times New Roman"/>
                <w:sz w:val="22"/>
              </w:rPr>
            </w:pPr>
          </w:p>
        </w:tc>
        <w:tc>
          <w:tcPr>
            <w:tcW w:w="2303" w:type="dxa"/>
            <w:tcBorders>
              <w:top w:val="nil"/>
              <w:left w:val="nil"/>
              <w:bottom w:val="nil"/>
              <w:right w:val="nil"/>
            </w:tcBorders>
          </w:tcPr>
          <w:p>
            <w:pPr>
              <w:pStyle w:val="11"/>
              <w:spacing w:beforeLines="60"/>
              <w:jc w:val="both"/>
              <w:rPr>
                <w:rFonts w:ascii="Times New Roman" w:hAnsi="Times New Roman"/>
                <w:sz w:val="22"/>
              </w:rPr>
            </w:pPr>
          </w:p>
        </w:tc>
        <w:tc>
          <w:tcPr>
            <w:tcW w:w="1064" w:type="dxa"/>
            <w:tcBorders>
              <w:top w:val="nil"/>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rPr>
                <w:rFonts w:ascii="Times New Roman" w:hAnsi="Times New Roman"/>
                <w:sz w:val="22"/>
              </w:rPr>
            </w:pPr>
            <w:r>
              <w:rPr>
                <w:rFonts w:ascii="Times New Roman" w:hAnsi="Times New Roman"/>
                <w:sz w:val="22"/>
              </w:rPr>
              <w:t>відходи батарей та акумуляторів</w:t>
            </w:r>
          </w:p>
        </w:tc>
        <w:tc>
          <w:tcPr>
            <w:tcW w:w="1417" w:type="dxa"/>
            <w:tcBorders>
              <w:top w:val="nil"/>
              <w:left w:val="nil"/>
              <w:bottom w:val="nil"/>
              <w:right w:val="nil"/>
            </w:tcBorders>
          </w:tcPr>
          <w:p>
            <w:pPr>
              <w:pStyle w:val="11"/>
              <w:spacing w:beforeLines="60"/>
              <w:jc w:val="both"/>
              <w:rPr>
                <w:rFonts w:ascii="Times New Roman" w:hAnsi="Times New Roman"/>
                <w:sz w:val="22"/>
              </w:rPr>
            </w:pPr>
          </w:p>
        </w:tc>
        <w:tc>
          <w:tcPr>
            <w:tcW w:w="1984" w:type="dxa"/>
            <w:tcBorders>
              <w:top w:val="nil"/>
              <w:left w:val="nil"/>
              <w:bottom w:val="nil"/>
              <w:right w:val="nil"/>
            </w:tcBorders>
          </w:tcPr>
          <w:p>
            <w:pPr>
              <w:pStyle w:val="11"/>
              <w:spacing w:beforeLines="60"/>
              <w:jc w:val="both"/>
              <w:rPr>
                <w:rFonts w:ascii="Times New Roman" w:hAnsi="Times New Roman"/>
                <w:sz w:val="22"/>
              </w:rPr>
            </w:pPr>
          </w:p>
        </w:tc>
        <w:tc>
          <w:tcPr>
            <w:tcW w:w="2303" w:type="dxa"/>
            <w:tcBorders>
              <w:top w:val="nil"/>
              <w:left w:val="nil"/>
              <w:bottom w:val="nil"/>
              <w:right w:val="nil"/>
            </w:tcBorders>
          </w:tcPr>
          <w:p>
            <w:pPr>
              <w:pStyle w:val="11"/>
              <w:spacing w:beforeLines="60"/>
              <w:jc w:val="both"/>
              <w:rPr>
                <w:rFonts w:ascii="Times New Roman" w:hAnsi="Times New Roman"/>
                <w:sz w:val="22"/>
              </w:rPr>
            </w:pPr>
          </w:p>
        </w:tc>
        <w:tc>
          <w:tcPr>
            <w:tcW w:w="1064" w:type="dxa"/>
            <w:tcBorders>
              <w:top w:val="nil"/>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Lines="60"/>
              <w:ind w:firstLine="29"/>
              <w:rPr>
                <w:rFonts w:ascii="Times New Roman" w:hAnsi="Times New Roman"/>
                <w:sz w:val="22"/>
              </w:rPr>
            </w:pPr>
            <w:r>
              <w:rPr>
                <w:rFonts w:ascii="Times New Roman" w:hAnsi="Times New Roman"/>
                <w:sz w:val="22"/>
              </w:rPr>
              <w:t>небезпечні відходи у складі побутових</w:t>
            </w:r>
          </w:p>
        </w:tc>
        <w:tc>
          <w:tcPr>
            <w:tcW w:w="1417" w:type="dxa"/>
            <w:tcBorders>
              <w:top w:val="nil"/>
              <w:left w:val="nil"/>
              <w:bottom w:val="nil"/>
              <w:right w:val="nil"/>
            </w:tcBorders>
          </w:tcPr>
          <w:p>
            <w:pPr>
              <w:pStyle w:val="11"/>
              <w:spacing w:beforeLines="60"/>
              <w:jc w:val="both"/>
              <w:rPr>
                <w:rFonts w:ascii="Times New Roman" w:hAnsi="Times New Roman"/>
                <w:sz w:val="22"/>
              </w:rPr>
            </w:pPr>
          </w:p>
        </w:tc>
        <w:tc>
          <w:tcPr>
            <w:tcW w:w="1984" w:type="dxa"/>
            <w:tcBorders>
              <w:top w:val="nil"/>
              <w:left w:val="nil"/>
              <w:bottom w:val="nil"/>
              <w:right w:val="nil"/>
            </w:tcBorders>
          </w:tcPr>
          <w:p>
            <w:pPr>
              <w:pStyle w:val="11"/>
              <w:spacing w:beforeLines="60"/>
              <w:jc w:val="both"/>
              <w:rPr>
                <w:rFonts w:ascii="Times New Roman" w:hAnsi="Times New Roman"/>
                <w:sz w:val="22"/>
              </w:rPr>
            </w:pPr>
          </w:p>
        </w:tc>
        <w:tc>
          <w:tcPr>
            <w:tcW w:w="2303" w:type="dxa"/>
            <w:tcBorders>
              <w:top w:val="nil"/>
              <w:left w:val="nil"/>
              <w:bottom w:val="nil"/>
              <w:right w:val="nil"/>
            </w:tcBorders>
          </w:tcPr>
          <w:p>
            <w:pPr>
              <w:pStyle w:val="11"/>
              <w:spacing w:beforeLines="60"/>
              <w:jc w:val="both"/>
              <w:rPr>
                <w:rFonts w:ascii="Times New Roman" w:hAnsi="Times New Roman"/>
                <w:sz w:val="22"/>
              </w:rPr>
            </w:pPr>
          </w:p>
        </w:tc>
        <w:tc>
          <w:tcPr>
            <w:tcW w:w="1064" w:type="dxa"/>
            <w:tcBorders>
              <w:top w:val="nil"/>
              <w:left w:val="nil"/>
              <w:bottom w:val="nil"/>
              <w:right w:val="nil"/>
            </w:tcBorders>
          </w:tcPr>
          <w:p>
            <w:pPr>
              <w:pStyle w:val="11"/>
              <w:spacing w:beforeLines="6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3. Великогабаритні відходи</w:t>
            </w:r>
          </w:p>
        </w:tc>
        <w:tc>
          <w:tcPr>
            <w:tcW w:w="1417" w:type="dxa"/>
            <w:tcBorders>
              <w:top w:val="nil"/>
              <w:left w:val="nil"/>
              <w:bottom w:val="nil"/>
              <w:right w:val="nil"/>
            </w:tcBorders>
          </w:tcPr>
          <w:p>
            <w:pPr>
              <w:pStyle w:val="11"/>
              <w:spacing w:before="60"/>
              <w:ind w:firstLine="0"/>
              <w:jc w:val="both"/>
              <w:rPr>
                <w:rFonts w:ascii="Times New Roman" w:hAnsi="Times New Roman"/>
                <w:sz w:val="22"/>
              </w:rPr>
            </w:pPr>
          </w:p>
        </w:tc>
        <w:tc>
          <w:tcPr>
            <w:tcW w:w="1984" w:type="dxa"/>
            <w:tcBorders>
              <w:top w:val="nil"/>
              <w:left w:val="nil"/>
              <w:bottom w:val="nil"/>
              <w:right w:val="nil"/>
            </w:tcBorders>
          </w:tcPr>
          <w:p>
            <w:pPr>
              <w:pStyle w:val="11"/>
              <w:spacing w:before="60"/>
              <w:ind w:firstLine="0"/>
              <w:jc w:val="both"/>
              <w:rPr>
                <w:rFonts w:ascii="Times New Roman" w:hAnsi="Times New Roman"/>
                <w:sz w:val="22"/>
              </w:rPr>
            </w:pPr>
          </w:p>
        </w:tc>
        <w:tc>
          <w:tcPr>
            <w:tcW w:w="2303" w:type="dxa"/>
            <w:tcBorders>
              <w:top w:val="nil"/>
              <w:left w:val="nil"/>
              <w:bottom w:val="nil"/>
              <w:right w:val="nil"/>
            </w:tcBorders>
          </w:tcPr>
          <w:p>
            <w:pPr>
              <w:pStyle w:val="11"/>
              <w:spacing w:before="60"/>
              <w:ind w:firstLine="0"/>
              <w:jc w:val="both"/>
              <w:rPr>
                <w:rFonts w:ascii="Times New Roman" w:hAnsi="Times New Roman"/>
                <w:sz w:val="22"/>
              </w:rPr>
            </w:pPr>
          </w:p>
        </w:tc>
        <w:tc>
          <w:tcPr>
            <w:tcW w:w="1064" w:type="dxa"/>
            <w:tcBorders>
              <w:top w:val="nil"/>
              <w:left w:val="nil"/>
              <w:bottom w:val="nil"/>
              <w:right w:val="nil"/>
            </w:tcBorders>
          </w:tcPr>
          <w:p>
            <w:pPr>
              <w:pStyle w:val="11"/>
              <w:spacing w:before="60"/>
              <w:ind w:firstLine="0"/>
              <w:jc w:val="both"/>
              <w:rPr>
                <w:rFonts w:ascii="Times New Roman" w:hAnsi="Times New Roman"/>
                <w:sz w:val="22"/>
              </w:rPr>
            </w:pPr>
          </w:p>
        </w:tc>
      </w:tr>
      <w:tr>
        <w:tblPrEx>
          <w:tblCellMar>
            <w:top w:w="0" w:type="dxa"/>
            <w:left w:w="108" w:type="dxa"/>
            <w:bottom w:w="0" w:type="dxa"/>
            <w:right w:w="108" w:type="dxa"/>
          </w:tblCellMar>
        </w:tblPrEx>
        <w:trPr>
          <w:trHeight w:val="20" w:hRule="atLeast"/>
        </w:trPr>
        <w:tc>
          <w:tcPr>
            <w:tcW w:w="2519" w:type="dxa"/>
            <w:tcBorders>
              <w:top w:val="nil"/>
              <w:left w:val="nil"/>
              <w:bottom w:val="nil"/>
              <w:right w:val="nil"/>
            </w:tcBorders>
          </w:tcPr>
          <w:p>
            <w:pPr>
              <w:pStyle w:val="11"/>
              <w:spacing w:before="60"/>
              <w:ind w:firstLine="0"/>
              <w:jc w:val="both"/>
              <w:rPr>
                <w:rFonts w:ascii="Times New Roman" w:hAnsi="Times New Roman"/>
                <w:sz w:val="22"/>
              </w:rPr>
            </w:pPr>
            <w:r>
              <w:rPr>
                <w:rFonts w:ascii="Times New Roman" w:hAnsi="Times New Roman"/>
                <w:sz w:val="22"/>
              </w:rPr>
              <w:t>4. Ремонтні відходи</w:t>
            </w:r>
          </w:p>
        </w:tc>
        <w:tc>
          <w:tcPr>
            <w:tcW w:w="1417" w:type="dxa"/>
            <w:tcBorders>
              <w:top w:val="nil"/>
              <w:left w:val="nil"/>
              <w:bottom w:val="nil"/>
              <w:right w:val="nil"/>
            </w:tcBorders>
          </w:tcPr>
          <w:p>
            <w:pPr>
              <w:pStyle w:val="11"/>
              <w:spacing w:before="60"/>
              <w:ind w:firstLine="0"/>
              <w:jc w:val="both"/>
              <w:rPr>
                <w:rFonts w:ascii="Times New Roman" w:hAnsi="Times New Roman"/>
                <w:sz w:val="22"/>
              </w:rPr>
            </w:pPr>
          </w:p>
        </w:tc>
        <w:tc>
          <w:tcPr>
            <w:tcW w:w="1984" w:type="dxa"/>
            <w:tcBorders>
              <w:top w:val="nil"/>
              <w:left w:val="nil"/>
              <w:bottom w:val="nil"/>
              <w:right w:val="nil"/>
            </w:tcBorders>
          </w:tcPr>
          <w:p>
            <w:pPr>
              <w:pStyle w:val="11"/>
              <w:spacing w:before="60"/>
              <w:ind w:firstLine="0"/>
              <w:jc w:val="both"/>
              <w:rPr>
                <w:rFonts w:ascii="Times New Roman" w:hAnsi="Times New Roman"/>
                <w:sz w:val="22"/>
              </w:rPr>
            </w:pPr>
          </w:p>
        </w:tc>
        <w:tc>
          <w:tcPr>
            <w:tcW w:w="2303" w:type="dxa"/>
            <w:tcBorders>
              <w:top w:val="nil"/>
              <w:left w:val="nil"/>
              <w:bottom w:val="nil"/>
              <w:right w:val="nil"/>
            </w:tcBorders>
          </w:tcPr>
          <w:p>
            <w:pPr>
              <w:pStyle w:val="11"/>
              <w:spacing w:before="60"/>
              <w:ind w:firstLine="0"/>
              <w:jc w:val="both"/>
              <w:rPr>
                <w:rFonts w:ascii="Times New Roman" w:hAnsi="Times New Roman"/>
                <w:sz w:val="22"/>
              </w:rPr>
            </w:pPr>
          </w:p>
        </w:tc>
        <w:tc>
          <w:tcPr>
            <w:tcW w:w="1064" w:type="dxa"/>
            <w:tcBorders>
              <w:top w:val="nil"/>
              <w:left w:val="nil"/>
              <w:bottom w:val="nil"/>
              <w:right w:val="nil"/>
            </w:tcBorders>
          </w:tcPr>
          <w:p>
            <w:pPr>
              <w:pStyle w:val="11"/>
              <w:spacing w:before="60"/>
              <w:ind w:firstLine="0"/>
              <w:jc w:val="both"/>
              <w:rPr>
                <w:rFonts w:ascii="Times New Roman" w:hAnsi="Times New Roman"/>
                <w:sz w:val="22"/>
              </w:rPr>
            </w:pPr>
          </w:p>
        </w:tc>
      </w:tr>
    </w:tbl>
    <w:p>
      <w:pPr>
        <w:pStyle w:val="11"/>
        <w:spacing w:after="120"/>
        <w:jc w:val="both"/>
        <w:rPr>
          <w:rFonts w:ascii="Times New Roman" w:hAnsi="Times New Roman"/>
          <w:sz w:val="24"/>
        </w:rPr>
      </w:pPr>
      <w:r>
        <w:rPr>
          <w:rFonts w:ascii="Times New Roman" w:hAnsi="Times New Roman"/>
          <w:sz w:val="24"/>
        </w:rPr>
        <w:t>5. Під час збирання побутових відходів за контейнерною системою використовуються технічно справні контейнери:</w:t>
      </w:r>
    </w:p>
    <w:tbl>
      <w:tblPr>
        <w:tblStyle w:val="3"/>
        <w:tblW w:w="5000" w:type="pct"/>
        <w:tblInd w:w="0" w:type="dxa"/>
        <w:tblLayout w:type="autofit"/>
        <w:tblCellMar>
          <w:top w:w="0" w:type="dxa"/>
          <w:left w:w="108" w:type="dxa"/>
          <w:bottom w:w="0" w:type="dxa"/>
          <w:right w:w="108" w:type="dxa"/>
        </w:tblCellMar>
      </w:tblPr>
      <w:tblGrid>
        <w:gridCol w:w="3388"/>
        <w:gridCol w:w="1697"/>
        <w:gridCol w:w="2828"/>
        <w:gridCol w:w="1942"/>
      </w:tblGrid>
      <w:tr>
        <w:tblPrEx>
          <w:tblCellMar>
            <w:top w:w="0" w:type="dxa"/>
            <w:left w:w="108" w:type="dxa"/>
            <w:bottom w:w="0" w:type="dxa"/>
            <w:right w:w="108" w:type="dxa"/>
          </w:tblCellMar>
        </w:tblPrEx>
        <w:tc>
          <w:tcPr>
            <w:tcW w:w="1719" w:type="pct"/>
            <w:tcBorders>
              <w:top w:val="single" w:color="auto" w:sz="4" w:space="0"/>
              <w:left w:val="nil"/>
              <w:bottom w:val="single" w:color="auto" w:sz="4" w:space="0"/>
              <w:right w:val="single" w:color="auto" w:sz="4" w:space="0"/>
            </w:tcBorders>
            <w:vAlign w:val="center"/>
          </w:tcPr>
          <w:p>
            <w:pPr>
              <w:pStyle w:val="11"/>
              <w:spacing w:before="60"/>
              <w:ind w:firstLine="0"/>
              <w:jc w:val="center"/>
              <w:rPr>
                <w:rFonts w:ascii="Times New Roman" w:hAnsi="Times New Roman"/>
                <w:sz w:val="22"/>
              </w:rPr>
            </w:pPr>
            <w:r>
              <w:rPr>
                <w:rFonts w:ascii="Times New Roman" w:hAnsi="Times New Roman"/>
                <w:sz w:val="22"/>
              </w:rPr>
              <w:t>Види побутових відходів</w:t>
            </w:r>
          </w:p>
        </w:tc>
        <w:tc>
          <w:tcPr>
            <w:tcW w:w="861" w:type="pct"/>
            <w:tcBorders>
              <w:top w:val="single" w:color="auto" w:sz="4" w:space="0"/>
              <w:left w:val="single" w:color="auto" w:sz="4" w:space="0"/>
              <w:bottom w:val="single" w:color="auto" w:sz="4" w:space="0"/>
              <w:right w:val="single" w:color="auto" w:sz="4" w:space="0"/>
            </w:tcBorders>
            <w:vAlign w:val="center"/>
          </w:tcPr>
          <w:p>
            <w:pPr>
              <w:pStyle w:val="11"/>
              <w:spacing w:before="60"/>
              <w:ind w:firstLine="0"/>
              <w:jc w:val="center"/>
              <w:rPr>
                <w:rFonts w:ascii="Times New Roman" w:hAnsi="Times New Roman"/>
                <w:sz w:val="22"/>
              </w:rPr>
            </w:pPr>
            <w:r>
              <w:rPr>
                <w:rFonts w:ascii="Times New Roman" w:hAnsi="Times New Roman"/>
                <w:sz w:val="22"/>
              </w:rPr>
              <w:t>Кількість контейнерів, одиниць</w:t>
            </w:r>
          </w:p>
        </w:tc>
        <w:tc>
          <w:tcPr>
            <w:tcW w:w="1435" w:type="pct"/>
            <w:tcBorders>
              <w:top w:val="single" w:color="auto" w:sz="4" w:space="0"/>
              <w:left w:val="single" w:color="auto" w:sz="4" w:space="0"/>
              <w:bottom w:val="single" w:color="auto" w:sz="4" w:space="0"/>
              <w:right w:val="single" w:color="auto" w:sz="4" w:space="0"/>
            </w:tcBorders>
            <w:vAlign w:val="center"/>
          </w:tcPr>
          <w:p>
            <w:pPr>
              <w:pStyle w:val="11"/>
              <w:spacing w:before="60"/>
              <w:ind w:firstLine="0"/>
              <w:jc w:val="center"/>
              <w:rPr>
                <w:rFonts w:ascii="Times New Roman" w:hAnsi="Times New Roman"/>
                <w:sz w:val="22"/>
              </w:rPr>
            </w:pPr>
            <w:r>
              <w:rPr>
                <w:rFonts w:ascii="Times New Roman" w:hAnsi="Times New Roman"/>
                <w:sz w:val="22"/>
              </w:rPr>
              <w:t>Місткість контейнера, куб. метрів</w:t>
            </w:r>
          </w:p>
        </w:tc>
        <w:tc>
          <w:tcPr>
            <w:tcW w:w="985" w:type="pct"/>
            <w:tcBorders>
              <w:top w:val="single" w:color="auto" w:sz="4" w:space="0"/>
              <w:left w:val="single" w:color="auto" w:sz="4" w:space="0"/>
              <w:bottom w:val="single" w:color="auto" w:sz="4" w:space="0"/>
              <w:right w:val="nil"/>
            </w:tcBorders>
            <w:vAlign w:val="center"/>
          </w:tcPr>
          <w:p>
            <w:pPr>
              <w:pStyle w:val="11"/>
              <w:spacing w:before="60"/>
              <w:ind w:firstLine="0"/>
              <w:jc w:val="center"/>
              <w:rPr>
                <w:rFonts w:ascii="Times New Roman" w:hAnsi="Times New Roman"/>
                <w:sz w:val="22"/>
              </w:rPr>
            </w:pPr>
            <w:r>
              <w:rPr>
                <w:rFonts w:ascii="Times New Roman" w:hAnsi="Times New Roman"/>
                <w:sz w:val="22"/>
              </w:rPr>
              <w:t>Власник контейнера</w:t>
            </w:r>
          </w:p>
        </w:tc>
      </w:tr>
      <w:tr>
        <w:tblPrEx>
          <w:tblCellMar>
            <w:top w:w="0" w:type="dxa"/>
            <w:left w:w="108" w:type="dxa"/>
            <w:bottom w:w="0" w:type="dxa"/>
            <w:right w:w="108" w:type="dxa"/>
          </w:tblCellMar>
        </w:tblPrEx>
        <w:tc>
          <w:tcPr>
            <w:tcW w:w="1719" w:type="pct"/>
            <w:tcBorders>
              <w:top w:val="single" w:color="auto" w:sz="4" w:space="0"/>
              <w:left w:val="nil"/>
              <w:bottom w:val="nil"/>
              <w:right w:val="nil"/>
            </w:tcBorders>
          </w:tcPr>
          <w:p>
            <w:pPr>
              <w:pStyle w:val="11"/>
              <w:spacing w:before="60"/>
              <w:ind w:firstLine="0"/>
              <w:jc w:val="both"/>
              <w:rPr>
                <w:rFonts w:ascii="Times New Roman" w:hAnsi="Times New Roman"/>
                <w:sz w:val="22"/>
              </w:rPr>
            </w:pPr>
            <w:r>
              <w:rPr>
                <w:rFonts w:ascii="Times New Roman" w:hAnsi="Times New Roman"/>
                <w:sz w:val="22"/>
              </w:rPr>
              <w:t>1. Змішані відходи</w:t>
            </w:r>
          </w:p>
        </w:tc>
        <w:tc>
          <w:tcPr>
            <w:tcW w:w="861" w:type="pct"/>
            <w:tcBorders>
              <w:top w:val="single" w:color="auto" w:sz="4" w:space="0"/>
              <w:left w:val="nil"/>
              <w:bottom w:val="nil"/>
              <w:right w:val="nil"/>
            </w:tcBorders>
          </w:tcPr>
          <w:p>
            <w:pPr>
              <w:pStyle w:val="11"/>
              <w:spacing w:before="60"/>
              <w:jc w:val="both"/>
              <w:rPr>
                <w:rFonts w:ascii="Times New Roman" w:hAnsi="Times New Roman"/>
                <w:sz w:val="22"/>
              </w:rPr>
            </w:pPr>
          </w:p>
        </w:tc>
        <w:tc>
          <w:tcPr>
            <w:tcW w:w="1435" w:type="pct"/>
            <w:tcBorders>
              <w:top w:val="single" w:color="auto" w:sz="4" w:space="0"/>
              <w:left w:val="nil"/>
              <w:bottom w:val="nil"/>
              <w:right w:val="nil"/>
            </w:tcBorders>
          </w:tcPr>
          <w:p>
            <w:pPr>
              <w:pStyle w:val="11"/>
              <w:spacing w:before="60"/>
              <w:jc w:val="both"/>
              <w:rPr>
                <w:rFonts w:ascii="Times New Roman" w:hAnsi="Times New Roman"/>
                <w:sz w:val="22"/>
              </w:rPr>
            </w:pPr>
          </w:p>
        </w:tc>
        <w:tc>
          <w:tcPr>
            <w:tcW w:w="985" w:type="pct"/>
            <w:tcBorders>
              <w:top w:val="single" w:color="auto" w:sz="4" w:space="0"/>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2. Роздільно зібрані відходи, у тому числі (заповнюється за наявності):</w:t>
            </w:r>
          </w:p>
        </w:tc>
        <w:tc>
          <w:tcPr>
            <w:tcW w:w="861" w:type="pct"/>
            <w:tcBorders>
              <w:top w:val="nil"/>
              <w:left w:val="nil"/>
              <w:bottom w:val="nil"/>
              <w:right w:val="nil"/>
            </w:tcBorders>
          </w:tcPr>
          <w:p>
            <w:pPr>
              <w:pStyle w:val="11"/>
              <w:spacing w:before="60"/>
              <w:ind w:firstLine="0"/>
              <w:jc w:val="center"/>
              <w:rPr>
                <w:rFonts w:ascii="Times New Roman" w:hAnsi="Times New Roman"/>
                <w:sz w:val="22"/>
              </w:rPr>
            </w:pPr>
            <w:r>
              <w:rPr>
                <w:rFonts w:ascii="Times New Roman" w:hAnsi="Times New Roman"/>
                <w:sz w:val="22"/>
              </w:rPr>
              <w:t>х</w:t>
            </w:r>
          </w:p>
        </w:tc>
        <w:tc>
          <w:tcPr>
            <w:tcW w:w="1435" w:type="pct"/>
            <w:tcBorders>
              <w:top w:val="nil"/>
              <w:left w:val="nil"/>
              <w:bottom w:val="nil"/>
              <w:right w:val="nil"/>
            </w:tcBorders>
          </w:tcPr>
          <w:p>
            <w:pPr>
              <w:pStyle w:val="11"/>
              <w:spacing w:before="60"/>
              <w:ind w:firstLine="0"/>
              <w:jc w:val="center"/>
              <w:rPr>
                <w:rFonts w:ascii="Times New Roman" w:hAnsi="Times New Roman"/>
                <w:sz w:val="22"/>
              </w:rPr>
            </w:pPr>
            <w:r>
              <w:rPr>
                <w:rFonts w:ascii="Times New Roman" w:hAnsi="Times New Roman"/>
                <w:sz w:val="22"/>
              </w:rPr>
              <w:t>х</w:t>
            </w:r>
          </w:p>
        </w:tc>
        <w:tc>
          <w:tcPr>
            <w:tcW w:w="985" w:type="pct"/>
            <w:tcBorders>
              <w:top w:val="nil"/>
              <w:left w:val="nil"/>
              <w:bottom w:val="nil"/>
              <w:right w:val="nil"/>
            </w:tcBorders>
          </w:tcPr>
          <w:p>
            <w:pPr>
              <w:pStyle w:val="11"/>
              <w:spacing w:before="60"/>
              <w:ind w:firstLine="0"/>
              <w:jc w:val="center"/>
              <w:rPr>
                <w:rFonts w:ascii="Times New Roman" w:hAnsi="Times New Roman"/>
                <w:sz w:val="22"/>
              </w:rPr>
            </w:pPr>
            <w:r>
              <w:rPr>
                <w:rFonts w:ascii="Times New Roman" w:hAnsi="Times New Roman"/>
                <w:sz w:val="22"/>
              </w:rPr>
              <w:t>х</w:t>
            </w: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паперу, картону</w:t>
            </w:r>
          </w:p>
        </w:tc>
        <w:tc>
          <w:tcPr>
            <w:tcW w:w="861" w:type="pct"/>
            <w:tcBorders>
              <w:top w:val="nil"/>
              <w:left w:val="nil"/>
              <w:bottom w:val="nil"/>
              <w:right w:val="nil"/>
            </w:tcBorders>
          </w:tcPr>
          <w:p>
            <w:pPr>
              <w:pStyle w:val="11"/>
              <w:spacing w:before="60"/>
              <w:jc w:val="center"/>
              <w:rPr>
                <w:rFonts w:ascii="Times New Roman" w:hAnsi="Times New Roman"/>
                <w:sz w:val="22"/>
              </w:rPr>
            </w:pPr>
          </w:p>
        </w:tc>
        <w:tc>
          <w:tcPr>
            <w:tcW w:w="1435" w:type="pct"/>
            <w:tcBorders>
              <w:top w:val="nil"/>
              <w:left w:val="nil"/>
              <w:bottom w:val="nil"/>
              <w:right w:val="nil"/>
            </w:tcBorders>
          </w:tcPr>
          <w:p>
            <w:pPr>
              <w:pStyle w:val="11"/>
              <w:spacing w:before="60"/>
              <w:jc w:val="center"/>
              <w:rPr>
                <w:rFonts w:ascii="Times New Roman" w:hAnsi="Times New Roman"/>
                <w:sz w:val="22"/>
              </w:rPr>
            </w:pPr>
          </w:p>
        </w:tc>
        <w:tc>
          <w:tcPr>
            <w:tcW w:w="985" w:type="pct"/>
            <w:tcBorders>
              <w:top w:val="nil"/>
              <w:left w:val="nil"/>
              <w:bottom w:val="nil"/>
              <w:right w:val="nil"/>
            </w:tcBorders>
          </w:tcPr>
          <w:p>
            <w:pPr>
              <w:pStyle w:val="11"/>
              <w:spacing w:before="60"/>
              <w:jc w:val="center"/>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jc w:val="both"/>
              <w:rPr>
                <w:rFonts w:ascii="Times New Roman" w:hAnsi="Times New Roman"/>
                <w:sz w:val="22"/>
              </w:rPr>
            </w:pPr>
            <w:r>
              <w:rPr>
                <w:rFonts w:ascii="Times New Roman" w:hAnsi="Times New Roman"/>
                <w:sz w:val="22"/>
              </w:rPr>
              <w:t>скла</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jc w:val="both"/>
              <w:rPr>
                <w:rFonts w:ascii="Times New Roman" w:hAnsi="Times New Roman"/>
                <w:sz w:val="22"/>
              </w:rPr>
            </w:pPr>
            <w:r>
              <w:rPr>
                <w:rFonts w:ascii="Times New Roman" w:hAnsi="Times New Roman"/>
                <w:sz w:val="22"/>
              </w:rPr>
              <w:t>пластику</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jc w:val="both"/>
              <w:rPr>
                <w:rFonts w:ascii="Times New Roman" w:hAnsi="Times New Roman"/>
                <w:sz w:val="22"/>
              </w:rPr>
            </w:pPr>
            <w:r>
              <w:rPr>
                <w:rFonts w:ascii="Times New Roman" w:hAnsi="Times New Roman"/>
                <w:sz w:val="22"/>
              </w:rPr>
              <w:t>деревини</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jc w:val="both"/>
              <w:rPr>
                <w:rFonts w:ascii="Times New Roman" w:hAnsi="Times New Roman"/>
                <w:sz w:val="22"/>
              </w:rPr>
            </w:pPr>
            <w:r>
              <w:rPr>
                <w:rFonts w:ascii="Times New Roman" w:hAnsi="Times New Roman"/>
                <w:sz w:val="22"/>
              </w:rPr>
              <w:t>текстилю</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jc w:val="both"/>
              <w:rPr>
                <w:rFonts w:ascii="Times New Roman" w:hAnsi="Times New Roman"/>
                <w:sz w:val="22"/>
              </w:rPr>
            </w:pPr>
            <w:r>
              <w:rPr>
                <w:rFonts w:ascii="Times New Roman" w:hAnsi="Times New Roman"/>
                <w:sz w:val="22"/>
              </w:rPr>
              <w:t>металу</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jc w:val="both"/>
              <w:rPr>
                <w:rFonts w:ascii="Times New Roman" w:hAnsi="Times New Roman"/>
                <w:sz w:val="22"/>
              </w:rPr>
            </w:pPr>
            <w:r>
              <w:rPr>
                <w:rFonts w:ascii="Times New Roman" w:hAnsi="Times New Roman"/>
                <w:sz w:val="22"/>
              </w:rPr>
              <w:t>упаковки</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jc w:val="both"/>
              <w:rPr>
                <w:rFonts w:ascii="Times New Roman" w:hAnsi="Times New Roman"/>
                <w:sz w:val="22"/>
              </w:rPr>
            </w:pPr>
            <w:r>
              <w:rPr>
                <w:rFonts w:ascii="Times New Roman" w:hAnsi="Times New Roman"/>
                <w:sz w:val="22"/>
              </w:rPr>
              <w:t>біовідходи</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jc w:val="both"/>
              <w:rPr>
                <w:rFonts w:ascii="Times New Roman" w:hAnsi="Times New Roman"/>
                <w:sz w:val="22"/>
              </w:rPr>
            </w:pPr>
            <w:r>
              <w:rPr>
                <w:rFonts w:ascii="Times New Roman" w:hAnsi="Times New Roman"/>
                <w:sz w:val="22"/>
              </w:rPr>
              <w:t>відходи зелених насаджень</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відходи електричного та електронного обладнання</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відходи батарей та акумуляторів</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небезпечні відходи у складі побутових</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3. Великогабаритні відходи</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r>
        <w:tblPrEx>
          <w:tblCellMar>
            <w:top w:w="0" w:type="dxa"/>
            <w:left w:w="108" w:type="dxa"/>
            <w:bottom w:w="0" w:type="dxa"/>
            <w:right w:w="108" w:type="dxa"/>
          </w:tblCellMar>
        </w:tblPrEx>
        <w:tc>
          <w:tcPr>
            <w:tcW w:w="1719" w:type="pct"/>
            <w:tcBorders>
              <w:top w:val="nil"/>
              <w:left w:val="nil"/>
              <w:bottom w:val="nil"/>
              <w:right w:val="nil"/>
            </w:tcBorders>
          </w:tcPr>
          <w:p>
            <w:pPr>
              <w:pStyle w:val="11"/>
              <w:spacing w:before="60"/>
              <w:ind w:firstLine="0"/>
              <w:rPr>
                <w:rFonts w:ascii="Times New Roman" w:hAnsi="Times New Roman"/>
                <w:sz w:val="22"/>
              </w:rPr>
            </w:pPr>
            <w:r>
              <w:rPr>
                <w:rFonts w:ascii="Times New Roman" w:hAnsi="Times New Roman"/>
                <w:sz w:val="22"/>
              </w:rPr>
              <w:t>4. Ремонтні відходи</w:t>
            </w:r>
          </w:p>
        </w:tc>
        <w:tc>
          <w:tcPr>
            <w:tcW w:w="861" w:type="pct"/>
            <w:tcBorders>
              <w:top w:val="nil"/>
              <w:left w:val="nil"/>
              <w:bottom w:val="nil"/>
              <w:right w:val="nil"/>
            </w:tcBorders>
          </w:tcPr>
          <w:p>
            <w:pPr>
              <w:pStyle w:val="11"/>
              <w:spacing w:before="60"/>
              <w:jc w:val="both"/>
              <w:rPr>
                <w:rFonts w:ascii="Times New Roman" w:hAnsi="Times New Roman"/>
                <w:sz w:val="22"/>
              </w:rPr>
            </w:pPr>
          </w:p>
        </w:tc>
        <w:tc>
          <w:tcPr>
            <w:tcW w:w="1435" w:type="pct"/>
            <w:tcBorders>
              <w:top w:val="nil"/>
              <w:left w:val="nil"/>
              <w:bottom w:val="nil"/>
              <w:right w:val="nil"/>
            </w:tcBorders>
          </w:tcPr>
          <w:p>
            <w:pPr>
              <w:pStyle w:val="11"/>
              <w:spacing w:before="60"/>
              <w:jc w:val="both"/>
              <w:rPr>
                <w:rFonts w:ascii="Times New Roman" w:hAnsi="Times New Roman"/>
                <w:sz w:val="22"/>
              </w:rPr>
            </w:pPr>
          </w:p>
        </w:tc>
        <w:tc>
          <w:tcPr>
            <w:tcW w:w="985" w:type="pct"/>
            <w:tcBorders>
              <w:top w:val="nil"/>
              <w:left w:val="nil"/>
              <w:bottom w:val="nil"/>
              <w:right w:val="nil"/>
            </w:tcBorders>
          </w:tcPr>
          <w:p>
            <w:pPr>
              <w:pStyle w:val="11"/>
              <w:spacing w:before="60"/>
              <w:jc w:val="both"/>
              <w:rPr>
                <w:rFonts w:ascii="Times New Roman" w:hAnsi="Times New Roman"/>
                <w:sz w:val="22"/>
              </w:rPr>
            </w:pPr>
          </w:p>
        </w:tc>
      </w:tr>
    </w:tbl>
    <w:p>
      <w:pPr>
        <w:pStyle w:val="11"/>
        <w:spacing w:after="120"/>
        <w:jc w:val="both"/>
        <w:rPr>
          <w:rFonts w:ascii="Times New Roman" w:hAnsi="Times New Roman"/>
          <w:sz w:val="24"/>
        </w:rPr>
      </w:pPr>
      <w:r>
        <w:rPr>
          <w:rFonts w:ascii="Times New Roman" w:hAnsi="Times New Roman"/>
          <w:sz w:val="24"/>
        </w:rPr>
        <w:t>6. Графік та контакти для замовлення перевезення побутових відходів: за контейнерною або безконтейнерною системою, з пунктів роздільного збирання (зокрема мобільного), за заявкою:</w:t>
      </w:r>
    </w:p>
    <w:tbl>
      <w:tblPr>
        <w:tblStyle w:val="3"/>
        <w:tblW w:w="5095" w:type="pct"/>
        <w:tblInd w:w="-176" w:type="dxa"/>
        <w:tblLayout w:type="autofit"/>
        <w:tblCellMar>
          <w:top w:w="0" w:type="dxa"/>
          <w:left w:w="108" w:type="dxa"/>
          <w:bottom w:w="0" w:type="dxa"/>
          <w:right w:w="108" w:type="dxa"/>
        </w:tblCellMar>
      </w:tblPr>
      <w:tblGrid>
        <w:gridCol w:w="2397"/>
        <w:gridCol w:w="2746"/>
        <w:gridCol w:w="2540"/>
        <w:gridCol w:w="2359"/>
      </w:tblGrid>
      <w:tr>
        <w:tblPrEx>
          <w:tblCellMar>
            <w:top w:w="0" w:type="dxa"/>
            <w:left w:w="108" w:type="dxa"/>
            <w:bottom w:w="0" w:type="dxa"/>
            <w:right w:w="108" w:type="dxa"/>
          </w:tblCellMar>
        </w:tblPrEx>
        <w:trPr>
          <w:tblHeader/>
        </w:trPr>
        <w:tc>
          <w:tcPr>
            <w:tcW w:w="1199" w:type="pct"/>
            <w:tcBorders>
              <w:top w:val="single" w:color="auto" w:sz="4" w:space="0"/>
              <w:left w:val="nil"/>
              <w:bottom w:val="single" w:color="auto" w:sz="4" w:space="0"/>
              <w:right w:val="single" w:color="auto" w:sz="4" w:space="0"/>
            </w:tcBorders>
            <w:vAlign w:val="center"/>
          </w:tcPr>
          <w:p>
            <w:pPr>
              <w:pStyle w:val="11"/>
              <w:spacing w:before="0"/>
              <w:ind w:firstLine="0"/>
              <w:jc w:val="center"/>
              <w:rPr>
                <w:rFonts w:ascii="Times New Roman" w:hAnsi="Times New Roman"/>
                <w:sz w:val="22"/>
              </w:rPr>
            </w:pPr>
            <w:r>
              <w:rPr>
                <w:rFonts w:ascii="Times New Roman" w:hAnsi="Times New Roman"/>
                <w:sz w:val="22"/>
              </w:rPr>
              <w:t>Вид побутових відходів</w:t>
            </w:r>
          </w:p>
        </w:tc>
        <w:tc>
          <w:tcPr>
            <w:tcW w:w="1351" w:type="pct"/>
            <w:tcBorders>
              <w:top w:val="single" w:color="auto" w:sz="4" w:space="0"/>
              <w:left w:val="single" w:color="auto" w:sz="4" w:space="0"/>
              <w:bottom w:val="single" w:color="auto" w:sz="4" w:space="0"/>
              <w:right w:val="single" w:color="auto" w:sz="4" w:space="0"/>
            </w:tcBorders>
            <w:vAlign w:val="center"/>
          </w:tcPr>
          <w:p>
            <w:pPr>
              <w:pStyle w:val="11"/>
              <w:spacing w:before="0"/>
              <w:ind w:firstLine="0"/>
              <w:jc w:val="center"/>
              <w:rPr>
                <w:rFonts w:ascii="Times New Roman" w:hAnsi="Times New Roman"/>
                <w:sz w:val="22"/>
              </w:rPr>
            </w:pPr>
            <w:r>
              <w:rPr>
                <w:rFonts w:ascii="Times New Roman" w:hAnsi="Times New Roman"/>
                <w:sz w:val="22"/>
              </w:rPr>
              <w:t>Графік та час перевезення зібраних побутових відходів</w:t>
            </w:r>
          </w:p>
        </w:tc>
        <w:tc>
          <w:tcPr>
            <w:tcW w:w="1270" w:type="pct"/>
            <w:tcBorders>
              <w:top w:val="single" w:color="auto" w:sz="4" w:space="0"/>
              <w:left w:val="single" w:color="auto" w:sz="4" w:space="0"/>
              <w:bottom w:val="single" w:color="auto" w:sz="4" w:space="0"/>
              <w:right w:val="single" w:color="auto" w:sz="4" w:space="0"/>
            </w:tcBorders>
            <w:vAlign w:val="center"/>
          </w:tcPr>
          <w:p>
            <w:pPr>
              <w:pStyle w:val="11"/>
              <w:spacing w:before="0"/>
              <w:ind w:firstLine="0"/>
              <w:jc w:val="center"/>
              <w:rPr>
                <w:rFonts w:ascii="Times New Roman" w:hAnsi="Times New Roman"/>
                <w:sz w:val="22"/>
              </w:rPr>
            </w:pPr>
            <w:r>
              <w:rPr>
                <w:rFonts w:ascii="Times New Roman" w:hAnsi="Times New Roman"/>
                <w:sz w:val="22"/>
              </w:rPr>
              <w:t>Адреса пункту роздільного збирання (зокрема мобільного)</w:t>
            </w:r>
          </w:p>
        </w:tc>
        <w:tc>
          <w:tcPr>
            <w:tcW w:w="1180" w:type="pct"/>
            <w:tcBorders>
              <w:top w:val="single" w:color="auto" w:sz="4" w:space="0"/>
              <w:left w:val="single" w:color="auto" w:sz="4" w:space="0"/>
              <w:bottom w:val="single" w:color="auto" w:sz="4" w:space="0"/>
              <w:right w:val="nil"/>
            </w:tcBorders>
            <w:vAlign w:val="center"/>
          </w:tcPr>
          <w:p>
            <w:pPr>
              <w:pStyle w:val="11"/>
              <w:spacing w:before="0"/>
              <w:ind w:firstLine="0"/>
              <w:jc w:val="center"/>
              <w:rPr>
                <w:rFonts w:ascii="Times New Roman" w:hAnsi="Times New Roman"/>
                <w:sz w:val="22"/>
              </w:rPr>
            </w:pPr>
            <w:r>
              <w:rPr>
                <w:rFonts w:ascii="Times New Roman" w:hAnsi="Times New Roman"/>
                <w:sz w:val="22"/>
              </w:rPr>
              <w:t>Контактна інформація для замовлення перевезення побутових відходів за заявкою</w:t>
            </w:r>
          </w:p>
        </w:tc>
      </w:tr>
      <w:tr>
        <w:tblPrEx>
          <w:tblCellMar>
            <w:top w:w="0" w:type="dxa"/>
            <w:left w:w="108" w:type="dxa"/>
            <w:bottom w:w="0" w:type="dxa"/>
            <w:right w:w="108" w:type="dxa"/>
          </w:tblCellMar>
        </w:tblPrEx>
        <w:tc>
          <w:tcPr>
            <w:tcW w:w="1199" w:type="pct"/>
            <w:tcBorders>
              <w:top w:val="single" w:color="auto" w:sz="4" w:space="0"/>
              <w:left w:val="nil"/>
              <w:bottom w:val="nil"/>
              <w:right w:val="nil"/>
            </w:tcBorders>
          </w:tcPr>
          <w:p>
            <w:pPr>
              <w:pStyle w:val="11"/>
              <w:spacing w:before="0"/>
              <w:ind w:firstLine="0"/>
              <w:rPr>
                <w:rFonts w:ascii="Times New Roman" w:hAnsi="Times New Roman"/>
                <w:sz w:val="22"/>
              </w:rPr>
            </w:pPr>
            <w:r>
              <w:rPr>
                <w:rFonts w:ascii="Times New Roman" w:hAnsi="Times New Roman"/>
                <w:sz w:val="22"/>
              </w:rPr>
              <w:t>1. Змішані відходи</w:t>
            </w:r>
          </w:p>
        </w:tc>
        <w:tc>
          <w:tcPr>
            <w:tcW w:w="1351" w:type="pct"/>
            <w:tcBorders>
              <w:top w:val="single" w:color="auto" w:sz="4" w:space="0"/>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i/>
                <w:sz w:val="22"/>
              </w:rPr>
            </w:pPr>
            <w:r>
              <w:rPr>
                <w:rFonts w:ascii="Times New Roman" w:hAnsi="Times New Roman"/>
                <w:i/>
                <w:sz w:val="22"/>
              </w:rPr>
              <w:t>(дні тижня, дні місяця, щодня тощо)</w:t>
            </w:r>
          </w:p>
        </w:tc>
        <w:tc>
          <w:tcPr>
            <w:tcW w:w="1270" w:type="pct"/>
            <w:tcBorders>
              <w:top w:val="single" w:color="auto" w:sz="4" w:space="0"/>
              <w:left w:val="nil"/>
              <w:bottom w:val="nil"/>
              <w:right w:val="nil"/>
            </w:tcBorders>
          </w:tcPr>
          <w:p>
            <w:pPr>
              <w:pStyle w:val="11"/>
              <w:spacing w:before="0"/>
              <w:jc w:val="both"/>
              <w:rPr>
                <w:rFonts w:ascii="Times New Roman" w:hAnsi="Times New Roman"/>
                <w:sz w:val="22"/>
              </w:rPr>
            </w:pPr>
          </w:p>
        </w:tc>
        <w:tc>
          <w:tcPr>
            <w:tcW w:w="1180" w:type="pct"/>
            <w:tcBorders>
              <w:top w:val="single" w:color="auto" w:sz="4" w:space="0"/>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2. Роздільно зібрані відходи, у тому числі (заповнюється за наявності):</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ind w:firstLine="0"/>
              <w:jc w:val="center"/>
              <w:rPr>
                <w:rFonts w:ascii="Times New Roman" w:hAnsi="Times New Roman"/>
                <w:sz w:val="22"/>
              </w:rPr>
            </w:pPr>
            <w:r>
              <w:rPr>
                <w:rFonts w:ascii="Times New Roman" w:hAnsi="Times New Roman"/>
                <w:sz w:val="22"/>
              </w:rPr>
              <w:t>х</w:t>
            </w:r>
          </w:p>
        </w:tc>
        <w:tc>
          <w:tcPr>
            <w:tcW w:w="1180" w:type="pct"/>
            <w:tcBorders>
              <w:top w:val="nil"/>
              <w:left w:val="nil"/>
              <w:bottom w:val="nil"/>
              <w:right w:val="nil"/>
            </w:tcBorders>
          </w:tcPr>
          <w:p>
            <w:pPr>
              <w:pStyle w:val="11"/>
              <w:spacing w:before="0"/>
              <w:ind w:firstLine="0"/>
              <w:jc w:val="center"/>
              <w:rPr>
                <w:rFonts w:ascii="Times New Roman" w:hAnsi="Times New Roman"/>
                <w:sz w:val="22"/>
              </w:rPr>
            </w:pPr>
            <w:r>
              <w:rPr>
                <w:rFonts w:ascii="Times New Roman" w:hAnsi="Times New Roman"/>
                <w:sz w:val="22"/>
              </w:rPr>
              <w:t>х</w:t>
            </w: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паперу, картону</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center"/>
              <w:rPr>
                <w:rFonts w:ascii="Times New Roman" w:hAnsi="Times New Roman"/>
                <w:sz w:val="22"/>
              </w:rPr>
            </w:pPr>
          </w:p>
        </w:tc>
        <w:tc>
          <w:tcPr>
            <w:tcW w:w="1180" w:type="pct"/>
            <w:tcBorders>
              <w:top w:val="nil"/>
              <w:left w:val="nil"/>
              <w:bottom w:val="nil"/>
              <w:right w:val="nil"/>
            </w:tcBorders>
          </w:tcPr>
          <w:p>
            <w:pPr>
              <w:pStyle w:val="11"/>
              <w:spacing w:before="0"/>
              <w:jc w:val="center"/>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скла</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пластику</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деревини</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текстилю</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металу</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упаковки</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біовідходи</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відходи зелених насаджень</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відходи електричного та електронного обладнання</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відходи батарей та акумуляторів</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небезпечні відходи у складі побутових</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3. Великогабаритні відходи</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r>
        <w:tblPrEx>
          <w:tblCellMar>
            <w:top w:w="0" w:type="dxa"/>
            <w:left w:w="108" w:type="dxa"/>
            <w:bottom w:w="0" w:type="dxa"/>
            <w:right w:w="108" w:type="dxa"/>
          </w:tblCellMar>
        </w:tblPrEx>
        <w:tc>
          <w:tcPr>
            <w:tcW w:w="1199" w:type="pct"/>
            <w:tcBorders>
              <w:top w:val="nil"/>
              <w:left w:val="nil"/>
              <w:bottom w:val="nil"/>
              <w:right w:val="nil"/>
            </w:tcBorders>
          </w:tcPr>
          <w:p>
            <w:pPr>
              <w:pStyle w:val="11"/>
              <w:spacing w:before="0"/>
              <w:ind w:firstLine="0"/>
              <w:rPr>
                <w:rFonts w:ascii="Times New Roman" w:hAnsi="Times New Roman"/>
                <w:sz w:val="22"/>
              </w:rPr>
            </w:pPr>
            <w:r>
              <w:rPr>
                <w:rFonts w:ascii="Times New Roman" w:hAnsi="Times New Roman"/>
                <w:sz w:val="22"/>
              </w:rPr>
              <w:t>4. Ремонтні відходи</w:t>
            </w:r>
          </w:p>
        </w:tc>
        <w:tc>
          <w:tcPr>
            <w:tcW w:w="1351" w:type="pct"/>
            <w:tcBorders>
              <w:top w:val="nil"/>
              <w:left w:val="nil"/>
              <w:bottom w:val="nil"/>
              <w:right w:val="nil"/>
            </w:tcBorders>
          </w:tcPr>
          <w:p>
            <w:pPr>
              <w:pStyle w:val="11"/>
              <w:spacing w:before="0"/>
              <w:ind w:firstLine="0"/>
              <w:jc w:val="both"/>
              <w:rPr>
                <w:rFonts w:ascii="Times New Roman" w:hAnsi="Times New Roman"/>
                <w:sz w:val="22"/>
              </w:rPr>
            </w:pPr>
            <w:r>
              <w:rPr>
                <w:rFonts w:ascii="Times New Roman" w:hAnsi="Times New Roman"/>
                <w:sz w:val="22"/>
              </w:rPr>
              <w:t>з ______________________</w:t>
            </w:r>
          </w:p>
          <w:p>
            <w:pPr>
              <w:pStyle w:val="11"/>
              <w:spacing w:before="0"/>
              <w:ind w:firstLine="0"/>
              <w:jc w:val="both"/>
              <w:rPr>
                <w:rFonts w:ascii="Times New Roman" w:hAnsi="Times New Roman"/>
                <w:sz w:val="22"/>
              </w:rPr>
            </w:pPr>
            <w:r>
              <w:rPr>
                <w:rFonts w:ascii="Times New Roman" w:hAnsi="Times New Roman"/>
                <w:sz w:val="22"/>
              </w:rPr>
              <w:t>до ____________________</w:t>
            </w:r>
          </w:p>
          <w:p>
            <w:pPr>
              <w:pStyle w:val="11"/>
              <w:spacing w:before="0"/>
              <w:ind w:firstLine="0"/>
              <w:jc w:val="both"/>
              <w:rPr>
                <w:rFonts w:ascii="Times New Roman" w:hAnsi="Times New Roman"/>
                <w:sz w:val="22"/>
              </w:rPr>
            </w:pPr>
            <w:r>
              <w:rPr>
                <w:rFonts w:ascii="Times New Roman" w:hAnsi="Times New Roman"/>
                <w:sz w:val="22"/>
              </w:rPr>
              <w:t>_______________________</w:t>
            </w:r>
          </w:p>
          <w:p>
            <w:pPr>
              <w:pStyle w:val="11"/>
              <w:spacing w:before="0"/>
              <w:ind w:firstLine="0"/>
              <w:jc w:val="both"/>
              <w:rPr>
                <w:rFonts w:ascii="Times New Roman" w:hAnsi="Times New Roman"/>
                <w:sz w:val="22"/>
              </w:rPr>
            </w:pPr>
            <w:r>
              <w:rPr>
                <w:rFonts w:ascii="Times New Roman" w:hAnsi="Times New Roman"/>
                <w:i/>
                <w:sz w:val="22"/>
              </w:rPr>
              <w:t>(дні тижня, дні місяця, щодня тощо)</w:t>
            </w:r>
          </w:p>
        </w:tc>
        <w:tc>
          <w:tcPr>
            <w:tcW w:w="1270" w:type="pct"/>
            <w:tcBorders>
              <w:top w:val="nil"/>
              <w:left w:val="nil"/>
              <w:bottom w:val="nil"/>
              <w:right w:val="nil"/>
            </w:tcBorders>
          </w:tcPr>
          <w:p>
            <w:pPr>
              <w:pStyle w:val="11"/>
              <w:spacing w:before="0"/>
              <w:jc w:val="both"/>
              <w:rPr>
                <w:rFonts w:ascii="Times New Roman" w:hAnsi="Times New Roman"/>
                <w:sz w:val="22"/>
              </w:rPr>
            </w:pPr>
          </w:p>
        </w:tc>
        <w:tc>
          <w:tcPr>
            <w:tcW w:w="1180" w:type="pct"/>
            <w:tcBorders>
              <w:top w:val="nil"/>
              <w:left w:val="nil"/>
              <w:bottom w:val="nil"/>
              <w:right w:val="nil"/>
            </w:tcBorders>
          </w:tcPr>
          <w:p>
            <w:pPr>
              <w:pStyle w:val="11"/>
              <w:spacing w:before="0"/>
              <w:jc w:val="both"/>
              <w:rPr>
                <w:rFonts w:ascii="Times New Roman" w:hAnsi="Times New Roman"/>
                <w:sz w:val="22"/>
              </w:rPr>
            </w:pPr>
          </w:p>
        </w:tc>
      </w:tr>
    </w:tbl>
    <w:p>
      <w:pPr>
        <w:pStyle w:val="11"/>
        <w:spacing w:before="240" w:after="120"/>
        <w:ind w:firstLine="0"/>
        <w:jc w:val="center"/>
        <w:rPr>
          <w:rFonts w:ascii="Times New Roman" w:hAnsi="Times New Roman"/>
          <w:sz w:val="24"/>
        </w:rPr>
      </w:pPr>
      <w:r>
        <w:rPr>
          <w:rFonts w:ascii="Times New Roman" w:hAnsi="Times New Roman"/>
          <w:sz w:val="24"/>
        </w:rPr>
        <w:t>Вимоги до якості послуги</w:t>
      </w:r>
    </w:p>
    <w:p>
      <w:pPr>
        <w:pStyle w:val="11"/>
        <w:jc w:val="both"/>
        <w:rPr>
          <w:rFonts w:ascii="Times New Roman" w:hAnsi="Times New Roman"/>
          <w:sz w:val="24"/>
        </w:rPr>
      </w:pPr>
      <w:r>
        <w:rPr>
          <w:rFonts w:ascii="Times New Roman" w:hAnsi="Times New Roman"/>
          <w:sz w:val="24"/>
        </w:rPr>
        <w:t>7. Критеріями якості надання послуги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pPr>
        <w:pStyle w:val="11"/>
        <w:spacing w:before="240" w:after="120"/>
        <w:ind w:firstLine="0"/>
        <w:jc w:val="center"/>
        <w:rPr>
          <w:rFonts w:ascii="Times New Roman" w:hAnsi="Times New Roman"/>
          <w:sz w:val="24"/>
        </w:rPr>
      </w:pPr>
      <w:r>
        <w:rPr>
          <w:rFonts w:ascii="Times New Roman" w:hAnsi="Times New Roman"/>
          <w:sz w:val="24"/>
        </w:rPr>
        <w:t xml:space="preserve">Права та обов’язки замовника, </w:t>
      </w:r>
      <w:r>
        <w:rPr>
          <w:rFonts w:ascii="Times New Roman" w:hAnsi="Times New Roman"/>
          <w:sz w:val="24"/>
        </w:rPr>
        <w:br w:type="textWrapping"/>
      </w:r>
      <w:r>
        <w:rPr>
          <w:rFonts w:ascii="Times New Roman" w:hAnsi="Times New Roman"/>
          <w:sz w:val="24"/>
        </w:rPr>
        <w:t>виконавця і співвиконавця</w:t>
      </w:r>
    </w:p>
    <w:p>
      <w:pPr>
        <w:pStyle w:val="11"/>
        <w:jc w:val="both"/>
        <w:rPr>
          <w:rFonts w:ascii="Times New Roman" w:hAnsi="Times New Roman"/>
          <w:sz w:val="24"/>
        </w:rPr>
      </w:pPr>
      <w:r>
        <w:rPr>
          <w:rFonts w:ascii="Times New Roman" w:hAnsi="Times New Roman"/>
          <w:sz w:val="24"/>
        </w:rPr>
        <w:t>8. Замовник має право:</w:t>
      </w:r>
    </w:p>
    <w:p>
      <w:pPr>
        <w:pStyle w:val="11"/>
        <w:jc w:val="both"/>
        <w:rPr>
          <w:rFonts w:ascii="Times New Roman" w:hAnsi="Times New Roman"/>
          <w:sz w:val="24"/>
        </w:rPr>
      </w:pPr>
      <w:r>
        <w:rPr>
          <w:rFonts w:ascii="Times New Roman" w:hAnsi="Times New Roman"/>
          <w:sz w:val="24"/>
        </w:rPr>
        <w:t>1) вимагати від співвиконавця забезпечення безперервного надання послуги відповідної якості та згідно з графіком збирання та перевезення побутових відходів, а також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w:t>
      </w:r>
    </w:p>
    <w:p>
      <w:pPr>
        <w:pStyle w:val="11"/>
        <w:jc w:val="both"/>
        <w:rPr>
          <w:rFonts w:ascii="Times New Roman" w:hAnsi="Times New Roman"/>
          <w:sz w:val="24"/>
        </w:rPr>
      </w:pPr>
      <w:r>
        <w:rPr>
          <w:rFonts w:ascii="Times New Roman" w:hAnsi="Times New Roman"/>
          <w:sz w:val="24"/>
        </w:rPr>
        <w:t>2) одержувати достовірну та своєчасну інформацію про послуги, які надаються виконавцем на території, визначеній цим договором;</w:t>
      </w:r>
    </w:p>
    <w:p>
      <w:pPr>
        <w:pStyle w:val="11"/>
        <w:jc w:val="both"/>
        <w:rPr>
          <w:rFonts w:ascii="Times New Roman" w:hAnsi="Times New Roman"/>
          <w:sz w:val="24"/>
        </w:rPr>
      </w:pPr>
      <w:r>
        <w:rPr>
          <w:rFonts w:ascii="Times New Roman" w:hAnsi="Times New Roman"/>
          <w:sz w:val="24"/>
        </w:rPr>
        <w:t xml:space="preserve">3) </w:t>
      </w:r>
      <w:bookmarkStart w:id="56" w:name="_Hlk122360306"/>
      <w:r>
        <w:rPr>
          <w:rFonts w:ascii="Times New Roman" w:hAnsi="Times New Roman"/>
          <w:sz w:val="24"/>
        </w:rPr>
        <w:t>вимагати від співвиконавця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bookmarkEnd w:id="56"/>
      <w:r>
        <w:rPr>
          <w:rFonts w:ascii="Times New Roman" w:hAnsi="Times New Roman"/>
          <w:sz w:val="24"/>
        </w:rPr>
        <w:t>”;</w:t>
      </w:r>
    </w:p>
    <w:p>
      <w:pPr>
        <w:pStyle w:val="11"/>
        <w:jc w:val="both"/>
        <w:rPr>
          <w:rFonts w:ascii="Times New Roman" w:hAnsi="Times New Roman"/>
          <w:sz w:val="24"/>
        </w:rPr>
      </w:pPr>
      <w:r>
        <w:rPr>
          <w:rFonts w:ascii="Times New Roman" w:hAnsi="Times New Roman"/>
          <w:sz w:val="24"/>
        </w:rPr>
        <w:t>4) змінювати обсяг надання послуги за цим договором під час зміни у системі управління побутовими відходами;</w:t>
      </w:r>
    </w:p>
    <w:p>
      <w:pPr>
        <w:pStyle w:val="11"/>
        <w:jc w:val="both"/>
        <w:rPr>
          <w:rFonts w:ascii="Times New Roman" w:hAnsi="Times New Roman"/>
          <w:sz w:val="24"/>
        </w:rPr>
      </w:pPr>
      <w:r>
        <w:rPr>
          <w:rFonts w:ascii="Times New Roman" w:hAnsi="Times New Roman"/>
          <w:sz w:val="24"/>
        </w:rPr>
        <w:t>5) отримувати від виконавця інформацію про споживачів послуги, що мають пільги, передбачені законодавчими актами для окремих категорій населення, облік стану оплати та заборгованості,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p>
      <w:pPr>
        <w:pStyle w:val="11"/>
        <w:jc w:val="both"/>
        <w:rPr>
          <w:rFonts w:ascii="Times New Roman" w:hAnsi="Times New Roman"/>
          <w:sz w:val="24"/>
        </w:rPr>
      </w:pPr>
      <w:r>
        <w:rPr>
          <w:rFonts w:ascii="Times New Roman" w:hAnsi="Times New Roman"/>
          <w:sz w:val="24"/>
        </w:rPr>
        <w:t>9. Замовник зобов’язується:</w:t>
      </w:r>
    </w:p>
    <w:p>
      <w:pPr>
        <w:pStyle w:val="11"/>
        <w:jc w:val="both"/>
        <w:rPr>
          <w:rFonts w:ascii="Times New Roman" w:hAnsi="Times New Roman"/>
          <w:sz w:val="24"/>
        </w:rPr>
      </w:pPr>
      <w:r>
        <w:rPr>
          <w:rFonts w:ascii="Times New Roman" w:hAnsi="Times New Roman"/>
          <w:sz w:val="24"/>
        </w:rPr>
        <w:t>1) погоджувати графік збирання та перевезення побутових відходів, розроблений співвиконавцем відповідно до встановлених вимог;</w:t>
      </w:r>
    </w:p>
    <w:p>
      <w:pPr>
        <w:pStyle w:val="11"/>
        <w:jc w:val="both"/>
        <w:rPr>
          <w:rFonts w:ascii="Times New Roman" w:hAnsi="Times New Roman"/>
          <w:sz w:val="24"/>
        </w:rPr>
      </w:pPr>
      <w:r>
        <w:rPr>
          <w:rFonts w:ascii="Times New Roman" w:hAnsi="Times New Roman"/>
          <w:sz w:val="24"/>
        </w:rPr>
        <w:t xml:space="preserve">2) приймати в установленому порядку рішення щодо встановлення чи зміни середньозваженого тарифу на послугу з управління побутовими відходами та тарифів на збирання та перевезення побутових відходів у розмірі не нижче економічно обґрунтованих витрат відповідно до розрахунків, поданих виконавцем </w:t>
      </w:r>
      <w:bookmarkStart w:id="57" w:name="_Hlk122358344"/>
      <w:r>
        <w:rPr>
          <w:rFonts w:ascii="Times New Roman" w:hAnsi="Times New Roman"/>
          <w:sz w:val="24"/>
        </w:rPr>
        <w:t>та співвиконавцем</w:t>
      </w:r>
      <w:bookmarkEnd w:id="57"/>
      <w:r>
        <w:rPr>
          <w:rFonts w:ascii="Times New Roman" w:hAnsi="Times New Roman"/>
          <w:sz w:val="24"/>
        </w:rPr>
        <w:t>;</w:t>
      </w:r>
    </w:p>
    <w:p>
      <w:pPr>
        <w:pStyle w:val="11"/>
        <w:jc w:val="both"/>
        <w:rPr>
          <w:rFonts w:ascii="Times New Roman" w:hAnsi="Times New Roman"/>
          <w:sz w:val="24"/>
        </w:rPr>
      </w:pPr>
      <w:r>
        <w:rPr>
          <w:rFonts w:ascii="Times New Roman" w:hAnsi="Times New Roman"/>
          <w:sz w:val="24"/>
        </w:rPr>
        <w:t>3) затверджувати норми надання послуги з управління побутовими відходами, визначені в установленому порядку;</w:t>
      </w:r>
    </w:p>
    <w:p>
      <w:pPr>
        <w:pStyle w:val="11"/>
        <w:jc w:val="both"/>
        <w:rPr>
          <w:rFonts w:ascii="Times New Roman" w:hAnsi="Times New Roman"/>
          <w:sz w:val="24"/>
        </w:rPr>
      </w:pPr>
      <w:r>
        <w:rPr>
          <w:rFonts w:ascii="Times New Roman" w:hAnsi="Times New Roman"/>
          <w:sz w:val="24"/>
        </w:rPr>
        <w:t>4) забезпечувати виконавця та співвиконавця інформацією стосовно дії місцевих нормативно-правових актів про відходи, повідомляти про зміни до них;</w:t>
      </w:r>
    </w:p>
    <w:p>
      <w:pPr>
        <w:pStyle w:val="11"/>
        <w:jc w:val="both"/>
        <w:rPr>
          <w:rFonts w:ascii="Times New Roman" w:hAnsi="Times New Roman"/>
          <w:sz w:val="24"/>
        </w:rPr>
      </w:pPr>
      <w:r>
        <w:rPr>
          <w:rFonts w:ascii="Times New Roman" w:hAnsi="Times New Roman"/>
          <w:sz w:val="24"/>
        </w:rPr>
        <w:t>5) розглядати звернення виконавця та співвиконавця з приводу надання послуги та виконання умов цього договору;</w:t>
      </w:r>
    </w:p>
    <w:p>
      <w:pPr>
        <w:pStyle w:val="11"/>
        <w:jc w:val="both"/>
        <w:rPr>
          <w:rFonts w:ascii="Times New Roman" w:hAnsi="Times New Roman"/>
          <w:strike/>
          <w:sz w:val="24"/>
        </w:rPr>
      </w:pPr>
      <w:r>
        <w:rPr>
          <w:rFonts w:ascii="Times New Roman" w:hAnsi="Times New Roman"/>
          <w:sz w:val="24"/>
        </w:rPr>
        <w:t>6) здійснювати відповідно до законодавства самоврядний контроль щодо порушення державних стандартів, норм і правил у сфері благоустрою населених пунктів, правил благоустрою територій населених пунктів.</w:t>
      </w:r>
    </w:p>
    <w:p>
      <w:pPr>
        <w:pStyle w:val="11"/>
        <w:jc w:val="both"/>
        <w:rPr>
          <w:rFonts w:ascii="Times New Roman" w:hAnsi="Times New Roman"/>
          <w:sz w:val="24"/>
        </w:rPr>
      </w:pPr>
      <w:r>
        <w:rPr>
          <w:rFonts w:ascii="Times New Roman" w:hAnsi="Times New Roman"/>
          <w:sz w:val="24"/>
        </w:rPr>
        <w:t>10. Виконавець має право:</w:t>
      </w:r>
    </w:p>
    <w:p>
      <w:pPr>
        <w:pStyle w:val="11"/>
        <w:jc w:val="both"/>
        <w:rPr>
          <w:rFonts w:ascii="Times New Roman" w:hAnsi="Times New Roman"/>
          <w:sz w:val="24"/>
        </w:rPr>
      </w:pPr>
      <w:r>
        <w:rPr>
          <w:rFonts w:ascii="Times New Roman" w:hAnsi="Times New Roman"/>
          <w:sz w:val="24"/>
        </w:rPr>
        <w:t>1) вимагати від співвиконавця подання інформації про облік відходів, облік операцій з управління відходами та подання звітності відповідно до Закону України “Про управління відходами”;</w:t>
      </w:r>
    </w:p>
    <w:p>
      <w:pPr>
        <w:pStyle w:val="11"/>
        <w:jc w:val="both"/>
        <w:rPr>
          <w:rFonts w:ascii="Times New Roman" w:hAnsi="Times New Roman"/>
          <w:sz w:val="24"/>
        </w:rPr>
      </w:pPr>
      <w:r>
        <w:rPr>
          <w:rFonts w:ascii="Times New Roman" w:hAnsi="Times New Roman"/>
          <w:sz w:val="24"/>
        </w:rPr>
        <w:t>2) подавати замовнику розрахунок щодо зміни середньозваженого тарифу у встановленому порядку;</w:t>
      </w:r>
    </w:p>
    <w:p>
      <w:pPr>
        <w:pStyle w:val="11"/>
        <w:jc w:val="both"/>
        <w:rPr>
          <w:rFonts w:ascii="Times New Roman" w:hAnsi="Times New Roman"/>
          <w:sz w:val="24"/>
        </w:rPr>
      </w:pPr>
      <w:r>
        <w:rPr>
          <w:rFonts w:ascii="Times New Roman" w:hAnsi="Times New Roman"/>
          <w:sz w:val="24"/>
        </w:rPr>
        <w:t>3) брати участь у розробленні норм надання послуги;</w:t>
      </w:r>
    </w:p>
    <w:p>
      <w:pPr>
        <w:pStyle w:val="11"/>
        <w:jc w:val="both"/>
        <w:rPr>
          <w:rFonts w:ascii="Times New Roman" w:hAnsi="Times New Roman"/>
          <w:sz w:val="24"/>
        </w:rPr>
      </w:pPr>
      <w:r>
        <w:rPr>
          <w:rFonts w:ascii="Times New Roman" w:hAnsi="Times New Roman"/>
          <w:sz w:val="24"/>
        </w:rPr>
        <w:t>4) вносити пропозиції замовнику щодо функціонування системи управління побутовими відходами;</w:t>
      </w:r>
    </w:p>
    <w:p>
      <w:pPr>
        <w:pStyle w:val="11"/>
        <w:jc w:val="both"/>
        <w:rPr>
          <w:rFonts w:ascii="Times New Roman" w:hAnsi="Times New Roman"/>
          <w:sz w:val="24"/>
        </w:rPr>
      </w:pPr>
      <w:r>
        <w:rPr>
          <w:rFonts w:ascii="Times New Roman" w:hAnsi="Times New Roman"/>
          <w:sz w:val="24"/>
        </w:rPr>
        <w:t>5)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pPr>
        <w:pStyle w:val="11"/>
        <w:jc w:val="both"/>
        <w:rPr>
          <w:rFonts w:ascii="Times New Roman" w:hAnsi="Times New Roman"/>
          <w:sz w:val="24"/>
        </w:rPr>
      </w:pPr>
      <w:r>
        <w:rPr>
          <w:rFonts w:ascii="Times New Roman" w:hAnsi="Times New Roman"/>
          <w:sz w:val="24"/>
        </w:rPr>
        <w:t>11. Виконавець зобов’язується:</w:t>
      </w:r>
    </w:p>
    <w:p>
      <w:pPr>
        <w:pStyle w:val="11"/>
        <w:jc w:val="both"/>
        <w:rPr>
          <w:rFonts w:ascii="Times New Roman" w:hAnsi="Times New Roman"/>
          <w:sz w:val="24"/>
        </w:rPr>
      </w:pPr>
      <w:r>
        <w:rPr>
          <w:rFonts w:ascii="Times New Roman" w:hAnsi="Times New Roman"/>
          <w:color w:val="333333"/>
          <w:sz w:val="24"/>
        </w:rPr>
        <w:t>1</w:t>
      </w:r>
      <w:r>
        <w:rPr>
          <w:rFonts w:ascii="Times New Roman" w:hAnsi="Times New Roman"/>
          <w:sz w:val="24"/>
        </w:rPr>
        <w:t>) забезпечувати функціонування системи управління побутовими відходами;</w:t>
      </w:r>
    </w:p>
    <w:p>
      <w:pPr>
        <w:pStyle w:val="11"/>
        <w:jc w:val="both"/>
        <w:rPr>
          <w:rFonts w:ascii="Times New Roman" w:hAnsi="Times New Roman"/>
          <w:sz w:val="24"/>
        </w:rPr>
      </w:pPr>
      <w:r>
        <w:rPr>
          <w:rFonts w:ascii="Times New Roman" w:hAnsi="Times New Roman"/>
          <w:sz w:val="24"/>
        </w:rPr>
        <w:t>2) укладати за дорученням органу місцевого самоврядування договори із суб’єктами господарювання на виконання окремих операцій з управління побутовими відходами;</w:t>
      </w:r>
    </w:p>
    <w:p>
      <w:pPr>
        <w:pStyle w:val="11"/>
        <w:jc w:val="both"/>
        <w:rPr>
          <w:rFonts w:ascii="Times New Roman" w:hAnsi="Times New Roman"/>
          <w:sz w:val="24"/>
        </w:rPr>
      </w:pPr>
      <w:r>
        <w:rPr>
          <w:rFonts w:ascii="Times New Roman" w:hAnsi="Times New Roman"/>
          <w:sz w:val="24"/>
        </w:rPr>
        <w:t>3) укладати договори із споживачами про надання послуги з управління побутовими відходами;</w:t>
      </w:r>
    </w:p>
    <w:p>
      <w:pPr>
        <w:pStyle w:val="11"/>
        <w:jc w:val="both"/>
        <w:rPr>
          <w:rFonts w:ascii="Times New Roman" w:hAnsi="Times New Roman"/>
          <w:sz w:val="24"/>
        </w:rPr>
      </w:pPr>
      <w:r>
        <w:rPr>
          <w:rFonts w:ascii="Times New Roman" w:hAnsi="Times New Roman"/>
          <w:sz w:val="24"/>
        </w:rPr>
        <w:t xml:space="preserve">4) </w:t>
      </w:r>
      <w:bookmarkStart w:id="58" w:name="_Hlk122360834"/>
      <w:r>
        <w:rPr>
          <w:rFonts w:ascii="Times New Roman" w:hAnsi="Times New Roman"/>
          <w:sz w:val="24"/>
        </w:rPr>
        <w:t>створювати єдину інформаційну базу споживачів для здійснення нарахувань за надану послугу з управління побутовими відходами, обліку стану оплати та заборгованості;</w:t>
      </w:r>
    </w:p>
    <w:p>
      <w:pPr>
        <w:pStyle w:val="11"/>
        <w:jc w:val="both"/>
        <w:rPr>
          <w:rFonts w:ascii="Times New Roman" w:hAnsi="Times New Roman"/>
          <w:sz w:val="24"/>
        </w:rPr>
      </w:pPr>
      <w:r>
        <w:rPr>
          <w:rFonts w:ascii="Times New Roman" w:hAnsi="Times New Roman"/>
          <w:sz w:val="24"/>
        </w:rPr>
        <w:t>5) проводити претензійно-позовну роботу з боржниками та інформаційні заходи щодо дотримання споживачами вимог нормативних документів у сфері управління побутовими відходами;</w:t>
      </w:r>
    </w:p>
    <w:bookmarkEnd w:id="58"/>
    <w:p>
      <w:pPr>
        <w:pStyle w:val="11"/>
        <w:jc w:val="both"/>
        <w:rPr>
          <w:rFonts w:ascii="Times New Roman" w:hAnsi="Times New Roman"/>
          <w:sz w:val="24"/>
        </w:rPr>
      </w:pPr>
      <w:r>
        <w:rPr>
          <w:rFonts w:ascii="Times New Roman" w:hAnsi="Times New Roman"/>
          <w:sz w:val="24"/>
        </w:rPr>
        <w:t>6) проводити розрахунок середньозваженого тарифу і подавати його у встановленому порядку до органу місцевого самоврядування;</w:t>
      </w:r>
    </w:p>
    <w:p>
      <w:pPr>
        <w:pStyle w:val="11"/>
        <w:jc w:val="both"/>
        <w:rPr>
          <w:rFonts w:ascii="Times New Roman" w:hAnsi="Times New Roman"/>
          <w:sz w:val="24"/>
        </w:rPr>
      </w:pPr>
      <w:r>
        <w:rPr>
          <w:rFonts w:ascii="Times New Roman" w:hAnsi="Times New Roman"/>
          <w:sz w:val="24"/>
        </w:rPr>
        <w:t>7) оплатити в установлений договором строк надані співвиконавцем послуги.</w:t>
      </w:r>
    </w:p>
    <w:p>
      <w:pPr>
        <w:pStyle w:val="11"/>
        <w:jc w:val="both"/>
        <w:rPr>
          <w:rFonts w:ascii="Times New Roman" w:hAnsi="Times New Roman"/>
          <w:sz w:val="24"/>
        </w:rPr>
      </w:pPr>
      <w:r>
        <w:rPr>
          <w:rFonts w:ascii="Times New Roman" w:hAnsi="Times New Roman"/>
          <w:sz w:val="24"/>
        </w:rPr>
        <w:t>12. Співвиконавець має право:</w:t>
      </w:r>
    </w:p>
    <w:p>
      <w:pPr>
        <w:pStyle w:val="11"/>
        <w:jc w:val="both"/>
        <w:rPr>
          <w:rFonts w:ascii="Times New Roman" w:hAnsi="Times New Roman"/>
          <w:sz w:val="24"/>
        </w:rPr>
      </w:pPr>
      <w:r>
        <w:rPr>
          <w:rFonts w:ascii="Times New Roman" w:hAnsi="Times New Roman"/>
          <w:sz w:val="24"/>
        </w:rPr>
        <w:t xml:space="preserve">1) </w:t>
      </w:r>
      <w:bookmarkStart w:id="59" w:name="_Hlk122361993"/>
      <w:r>
        <w:rPr>
          <w:rFonts w:ascii="Times New Roman" w:hAnsi="Times New Roman"/>
          <w:sz w:val="24"/>
        </w:rPr>
        <w:t>подавати замовнику розрахунки економічно обґрунтованих витрат на збирання та перевезення побутових відходів для подальшого встановлення чи зміни тарифів на збирання та перевезення побутових відходів, зокрема у разі зміни обсягу надання послуги за цим договором під час зміни у системі управління побутовими відходами;</w:t>
      </w:r>
    </w:p>
    <w:bookmarkEnd w:id="59"/>
    <w:p>
      <w:pPr>
        <w:pStyle w:val="11"/>
        <w:jc w:val="both"/>
        <w:rPr>
          <w:rFonts w:ascii="Times New Roman" w:hAnsi="Times New Roman"/>
          <w:sz w:val="24"/>
        </w:rPr>
      </w:pPr>
      <w:r>
        <w:rPr>
          <w:rFonts w:ascii="Times New Roman" w:hAnsi="Times New Roman"/>
          <w:sz w:val="24"/>
        </w:rPr>
        <w:t>2) розробити норми надання послуги та подати їх на затвердження замовнику;</w:t>
      </w:r>
    </w:p>
    <w:p>
      <w:pPr>
        <w:pStyle w:val="11"/>
        <w:jc w:val="both"/>
        <w:rPr>
          <w:rFonts w:ascii="Times New Roman" w:hAnsi="Times New Roman"/>
          <w:sz w:val="24"/>
        </w:rPr>
      </w:pPr>
      <w:r>
        <w:rPr>
          <w:rFonts w:ascii="Times New Roman" w:hAnsi="Times New Roman"/>
          <w:sz w:val="24"/>
        </w:rPr>
        <w:t>3) повідомляти замовнику про неналежний стан проїзної частини автомобільних доріг чи вулиць, рух якими пов’язаний з виконанням договору;</w:t>
      </w:r>
    </w:p>
    <w:p>
      <w:pPr>
        <w:pStyle w:val="11"/>
        <w:jc w:val="both"/>
        <w:rPr>
          <w:rFonts w:ascii="Times New Roman" w:hAnsi="Times New Roman"/>
          <w:sz w:val="24"/>
        </w:rPr>
      </w:pPr>
      <w:r>
        <w:rPr>
          <w:rFonts w:ascii="Times New Roman" w:hAnsi="Times New Roman"/>
          <w:sz w:val="24"/>
        </w:rPr>
        <w:t>4) подавати замовнику пропозиції щодо зміни схем руху та режиму роботи транспортних засобів спеціального призначення на наявних маршрутах;</w:t>
      </w:r>
    </w:p>
    <w:p>
      <w:pPr>
        <w:pStyle w:val="11"/>
        <w:jc w:val="both"/>
        <w:rPr>
          <w:rFonts w:ascii="Times New Roman" w:hAnsi="Times New Roman"/>
          <w:sz w:val="24"/>
        </w:rPr>
      </w:pPr>
      <w:r>
        <w:rPr>
          <w:rFonts w:ascii="Times New Roman" w:hAnsi="Times New Roman"/>
          <w:sz w:val="24"/>
        </w:rPr>
        <w:t>5) вносити пропозиції замовнику щодо функціонування системи управління побутовими відходами;</w:t>
      </w:r>
    </w:p>
    <w:p>
      <w:pPr>
        <w:pStyle w:val="11"/>
        <w:jc w:val="both"/>
        <w:rPr>
          <w:rFonts w:ascii="Times New Roman" w:hAnsi="Times New Roman"/>
          <w:sz w:val="24"/>
        </w:rPr>
      </w:pPr>
      <w:r>
        <w:rPr>
          <w:rFonts w:ascii="Times New Roman" w:hAnsi="Times New Roman"/>
          <w:sz w:val="24"/>
        </w:rPr>
        <w:t>6) звертатись до замовника щодо здійснення ним самоврядного контролю в частині порушення державних стандартів, норм і правил у сфері благоустрою населених пунктів, правил благоустрою територій населених пунктів.</w:t>
      </w:r>
    </w:p>
    <w:p>
      <w:pPr>
        <w:pStyle w:val="11"/>
        <w:jc w:val="both"/>
        <w:rPr>
          <w:rFonts w:ascii="Times New Roman" w:hAnsi="Times New Roman"/>
          <w:sz w:val="24"/>
        </w:rPr>
      </w:pPr>
      <w:r>
        <w:rPr>
          <w:rFonts w:ascii="Times New Roman" w:hAnsi="Times New Roman"/>
          <w:sz w:val="24"/>
        </w:rPr>
        <w:t xml:space="preserve">13. Співвиконавець зобов’язується: </w:t>
      </w:r>
    </w:p>
    <w:p>
      <w:pPr>
        <w:pStyle w:val="11"/>
        <w:jc w:val="both"/>
        <w:rPr>
          <w:rFonts w:ascii="Times New Roman" w:hAnsi="Times New Roman"/>
          <w:sz w:val="24"/>
        </w:rPr>
      </w:pPr>
      <w:r>
        <w:rPr>
          <w:rFonts w:ascii="Times New Roman" w:hAnsi="Times New Roman"/>
          <w:sz w:val="24"/>
        </w:rPr>
        <w:t>1) інформувати виконавця про намір зміни тарифів на збирання та перевезення побутових відходів;</w:t>
      </w:r>
    </w:p>
    <w:p>
      <w:pPr>
        <w:pStyle w:val="11"/>
        <w:jc w:val="both"/>
        <w:rPr>
          <w:rFonts w:ascii="Times New Roman" w:hAnsi="Times New Roman"/>
          <w:sz w:val="24"/>
        </w:rPr>
      </w:pPr>
      <w:r>
        <w:rPr>
          <w:rFonts w:ascii="Times New Roman" w:hAnsi="Times New Roman"/>
          <w:sz w:val="24"/>
        </w:rPr>
        <w:t>2) надавати послуги відповідно до вимог законодавства про відходи, санітарних норм і правил, правил надання послуги з управління побутовими відходами, умов цього договору, місцевих нормативно-правових актів замовника та погодженого замовником графіка надання послуги;</w:t>
      </w:r>
    </w:p>
    <w:p>
      <w:pPr>
        <w:pStyle w:val="11"/>
        <w:jc w:val="both"/>
        <w:rPr>
          <w:rFonts w:ascii="Times New Roman" w:hAnsi="Times New Roman"/>
          <w:sz w:val="24"/>
        </w:rPr>
      </w:pPr>
      <w:r>
        <w:rPr>
          <w:rFonts w:ascii="Times New Roman" w:hAnsi="Times New Roman"/>
          <w:sz w:val="24"/>
        </w:rPr>
        <w:t>3) розробити графік збирання та перевезення побутових відходів та погодити його із замовником;</w:t>
      </w:r>
    </w:p>
    <w:p>
      <w:pPr>
        <w:pStyle w:val="11"/>
        <w:jc w:val="both"/>
        <w:rPr>
          <w:rFonts w:ascii="Times New Roman" w:hAnsi="Times New Roman"/>
          <w:sz w:val="24"/>
        </w:rPr>
      </w:pPr>
      <w:r>
        <w:rPr>
          <w:rFonts w:ascii="Times New Roman" w:hAnsi="Times New Roman"/>
          <w:sz w:val="24"/>
        </w:rPr>
        <w:t>4) утримувати та випускати на маршрут спеціально обладнані транспортні засоби у належному технічному і санітарному стані;</w:t>
      </w:r>
    </w:p>
    <w:p>
      <w:pPr>
        <w:pStyle w:val="11"/>
        <w:jc w:val="both"/>
        <w:rPr>
          <w:rFonts w:ascii="Times New Roman" w:hAnsi="Times New Roman"/>
          <w:sz w:val="24"/>
        </w:rPr>
      </w:pPr>
      <w:r>
        <w:rPr>
          <w:rFonts w:ascii="Times New Roman" w:hAnsi="Times New Roman"/>
          <w:sz w:val="24"/>
        </w:rPr>
        <w:t>5) забезпечувати допуск до надання послуги працівників, що пройшли медичний огляд в установленому порядку, та дотримання ними вимог законодавства про дорожній рух;</w:t>
      </w:r>
    </w:p>
    <w:p>
      <w:pPr>
        <w:pStyle w:val="11"/>
        <w:jc w:val="both"/>
        <w:rPr>
          <w:rFonts w:ascii="Times New Roman" w:hAnsi="Times New Roman"/>
          <w:sz w:val="24"/>
        </w:rPr>
      </w:pPr>
      <w:r>
        <w:rPr>
          <w:rFonts w:ascii="Times New Roman" w:hAnsi="Times New Roman"/>
          <w:sz w:val="24"/>
        </w:rPr>
        <w:t>6) здійснювати надання послуги за зверненням замовника у разі проведення публічних заходів;</w:t>
      </w:r>
    </w:p>
    <w:p>
      <w:pPr>
        <w:pStyle w:val="11"/>
        <w:jc w:val="both"/>
        <w:rPr>
          <w:rFonts w:ascii="Times New Roman" w:hAnsi="Times New Roman"/>
          <w:sz w:val="24"/>
        </w:rPr>
      </w:pPr>
      <w:r>
        <w:rPr>
          <w:rFonts w:ascii="Times New Roman" w:hAnsi="Times New Roman"/>
          <w:sz w:val="24"/>
        </w:rPr>
        <w:t>7) подавати замовнику та виконавцю інформацію про облік відходів, облік операцій з управління відходами та подання звітності відповідно до Закону України “Про управління відходами”.</w:t>
      </w:r>
    </w:p>
    <w:p>
      <w:pPr>
        <w:pStyle w:val="11"/>
        <w:spacing w:before="240" w:after="120"/>
        <w:ind w:firstLine="0"/>
        <w:jc w:val="center"/>
        <w:rPr>
          <w:rFonts w:ascii="Times New Roman" w:hAnsi="Times New Roman"/>
          <w:sz w:val="24"/>
        </w:rPr>
      </w:pPr>
      <w:bookmarkStart w:id="60" w:name="n417"/>
      <w:bookmarkEnd w:id="60"/>
      <w:bookmarkStart w:id="61" w:name="n419"/>
      <w:bookmarkEnd w:id="61"/>
      <w:bookmarkStart w:id="62" w:name="n420"/>
      <w:bookmarkEnd w:id="62"/>
      <w:bookmarkStart w:id="63" w:name="n421"/>
      <w:bookmarkEnd w:id="63"/>
      <w:r>
        <w:rPr>
          <w:rFonts w:ascii="Times New Roman" w:hAnsi="Times New Roman"/>
          <w:sz w:val="24"/>
        </w:rPr>
        <w:t>Ціна та порядок оплати послуги</w:t>
      </w:r>
    </w:p>
    <w:p>
      <w:pPr>
        <w:pStyle w:val="11"/>
        <w:rPr>
          <w:rFonts w:ascii="Times New Roman" w:hAnsi="Times New Roman"/>
          <w:sz w:val="24"/>
        </w:rPr>
      </w:pPr>
      <w:r>
        <w:rPr>
          <w:rFonts w:ascii="Times New Roman" w:hAnsi="Times New Roman"/>
          <w:sz w:val="24"/>
        </w:rPr>
        <w:t>14. Згідно з рішенням ____________________________________________________</w:t>
      </w:r>
    </w:p>
    <w:p>
      <w:pPr>
        <w:pStyle w:val="11"/>
        <w:spacing w:before="0"/>
        <w:ind w:firstLine="2835"/>
        <w:jc w:val="center"/>
        <w:rPr>
          <w:rFonts w:ascii="Times New Roman" w:hAnsi="Times New Roman"/>
          <w:sz w:val="20"/>
        </w:rPr>
      </w:pPr>
      <w:r>
        <w:rPr>
          <w:rFonts w:ascii="Times New Roman" w:hAnsi="Times New Roman"/>
          <w:sz w:val="20"/>
        </w:rPr>
        <w:t>(назва органу місцевого самоврядування)</w:t>
      </w:r>
    </w:p>
    <w:p>
      <w:pPr>
        <w:pStyle w:val="11"/>
        <w:ind w:firstLine="0"/>
        <w:rPr>
          <w:rFonts w:ascii="Times New Roman" w:hAnsi="Times New Roman"/>
          <w:sz w:val="24"/>
        </w:rPr>
      </w:pPr>
      <w:r>
        <w:rPr>
          <w:rFonts w:ascii="Times New Roman" w:hAnsi="Times New Roman"/>
          <w:sz w:val="24"/>
        </w:rPr>
        <w:t>від ___ __________ 20__ р. № ______ тарифи становлять:</w:t>
      </w:r>
    </w:p>
    <w:p>
      <w:pPr>
        <w:pStyle w:val="11"/>
        <w:rPr>
          <w:rFonts w:ascii="Times New Roman" w:hAnsi="Times New Roman"/>
          <w:sz w:val="22"/>
        </w:rPr>
      </w:pPr>
    </w:p>
    <w:tbl>
      <w:tblPr>
        <w:tblStyle w:val="3"/>
        <w:tblW w:w="9777" w:type="dxa"/>
        <w:tblInd w:w="0" w:type="dxa"/>
        <w:tblLayout w:type="autofit"/>
        <w:tblCellMar>
          <w:top w:w="0" w:type="dxa"/>
          <w:left w:w="108" w:type="dxa"/>
          <w:bottom w:w="0" w:type="dxa"/>
          <w:right w:w="108" w:type="dxa"/>
        </w:tblCellMar>
      </w:tblPr>
      <w:tblGrid>
        <w:gridCol w:w="3510"/>
        <w:gridCol w:w="3148"/>
        <w:gridCol w:w="3119"/>
      </w:tblGrid>
      <w:tr>
        <w:tblPrEx>
          <w:tblCellMar>
            <w:top w:w="0" w:type="dxa"/>
            <w:left w:w="108" w:type="dxa"/>
            <w:bottom w:w="0" w:type="dxa"/>
            <w:right w:w="108" w:type="dxa"/>
          </w:tblCellMar>
        </w:tblPrEx>
        <w:trPr>
          <w:tblHeader/>
        </w:trPr>
        <w:tc>
          <w:tcPr>
            <w:tcW w:w="3510" w:type="dxa"/>
            <w:tcBorders>
              <w:top w:val="single" w:color="auto" w:sz="4" w:space="0"/>
              <w:left w:val="nil"/>
              <w:bottom w:val="single" w:color="auto" w:sz="4" w:space="0"/>
              <w:right w:val="single" w:color="auto" w:sz="4" w:space="0"/>
            </w:tcBorders>
            <w:vAlign w:val="center"/>
          </w:tcPr>
          <w:p>
            <w:pPr>
              <w:pStyle w:val="11"/>
              <w:spacing w:before="60"/>
              <w:ind w:firstLine="29"/>
              <w:jc w:val="center"/>
              <w:rPr>
                <w:rFonts w:ascii="Times New Roman" w:hAnsi="Times New Roman"/>
                <w:sz w:val="22"/>
              </w:rPr>
            </w:pPr>
            <w:r>
              <w:rPr>
                <w:rFonts w:ascii="Times New Roman" w:hAnsi="Times New Roman"/>
                <w:sz w:val="22"/>
              </w:rPr>
              <w:t>Вид побутових відходів</w:t>
            </w:r>
          </w:p>
        </w:tc>
        <w:tc>
          <w:tcPr>
            <w:tcW w:w="3148" w:type="dxa"/>
            <w:tcBorders>
              <w:top w:val="single" w:color="auto" w:sz="4" w:space="0"/>
              <w:left w:val="single" w:color="auto" w:sz="4" w:space="0"/>
              <w:bottom w:val="single" w:color="auto" w:sz="4" w:space="0"/>
              <w:right w:val="single" w:color="auto" w:sz="4" w:space="0"/>
            </w:tcBorders>
            <w:vAlign w:val="center"/>
          </w:tcPr>
          <w:p>
            <w:pPr>
              <w:pStyle w:val="11"/>
              <w:spacing w:before="60"/>
              <w:ind w:firstLine="29"/>
              <w:jc w:val="center"/>
              <w:rPr>
                <w:rFonts w:ascii="Times New Roman" w:hAnsi="Times New Roman"/>
                <w:sz w:val="22"/>
              </w:rPr>
            </w:pPr>
            <w:r>
              <w:rPr>
                <w:rFonts w:ascii="Times New Roman" w:hAnsi="Times New Roman"/>
                <w:sz w:val="22"/>
              </w:rPr>
              <w:t xml:space="preserve">Тариф на збирання за видами побутових відходами, гривень за 1 куб. метр чи гривень за 1 тонну </w:t>
            </w:r>
          </w:p>
        </w:tc>
        <w:tc>
          <w:tcPr>
            <w:tcW w:w="3119" w:type="dxa"/>
            <w:tcBorders>
              <w:top w:val="single" w:color="auto" w:sz="4" w:space="0"/>
              <w:left w:val="single" w:color="auto" w:sz="4" w:space="0"/>
              <w:bottom w:val="single" w:color="auto" w:sz="4" w:space="0"/>
              <w:right w:val="nil"/>
            </w:tcBorders>
            <w:vAlign w:val="center"/>
          </w:tcPr>
          <w:p>
            <w:pPr>
              <w:pStyle w:val="11"/>
              <w:spacing w:before="60"/>
              <w:ind w:firstLine="29"/>
              <w:jc w:val="center"/>
              <w:rPr>
                <w:rFonts w:ascii="Times New Roman" w:hAnsi="Times New Roman"/>
                <w:sz w:val="22"/>
              </w:rPr>
            </w:pPr>
            <w:r>
              <w:rPr>
                <w:rFonts w:ascii="Times New Roman" w:hAnsi="Times New Roman"/>
                <w:sz w:val="22"/>
              </w:rPr>
              <w:t>Тариф на перевезення за видами побутових відходів, гривень за 1 куб. метр чи гривень за 1 тонну</w:t>
            </w:r>
          </w:p>
        </w:tc>
      </w:tr>
      <w:tr>
        <w:tblPrEx>
          <w:tblCellMar>
            <w:top w:w="0" w:type="dxa"/>
            <w:left w:w="108" w:type="dxa"/>
            <w:bottom w:w="0" w:type="dxa"/>
            <w:right w:w="108" w:type="dxa"/>
          </w:tblCellMar>
        </w:tblPrEx>
        <w:tc>
          <w:tcPr>
            <w:tcW w:w="3510" w:type="dxa"/>
            <w:tcBorders>
              <w:top w:val="single" w:color="auto" w:sz="4" w:space="0"/>
              <w:left w:val="nil"/>
              <w:bottom w:val="nil"/>
              <w:right w:val="nil"/>
            </w:tcBorders>
          </w:tcPr>
          <w:p>
            <w:pPr>
              <w:pStyle w:val="11"/>
              <w:spacing w:before="60"/>
              <w:ind w:firstLine="29"/>
              <w:jc w:val="both"/>
              <w:rPr>
                <w:rFonts w:ascii="Times New Roman" w:hAnsi="Times New Roman"/>
                <w:sz w:val="22"/>
              </w:rPr>
            </w:pPr>
            <w:r>
              <w:rPr>
                <w:rFonts w:ascii="Times New Roman" w:hAnsi="Times New Roman"/>
                <w:sz w:val="22"/>
              </w:rPr>
              <w:t>1. Змішані відходи</w:t>
            </w:r>
          </w:p>
        </w:tc>
        <w:tc>
          <w:tcPr>
            <w:tcW w:w="3148" w:type="dxa"/>
            <w:tcBorders>
              <w:top w:val="single" w:color="auto" w:sz="4" w:space="0"/>
              <w:left w:val="nil"/>
              <w:bottom w:val="nil"/>
              <w:right w:val="nil"/>
            </w:tcBorders>
          </w:tcPr>
          <w:p>
            <w:pPr>
              <w:pStyle w:val="11"/>
              <w:spacing w:before="60"/>
              <w:ind w:firstLine="29"/>
              <w:jc w:val="both"/>
              <w:rPr>
                <w:rFonts w:ascii="Times New Roman" w:hAnsi="Times New Roman"/>
                <w:sz w:val="22"/>
              </w:rPr>
            </w:pPr>
          </w:p>
        </w:tc>
        <w:tc>
          <w:tcPr>
            <w:tcW w:w="3119" w:type="dxa"/>
            <w:tcBorders>
              <w:top w:val="single" w:color="auto" w:sz="4" w:space="0"/>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rPr>
                <w:rFonts w:ascii="Times New Roman" w:hAnsi="Times New Roman"/>
                <w:sz w:val="22"/>
              </w:rPr>
            </w:pPr>
            <w:r>
              <w:rPr>
                <w:rFonts w:ascii="Times New Roman" w:hAnsi="Times New Roman"/>
                <w:sz w:val="22"/>
              </w:rPr>
              <w:t>2. Роздільно зібрані відходи, у тому числі (заповнюється за наявності):</w:t>
            </w:r>
          </w:p>
        </w:tc>
        <w:tc>
          <w:tcPr>
            <w:tcW w:w="3148" w:type="dxa"/>
            <w:tcBorders>
              <w:top w:val="nil"/>
              <w:left w:val="nil"/>
              <w:bottom w:val="nil"/>
              <w:right w:val="nil"/>
            </w:tcBorders>
          </w:tcPr>
          <w:p>
            <w:pPr>
              <w:pStyle w:val="11"/>
              <w:spacing w:before="60"/>
              <w:ind w:firstLine="29"/>
              <w:jc w:val="center"/>
              <w:rPr>
                <w:rFonts w:ascii="Times New Roman" w:hAnsi="Times New Roman"/>
                <w:sz w:val="22"/>
              </w:rPr>
            </w:pPr>
            <w:r>
              <w:rPr>
                <w:rFonts w:ascii="Times New Roman" w:hAnsi="Times New Roman"/>
                <w:sz w:val="22"/>
              </w:rPr>
              <w:t>х</w:t>
            </w:r>
          </w:p>
        </w:tc>
        <w:tc>
          <w:tcPr>
            <w:tcW w:w="3119" w:type="dxa"/>
            <w:tcBorders>
              <w:top w:val="nil"/>
              <w:left w:val="nil"/>
              <w:bottom w:val="nil"/>
              <w:right w:val="nil"/>
            </w:tcBorders>
          </w:tcPr>
          <w:p>
            <w:pPr>
              <w:pStyle w:val="11"/>
              <w:spacing w:before="60"/>
              <w:ind w:firstLine="29"/>
              <w:jc w:val="center"/>
              <w:rPr>
                <w:rFonts w:ascii="Times New Roman" w:hAnsi="Times New Roman"/>
                <w:sz w:val="22"/>
              </w:rPr>
            </w:pPr>
            <w:r>
              <w:rPr>
                <w:rFonts w:ascii="Times New Roman" w:hAnsi="Times New Roman"/>
                <w:sz w:val="22"/>
              </w:rPr>
              <w:t>х</w:t>
            </w: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rPr>
                <w:rFonts w:ascii="Times New Roman" w:hAnsi="Times New Roman"/>
                <w:sz w:val="22"/>
              </w:rPr>
            </w:pPr>
            <w:r>
              <w:rPr>
                <w:rFonts w:ascii="Times New Roman" w:hAnsi="Times New Roman"/>
                <w:sz w:val="22"/>
              </w:rPr>
              <w:t>паперу, картону</w:t>
            </w:r>
          </w:p>
        </w:tc>
        <w:tc>
          <w:tcPr>
            <w:tcW w:w="3148" w:type="dxa"/>
            <w:tcBorders>
              <w:top w:val="nil"/>
              <w:left w:val="nil"/>
              <w:bottom w:val="nil"/>
              <w:right w:val="nil"/>
            </w:tcBorders>
          </w:tcPr>
          <w:p>
            <w:pPr>
              <w:pStyle w:val="11"/>
              <w:spacing w:before="60"/>
              <w:ind w:firstLine="29"/>
              <w:jc w:val="center"/>
              <w:rPr>
                <w:rFonts w:ascii="Times New Roman" w:hAnsi="Times New Roman"/>
                <w:sz w:val="22"/>
              </w:rPr>
            </w:pPr>
          </w:p>
        </w:tc>
        <w:tc>
          <w:tcPr>
            <w:tcW w:w="3119" w:type="dxa"/>
            <w:tcBorders>
              <w:top w:val="nil"/>
              <w:left w:val="nil"/>
              <w:bottom w:val="nil"/>
              <w:right w:val="nil"/>
            </w:tcBorders>
          </w:tcPr>
          <w:p>
            <w:pPr>
              <w:pStyle w:val="11"/>
              <w:spacing w:before="60"/>
              <w:ind w:firstLine="29"/>
              <w:jc w:val="center"/>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jc w:val="both"/>
              <w:rPr>
                <w:rFonts w:ascii="Times New Roman" w:hAnsi="Times New Roman"/>
                <w:sz w:val="22"/>
              </w:rPr>
            </w:pPr>
            <w:r>
              <w:rPr>
                <w:rFonts w:ascii="Times New Roman" w:hAnsi="Times New Roman"/>
                <w:sz w:val="22"/>
              </w:rPr>
              <w:t>скла</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jc w:val="both"/>
              <w:rPr>
                <w:rFonts w:ascii="Times New Roman" w:hAnsi="Times New Roman"/>
                <w:sz w:val="22"/>
              </w:rPr>
            </w:pPr>
            <w:r>
              <w:rPr>
                <w:rFonts w:ascii="Times New Roman" w:hAnsi="Times New Roman"/>
                <w:sz w:val="22"/>
              </w:rPr>
              <w:t>пластику</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jc w:val="both"/>
              <w:rPr>
                <w:rFonts w:ascii="Times New Roman" w:hAnsi="Times New Roman"/>
                <w:sz w:val="22"/>
              </w:rPr>
            </w:pPr>
            <w:r>
              <w:rPr>
                <w:rFonts w:ascii="Times New Roman" w:hAnsi="Times New Roman"/>
                <w:sz w:val="22"/>
              </w:rPr>
              <w:t>деревини</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jc w:val="both"/>
              <w:rPr>
                <w:rFonts w:ascii="Times New Roman" w:hAnsi="Times New Roman"/>
                <w:sz w:val="22"/>
              </w:rPr>
            </w:pPr>
            <w:r>
              <w:rPr>
                <w:rFonts w:ascii="Times New Roman" w:hAnsi="Times New Roman"/>
                <w:sz w:val="22"/>
              </w:rPr>
              <w:t>текстилю</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jc w:val="both"/>
              <w:rPr>
                <w:rFonts w:ascii="Times New Roman" w:hAnsi="Times New Roman"/>
                <w:sz w:val="22"/>
              </w:rPr>
            </w:pPr>
            <w:r>
              <w:rPr>
                <w:rFonts w:ascii="Times New Roman" w:hAnsi="Times New Roman"/>
                <w:sz w:val="22"/>
              </w:rPr>
              <w:t>металу</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jc w:val="both"/>
              <w:rPr>
                <w:rFonts w:ascii="Times New Roman" w:hAnsi="Times New Roman"/>
                <w:sz w:val="22"/>
              </w:rPr>
            </w:pPr>
            <w:r>
              <w:rPr>
                <w:rFonts w:ascii="Times New Roman" w:hAnsi="Times New Roman"/>
                <w:sz w:val="22"/>
              </w:rPr>
              <w:t>упаковки</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jc w:val="both"/>
              <w:rPr>
                <w:rFonts w:ascii="Times New Roman" w:hAnsi="Times New Roman"/>
                <w:sz w:val="22"/>
              </w:rPr>
            </w:pPr>
            <w:r>
              <w:rPr>
                <w:rFonts w:ascii="Times New Roman" w:hAnsi="Times New Roman"/>
                <w:sz w:val="22"/>
              </w:rPr>
              <w:t>біовідходи</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rPr>
                <w:rFonts w:ascii="Times New Roman" w:hAnsi="Times New Roman"/>
                <w:sz w:val="22"/>
              </w:rPr>
            </w:pPr>
            <w:r>
              <w:rPr>
                <w:rFonts w:ascii="Times New Roman" w:hAnsi="Times New Roman"/>
                <w:sz w:val="22"/>
              </w:rPr>
              <w:t>відходи зелених насаджень</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rPr>
                <w:rFonts w:ascii="Times New Roman" w:hAnsi="Times New Roman"/>
                <w:sz w:val="22"/>
              </w:rPr>
            </w:pPr>
            <w:r>
              <w:rPr>
                <w:rFonts w:ascii="Times New Roman" w:hAnsi="Times New Roman"/>
                <w:sz w:val="22"/>
              </w:rPr>
              <w:t>відходи електричного та електронного обладнання</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rPr>
                <w:rFonts w:ascii="Times New Roman" w:hAnsi="Times New Roman"/>
                <w:sz w:val="22"/>
              </w:rPr>
            </w:pPr>
            <w:r>
              <w:rPr>
                <w:rFonts w:ascii="Times New Roman" w:hAnsi="Times New Roman"/>
                <w:sz w:val="22"/>
              </w:rPr>
              <w:t>відходи батарей та акумуляторів</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rPr>
                <w:rFonts w:ascii="Times New Roman" w:hAnsi="Times New Roman"/>
                <w:sz w:val="22"/>
              </w:rPr>
            </w:pPr>
            <w:r>
              <w:rPr>
                <w:rFonts w:ascii="Times New Roman" w:hAnsi="Times New Roman"/>
                <w:sz w:val="22"/>
              </w:rPr>
              <w:t>небезпечні відходи у складі побутових</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rPr>
                <w:rFonts w:ascii="Times New Roman" w:hAnsi="Times New Roman"/>
                <w:sz w:val="22"/>
              </w:rPr>
            </w:pPr>
            <w:r>
              <w:rPr>
                <w:rFonts w:ascii="Times New Roman" w:hAnsi="Times New Roman"/>
                <w:sz w:val="22"/>
              </w:rPr>
              <w:t>3. Великогабаритні відходи</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r>
        <w:tblPrEx>
          <w:tblCellMar>
            <w:top w:w="0" w:type="dxa"/>
            <w:left w:w="108" w:type="dxa"/>
            <w:bottom w:w="0" w:type="dxa"/>
            <w:right w:w="108" w:type="dxa"/>
          </w:tblCellMar>
        </w:tblPrEx>
        <w:tc>
          <w:tcPr>
            <w:tcW w:w="3510" w:type="dxa"/>
            <w:tcBorders>
              <w:top w:val="nil"/>
              <w:left w:val="nil"/>
              <w:bottom w:val="nil"/>
              <w:right w:val="nil"/>
            </w:tcBorders>
          </w:tcPr>
          <w:p>
            <w:pPr>
              <w:pStyle w:val="11"/>
              <w:spacing w:before="60"/>
              <w:ind w:firstLine="29"/>
              <w:rPr>
                <w:rFonts w:ascii="Times New Roman" w:hAnsi="Times New Roman"/>
                <w:sz w:val="22"/>
              </w:rPr>
            </w:pPr>
            <w:r>
              <w:rPr>
                <w:rFonts w:ascii="Times New Roman" w:hAnsi="Times New Roman"/>
                <w:sz w:val="22"/>
              </w:rPr>
              <w:t>4. Ремонтні відходи</w:t>
            </w:r>
          </w:p>
        </w:tc>
        <w:tc>
          <w:tcPr>
            <w:tcW w:w="3148" w:type="dxa"/>
            <w:tcBorders>
              <w:top w:val="nil"/>
              <w:left w:val="nil"/>
              <w:bottom w:val="nil"/>
              <w:right w:val="nil"/>
            </w:tcBorders>
          </w:tcPr>
          <w:p>
            <w:pPr>
              <w:pStyle w:val="11"/>
              <w:spacing w:before="60"/>
              <w:ind w:firstLine="29"/>
              <w:jc w:val="both"/>
              <w:rPr>
                <w:rFonts w:ascii="Times New Roman" w:hAnsi="Times New Roman"/>
                <w:sz w:val="22"/>
              </w:rPr>
            </w:pPr>
          </w:p>
        </w:tc>
        <w:tc>
          <w:tcPr>
            <w:tcW w:w="3119" w:type="dxa"/>
            <w:tcBorders>
              <w:top w:val="nil"/>
              <w:left w:val="nil"/>
              <w:bottom w:val="nil"/>
              <w:right w:val="nil"/>
            </w:tcBorders>
          </w:tcPr>
          <w:p>
            <w:pPr>
              <w:pStyle w:val="11"/>
              <w:spacing w:before="60"/>
              <w:ind w:firstLine="29"/>
              <w:jc w:val="both"/>
              <w:rPr>
                <w:rFonts w:ascii="Times New Roman" w:hAnsi="Times New Roman"/>
                <w:sz w:val="22"/>
              </w:rPr>
            </w:pPr>
          </w:p>
        </w:tc>
      </w:tr>
    </w:tbl>
    <w:p>
      <w:pPr>
        <w:pStyle w:val="11"/>
        <w:spacing w:before="0"/>
        <w:jc w:val="both"/>
        <w:rPr>
          <w:rFonts w:ascii="Times New Roman" w:hAnsi="Times New Roman"/>
          <w:sz w:val="24"/>
        </w:rPr>
      </w:pPr>
      <w:r>
        <w:rPr>
          <w:rFonts w:ascii="Times New Roman" w:hAnsi="Times New Roman"/>
          <w:sz w:val="24"/>
        </w:rPr>
        <w:t>15. Розрахунковим періодом є календарний місяць.</w:t>
      </w:r>
    </w:p>
    <w:p>
      <w:pPr>
        <w:pStyle w:val="11"/>
        <w:jc w:val="both"/>
        <w:rPr>
          <w:rFonts w:ascii="Times New Roman" w:hAnsi="Times New Roman"/>
          <w:sz w:val="24"/>
        </w:rPr>
      </w:pPr>
      <w:r>
        <w:rPr>
          <w:rFonts w:ascii="Times New Roman" w:hAnsi="Times New Roman"/>
          <w:sz w:val="24"/>
        </w:rPr>
        <w:t>16. У разі застосування щомісячної системи оплати послуги виконавець здійснює співвиконавцю оплату за цим договором не пізніше 25 числа місяця, що настає за розрахунковим, що є граничним строком внесення плати за надані послугу.</w:t>
      </w:r>
    </w:p>
    <w:p>
      <w:pPr>
        <w:pStyle w:val="11"/>
        <w:spacing w:before="240" w:after="120"/>
        <w:ind w:firstLine="0"/>
        <w:jc w:val="center"/>
        <w:rPr>
          <w:rFonts w:ascii="Times New Roman" w:hAnsi="Times New Roman"/>
          <w:sz w:val="24"/>
        </w:rPr>
      </w:pPr>
      <w:r>
        <w:rPr>
          <w:rFonts w:ascii="Times New Roman" w:hAnsi="Times New Roman"/>
          <w:sz w:val="24"/>
        </w:rPr>
        <w:t>Відповідальність сторін за порушення договору</w:t>
      </w:r>
    </w:p>
    <w:p>
      <w:pPr>
        <w:pStyle w:val="11"/>
        <w:jc w:val="both"/>
        <w:rPr>
          <w:rFonts w:ascii="Times New Roman" w:hAnsi="Times New Roman"/>
          <w:sz w:val="24"/>
        </w:rPr>
      </w:pPr>
      <w:r>
        <w:rPr>
          <w:rFonts w:ascii="Times New Roman" w:hAnsi="Times New Roman"/>
          <w:sz w:val="24"/>
        </w:rPr>
        <w:t>17. За невиконання або неналежне виконання умов цього договору сторони несуть відповідальність згідно із законодавством.</w:t>
      </w:r>
    </w:p>
    <w:p>
      <w:pPr>
        <w:pStyle w:val="11"/>
        <w:spacing w:before="240" w:after="120"/>
        <w:ind w:firstLine="0"/>
        <w:jc w:val="center"/>
        <w:rPr>
          <w:rFonts w:ascii="Times New Roman" w:hAnsi="Times New Roman"/>
          <w:sz w:val="24"/>
        </w:rPr>
      </w:pPr>
      <w:r>
        <w:rPr>
          <w:rFonts w:ascii="Times New Roman" w:hAnsi="Times New Roman"/>
          <w:sz w:val="24"/>
        </w:rPr>
        <w:t>Порядок і умови внесення змін до договору</w:t>
      </w:r>
    </w:p>
    <w:p>
      <w:pPr>
        <w:pStyle w:val="11"/>
        <w:jc w:val="both"/>
        <w:rPr>
          <w:rFonts w:ascii="Times New Roman" w:hAnsi="Times New Roman"/>
          <w:sz w:val="24"/>
        </w:rPr>
      </w:pPr>
      <w:r>
        <w:rPr>
          <w:rFonts w:ascii="Times New Roman" w:hAnsi="Times New Roman"/>
          <w:sz w:val="24"/>
        </w:rPr>
        <w:t>18. Внесення змін до цього договору здійснюється шляхом укладення сторонами додаткової угоди, якщо інше не передбачено договором.</w:t>
      </w:r>
    </w:p>
    <w:p>
      <w:pPr>
        <w:pStyle w:val="11"/>
        <w:jc w:val="both"/>
        <w:rPr>
          <w:rFonts w:ascii="Times New Roman" w:hAnsi="Times New Roman"/>
          <w:sz w:val="24"/>
        </w:rPr>
      </w:pPr>
      <w:r>
        <w:rPr>
          <w:rFonts w:ascii="Times New Roman" w:hAnsi="Times New Roman"/>
          <w:sz w:val="24"/>
        </w:rPr>
        <w:t>19. У разі зміни тарифів протягом строку дії договору нові тарифи застосовуються з моменту їх введення в дію без внесення додаткових змін до договору.</w:t>
      </w:r>
    </w:p>
    <w:p>
      <w:pPr>
        <w:pStyle w:val="11"/>
        <w:spacing w:before="240" w:after="120"/>
        <w:ind w:firstLine="0"/>
        <w:jc w:val="center"/>
        <w:rPr>
          <w:rFonts w:ascii="Times New Roman" w:hAnsi="Times New Roman"/>
          <w:sz w:val="24"/>
        </w:rPr>
      </w:pPr>
      <w:r>
        <w:rPr>
          <w:rFonts w:ascii="Times New Roman" w:hAnsi="Times New Roman"/>
          <w:sz w:val="24"/>
        </w:rPr>
        <w:t>Форс-мажорні обставини</w:t>
      </w:r>
    </w:p>
    <w:p>
      <w:pPr>
        <w:pStyle w:val="11"/>
        <w:jc w:val="both"/>
        <w:rPr>
          <w:rFonts w:ascii="Times New Roman" w:hAnsi="Times New Roman"/>
          <w:sz w:val="24"/>
        </w:rPr>
      </w:pPr>
      <w:r>
        <w:rPr>
          <w:rFonts w:ascii="Times New Roman" w:hAnsi="Times New Roman"/>
          <w:sz w:val="24"/>
          <w:lang w:eastAsia="uk-UA"/>
        </w:rPr>
        <w:t xml:space="preserve">20. </w:t>
      </w:r>
      <w:r>
        <w:rPr>
          <w:rFonts w:ascii="Times New Roman" w:hAnsi="Times New Roman"/>
          <w:sz w:val="24"/>
        </w:rPr>
        <w:t>Сторони звільняються від відповідальності за невиконання або часткове невиконання зобов’язань за цим договором, якщо це невиконання є наслідком форс-мажорних обставин.</w:t>
      </w:r>
    </w:p>
    <w:p>
      <w:pPr>
        <w:pStyle w:val="11"/>
        <w:jc w:val="both"/>
        <w:rPr>
          <w:rFonts w:ascii="Times New Roman" w:hAnsi="Times New Roman"/>
          <w:sz w:val="24"/>
        </w:rPr>
      </w:pPr>
      <w:r>
        <w:rPr>
          <w:rFonts w:ascii="Times New Roman" w:hAnsi="Times New Roman"/>
          <w:sz w:val="24"/>
        </w:rPr>
        <w:t>21.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pPr>
        <w:pStyle w:val="11"/>
        <w:spacing w:before="240" w:after="120"/>
        <w:ind w:firstLine="0"/>
        <w:jc w:val="center"/>
        <w:rPr>
          <w:rFonts w:ascii="Times New Roman" w:hAnsi="Times New Roman"/>
          <w:sz w:val="24"/>
        </w:rPr>
      </w:pPr>
      <w:r>
        <w:rPr>
          <w:rFonts w:ascii="Times New Roman" w:hAnsi="Times New Roman"/>
          <w:sz w:val="24"/>
        </w:rPr>
        <w:t xml:space="preserve">Строк дії договору, порядок і умови продовження </w:t>
      </w:r>
      <w:r>
        <w:rPr>
          <w:rFonts w:ascii="Times New Roman" w:hAnsi="Times New Roman"/>
          <w:sz w:val="24"/>
        </w:rPr>
        <w:br w:type="textWrapping"/>
      </w:r>
      <w:r>
        <w:rPr>
          <w:rFonts w:ascii="Times New Roman" w:hAnsi="Times New Roman"/>
          <w:sz w:val="24"/>
        </w:rPr>
        <w:t>його дії та розірвання</w:t>
      </w:r>
    </w:p>
    <w:p>
      <w:pPr>
        <w:pStyle w:val="11"/>
        <w:spacing w:before="0"/>
        <w:jc w:val="both"/>
        <w:rPr>
          <w:rFonts w:ascii="Times New Roman" w:hAnsi="Times New Roman"/>
          <w:sz w:val="24"/>
        </w:rPr>
      </w:pPr>
      <w:r>
        <w:rPr>
          <w:rFonts w:ascii="Times New Roman" w:hAnsi="Times New Roman"/>
          <w:sz w:val="24"/>
        </w:rPr>
        <w:t>22.</w:t>
      </w:r>
      <w:r>
        <w:rPr>
          <w:rFonts w:ascii="Times New Roman" w:hAnsi="Times New Roman"/>
          <w:color w:val="FF0000"/>
          <w:sz w:val="24"/>
        </w:rPr>
        <w:t xml:space="preserve"> </w:t>
      </w:r>
      <w:r>
        <w:rPr>
          <w:rFonts w:ascii="Times New Roman" w:hAnsi="Times New Roman"/>
          <w:sz w:val="24"/>
        </w:rPr>
        <w:t>Договір набирає чинності з дати його укладення та діє до __________.</w:t>
      </w:r>
    </w:p>
    <w:p>
      <w:pPr>
        <w:pStyle w:val="11"/>
        <w:jc w:val="both"/>
        <w:rPr>
          <w:rFonts w:ascii="Times New Roman" w:hAnsi="Times New Roman"/>
          <w:sz w:val="24"/>
        </w:rPr>
      </w:pPr>
      <w:r>
        <w:rPr>
          <w:rFonts w:ascii="Times New Roman" w:hAnsi="Times New Roman"/>
          <w:sz w:val="24"/>
        </w:rPr>
        <w:t xml:space="preserve">Договір може бути достроково розірвано за згодою сторін. </w:t>
      </w:r>
    </w:p>
    <w:p>
      <w:pPr>
        <w:pStyle w:val="11"/>
        <w:jc w:val="both"/>
        <w:rPr>
          <w:rFonts w:ascii="Times New Roman" w:hAnsi="Times New Roman"/>
          <w:sz w:val="24"/>
        </w:rPr>
      </w:pPr>
      <w:r>
        <w:rPr>
          <w:rFonts w:ascii="Times New Roman" w:hAnsi="Times New Roman"/>
          <w:sz w:val="24"/>
        </w:rPr>
        <w:t>23. У разі недотримання графіка збирання та перевезення побутових відходів (за винятком наслідків форс-мажорних обставин), погодженого з органом місцевого самоврядування, невиконання вимог законодавства про відходи, санітарних норм і правил, правил надання послуги з управління побутовими відходами, місцевих нормативно-правових актів замовника договір може бути достроково розірвано у судовому порядку.</w:t>
      </w:r>
    </w:p>
    <w:p>
      <w:pPr>
        <w:pStyle w:val="11"/>
        <w:jc w:val="both"/>
        <w:rPr>
          <w:rFonts w:ascii="Times New Roman" w:hAnsi="Times New Roman"/>
          <w:sz w:val="24"/>
        </w:rPr>
      </w:pPr>
      <w:r>
        <w:rPr>
          <w:rFonts w:ascii="Times New Roman" w:hAnsi="Times New Roman"/>
          <w:sz w:val="24"/>
        </w:rPr>
        <w:t>24. Дія договору припиняється у разі, коли:</w:t>
      </w:r>
    </w:p>
    <w:p>
      <w:pPr>
        <w:pStyle w:val="11"/>
        <w:jc w:val="both"/>
        <w:rPr>
          <w:rFonts w:ascii="Times New Roman" w:hAnsi="Times New Roman"/>
          <w:sz w:val="24"/>
        </w:rPr>
      </w:pPr>
      <w:r>
        <w:rPr>
          <w:rFonts w:ascii="Times New Roman" w:hAnsi="Times New Roman"/>
          <w:sz w:val="24"/>
        </w:rPr>
        <w:t xml:space="preserve">закінчився строк, на який його укладено;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sz w:val="24"/>
          <w:szCs w:val="24"/>
        </w:rPr>
      </w:pPr>
      <w:r>
        <w:rPr>
          <w:rFonts w:ascii="Times New Roman" w:hAnsi="Times New Roman"/>
          <w:sz w:val="24"/>
          <w:szCs w:val="24"/>
        </w:rPr>
        <w:t xml:space="preserve">виконавець протягом п’яти робочих днів з моменту набрання чинності цим договором не розпочав надавати послуги на всіх об’єктах утворення побутових відходів, зазначених у пункті 4 цього договору.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sz w:val="24"/>
          <w:szCs w:val="24"/>
        </w:rPr>
      </w:pPr>
      <w:r>
        <w:rPr>
          <w:rFonts w:ascii="Times New Roman" w:hAnsi="Times New Roman"/>
          <w:sz w:val="24"/>
          <w:szCs w:val="24"/>
        </w:rPr>
        <w:t xml:space="preserve">Дія договору припиняється також в інших випадках, передбачених законом. </w:t>
      </w:r>
    </w:p>
    <w:p>
      <w:pPr>
        <w:pStyle w:val="11"/>
        <w:spacing w:before="240" w:after="120"/>
        <w:ind w:firstLine="0"/>
        <w:jc w:val="center"/>
        <w:rPr>
          <w:rFonts w:ascii="Times New Roman" w:hAnsi="Times New Roman"/>
          <w:sz w:val="24"/>
        </w:rPr>
      </w:pPr>
      <w:r>
        <w:rPr>
          <w:rFonts w:ascii="Times New Roman" w:hAnsi="Times New Roman"/>
          <w:sz w:val="24"/>
        </w:rPr>
        <w:t>Прикінцеві положення</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rPr>
          <w:rFonts w:ascii="Times New Roman" w:hAnsi="Times New Roman"/>
          <w:sz w:val="24"/>
          <w:szCs w:val="24"/>
        </w:rPr>
      </w:pPr>
      <w:r>
        <w:rPr>
          <w:rFonts w:ascii="Times New Roman" w:hAnsi="Times New Roman"/>
          <w:sz w:val="24"/>
          <w:szCs w:val="24"/>
        </w:rPr>
        <w:t>25. Спори та розбіжності за договором між сторонами, якщо вони не будуть узгоджені шляхом переговорів між сторонами, вирішуються в судовому порядку.</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rPr>
      </w:pPr>
      <w:r>
        <w:rPr>
          <w:rFonts w:ascii="Times New Roman" w:hAnsi="Times New Roman"/>
          <w:sz w:val="24"/>
          <w:szCs w:val="24"/>
        </w:rPr>
        <w:t xml:space="preserve">26. Цей договір складений у трьох примірниках, які мають однакову юридичну силу. Один примірник зберігається у замовника, другий - у виконавця, третій - у співвиконавця.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rPr>
      </w:pPr>
    </w:p>
    <w:p>
      <w:pPr>
        <w:pStyle w:val="12"/>
        <w:spacing w:before="0" w:after="0"/>
        <w:ind w:firstLine="567"/>
        <w:rPr>
          <w:rFonts w:ascii="Times New Roman" w:hAnsi="Times New Roman"/>
          <w:b w:val="0"/>
          <w:sz w:val="24"/>
        </w:rPr>
      </w:pPr>
      <w:r>
        <w:rPr>
          <w:rFonts w:ascii="Times New Roman" w:hAnsi="Times New Roman"/>
          <w:b w:val="0"/>
          <w:sz w:val="24"/>
        </w:rPr>
        <w:t>Реквізити і підписи сторін</w:t>
      </w:r>
    </w:p>
    <w:p>
      <w:pPr>
        <w:pStyle w:val="11"/>
        <w:spacing w:before="0"/>
        <w:jc w:val="both"/>
        <w:rPr>
          <w:rFonts w:ascii="Times New Roman" w:hAnsi="Times New Roman"/>
          <w:sz w:val="24"/>
        </w:rPr>
      </w:pPr>
    </w:p>
    <w:tbl>
      <w:tblPr>
        <w:tblStyle w:val="3"/>
        <w:tblW w:w="5001" w:type="pct"/>
        <w:tblInd w:w="0" w:type="dxa"/>
        <w:tblLayout w:type="fixed"/>
        <w:tblCellMar>
          <w:top w:w="0" w:type="dxa"/>
          <w:left w:w="108" w:type="dxa"/>
          <w:bottom w:w="0" w:type="dxa"/>
          <w:right w:w="108" w:type="dxa"/>
        </w:tblCellMar>
      </w:tblPr>
      <w:tblGrid>
        <w:gridCol w:w="3337"/>
        <w:gridCol w:w="3261"/>
        <w:gridCol w:w="3259"/>
      </w:tblGrid>
      <w:tr>
        <w:tblPrEx>
          <w:tblCellMar>
            <w:top w:w="0" w:type="dxa"/>
            <w:left w:w="108" w:type="dxa"/>
            <w:bottom w:w="0" w:type="dxa"/>
            <w:right w:w="108" w:type="dxa"/>
          </w:tblCellMar>
        </w:tblPrEx>
        <w:trPr>
          <w:trHeight w:val="20" w:hRule="atLeast"/>
        </w:trPr>
        <w:tc>
          <w:tcPr>
            <w:tcW w:w="1693" w:type="pct"/>
            <w:tcBorders>
              <w:top w:val="nil"/>
              <w:left w:val="nil"/>
              <w:bottom w:val="nil"/>
              <w:right w:val="nil"/>
            </w:tcBorders>
          </w:tcPr>
          <w:p>
            <w:pPr>
              <w:jc w:val="center"/>
              <w:rPr>
                <w:rFonts w:ascii="Times New Roman" w:hAnsi="Times New Roman"/>
                <w:sz w:val="24"/>
                <w:szCs w:val="24"/>
              </w:rPr>
            </w:pPr>
            <w:r>
              <w:rPr>
                <w:rFonts w:ascii="Times New Roman" w:hAnsi="Times New Roman"/>
                <w:sz w:val="24"/>
                <w:szCs w:val="24"/>
              </w:rPr>
              <w:t>Замовник</w:t>
            </w:r>
          </w:p>
        </w:tc>
        <w:tc>
          <w:tcPr>
            <w:tcW w:w="1654" w:type="pct"/>
            <w:tcBorders>
              <w:top w:val="nil"/>
              <w:left w:val="nil"/>
              <w:bottom w:val="nil"/>
              <w:right w:val="nil"/>
            </w:tcBorders>
          </w:tcPr>
          <w:p>
            <w:pPr>
              <w:jc w:val="center"/>
              <w:rPr>
                <w:rFonts w:ascii="Times New Roman" w:hAnsi="Times New Roman"/>
                <w:sz w:val="24"/>
                <w:szCs w:val="24"/>
              </w:rPr>
            </w:pPr>
            <w:r>
              <w:rPr>
                <w:rFonts w:ascii="Times New Roman" w:hAnsi="Times New Roman"/>
                <w:sz w:val="24"/>
                <w:szCs w:val="24"/>
              </w:rPr>
              <w:t>Виконавець</w:t>
            </w:r>
          </w:p>
        </w:tc>
        <w:tc>
          <w:tcPr>
            <w:tcW w:w="1653" w:type="pct"/>
            <w:tcBorders>
              <w:top w:val="nil"/>
              <w:left w:val="nil"/>
              <w:bottom w:val="nil"/>
              <w:right w:val="nil"/>
            </w:tcBorders>
          </w:tcPr>
          <w:p>
            <w:pPr>
              <w:jc w:val="center"/>
              <w:rPr>
                <w:rFonts w:ascii="Times New Roman" w:hAnsi="Times New Roman"/>
                <w:sz w:val="24"/>
                <w:szCs w:val="24"/>
              </w:rPr>
            </w:pPr>
            <w:r>
              <w:rPr>
                <w:rFonts w:ascii="Times New Roman" w:hAnsi="Times New Roman"/>
                <w:sz w:val="24"/>
                <w:szCs w:val="24"/>
              </w:rPr>
              <w:t>Співвиконавець</w:t>
            </w:r>
          </w:p>
          <w:p>
            <w:pPr>
              <w:jc w:val="center"/>
              <w:rPr>
                <w:rFonts w:ascii="Times New Roman" w:hAnsi="Times New Roman"/>
                <w:sz w:val="24"/>
                <w:szCs w:val="24"/>
              </w:rPr>
            </w:pPr>
          </w:p>
        </w:tc>
      </w:tr>
      <w:tr>
        <w:tblPrEx>
          <w:tblCellMar>
            <w:top w:w="0" w:type="dxa"/>
            <w:left w:w="108" w:type="dxa"/>
            <w:bottom w:w="0" w:type="dxa"/>
            <w:right w:w="108" w:type="dxa"/>
          </w:tblCellMar>
        </w:tblPrEx>
        <w:trPr>
          <w:trHeight w:val="20" w:hRule="atLeast"/>
        </w:trPr>
        <w:tc>
          <w:tcPr>
            <w:tcW w:w="1693" w:type="pct"/>
            <w:tcBorders>
              <w:top w:val="nil"/>
              <w:left w:val="nil"/>
              <w:bottom w:val="nil"/>
              <w:right w:val="nil"/>
            </w:tcBorders>
          </w:tcPr>
          <w:p>
            <w:pPr>
              <w:pStyle w:val="11"/>
              <w:spacing w:before="0"/>
              <w:ind w:firstLine="0"/>
              <w:rPr>
                <w:rFonts w:ascii="Times New Roman" w:hAnsi="Times New Roman"/>
                <w:sz w:val="24"/>
                <w:lang w:val="ru-RU"/>
              </w:rPr>
            </w:pPr>
            <w:r>
              <w:rPr>
                <w:rFonts w:ascii="Times New Roman" w:hAnsi="Times New Roman"/>
                <w:sz w:val="24"/>
                <w:lang w:val="ru-RU"/>
              </w:rPr>
              <w:t>________________________</w:t>
            </w:r>
          </w:p>
          <w:p>
            <w:pPr>
              <w:pStyle w:val="11"/>
              <w:spacing w:before="0"/>
              <w:ind w:firstLine="0"/>
              <w:jc w:val="center"/>
              <w:rPr>
                <w:rFonts w:ascii="Times New Roman" w:hAnsi="Times New Roman"/>
                <w:sz w:val="20"/>
              </w:rPr>
            </w:pPr>
            <w:r>
              <w:rPr>
                <w:rFonts w:ascii="Times New Roman" w:hAnsi="Times New Roman"/>
                <w:sz w:val="20"/>
                <w:lang w:val="ru-RU"/>
              </w:rPr>
              <w:t>(</w:t>
            </w:r>
            <w:r>
              <w:rPr>
                <w:rFonts w:ascii="Times New Roman" w:hAnsi="Times New Roman"/>
                <w:sz w:val="20"/>
              </w:rPr>
              <w:t>найменування організатора конкурсу)</w:t>
            </w:r>
          </w:p>
          <w:p>
            <w:pPr>
              <w:pStyle w:val="11"/>
              <w:spacing w:before="0"/>
              <w:ind w:firstLine="0"/>
              <w:rPr>
                <w:rFonts w:ascii="Times New Roman" w:hAnsi="Times New Roman"/>
                <w:color w:val="292B2C"/>
                <w:sz w:val="24"/>
                <w:lang w:eastAsia="uk-UA"/>
              </w:rPr>
            </w:pPr>
          </w:p>
        </w:tc>
        <w:tc>
          <w:tcPr>
            <w:tcW w:w="1654" w:type="pct"/>
            <w:tcBorders>
              <w:top w:val="nil"/>
              <w:left w:val="nil"/>
              <w:bottom w:val="nil"/>
              <w:right w:val="nil"/>
            </w:tcBorders>
          </w:tcPr>
          <w:p>
            <w:pPr>
              <w:pStyle w:val="11"/>
              <w:spacing w:before="0"/>
              <w:ind w:firstLine="0"/>
              <w:rPr>
                <w:rFonts w:ascii="Times New Roman" w:hAnsi="Times New Roman"/>
                <w:sz w:val="24"/>
                <w:lang w:val="ru-RU"/>
              </w:rPr>
            </w:pPr>
            <w:r>
              <w:rPr>
                <w:rFonts w:ascii="Times New Roman" w:hAnsi="Times New Roman"/>
                <w:sz w:val="24"/>
                <w:lang w:val="ru-RU"/>
              </w:rPr>
              <w:t>_______________________</w:t>
            </w:r>
          </w:p>
          <w:p>
            <w:pPr>
              <w:pStyle w:val="11"/>
              <w:spacing w:before="0"/>
              <w:ind w:firstLine="0"/>
              <w:jc w:val="center"/>
              <w:rPr>
                <w:rFonts w:ascii="Times New Roman" w:hAnsi="Times New Roman"/>
                <w:sz w:val="20"/>
              </w:rPr>
            </w:pPr>
            <w:r>
              <w:rPr>
                <w:rFonts w:ascii="Times New Roman" w:hAnsi="Times New Roman"/>
                <w:sz w:val="20"/>
                <w:lang w:val="ru-RU"/>
              </w:rPr>
              <w:t>(</w:t>
            </w:r>
            <w:r>
              <w:rPr>
                <w:rFonts w:ascii="Times New Roman" w:hAnsi="Times New Roman"/>
                <w:sz w:val="20"/>
              </w:rPr>
              <w:t>найменування суб’єкта господарювання)</w:t>
            </w:r>
          </w:p>
          <w:p>
            <w:pPr>
              <w:pStyle w:val="11"/>
              <w:spacing w:before="0"/>
              <w:ind w:firstLine="0"/>
              <w:rPr>
                <w:rFonts w:ascii="Times New Roman" w:hAnsi="Times New Roman"/>
                <w:color w:val="292B2C"/>
                <w:sz w:val="24"/>
                <w:lang w:eastAsia="uk-UA"/>
              </w:rPr>
            </w:pPr>
          </w:p>
        </w:tc>
        <w:tc>
          <w:tcPr>
            <w:tcW w:w="1653" w:type="pct"/>
            <w:tcBorders>
              <w:top w:val="nil"/>
              <w:left w:val="nil"/>
              <w:bottom w:val="nil"/>
              <w:right w:val="nil"/>
            </w:tcBorders>
          </w:tcPr>
          <w:p>
            <w:pPr>
              <w:pStyle w:val="11"/>
              <w:spacing w:before="0"/>
              <w:ind w:firstLine="0"/>
              <w:rPr>
                <w:rFonts w:ascii="Times New Roman" w:hAnsi="Times New Roman"/>
                <w:sz w:val="24"/>
                <w:lang w:val="ru-RU"/>
              </w:rPr>
            </w:pPr>
            <w:r>
              <w:rPr>
                <w:rFonts w:ascii="Times New Roman" w:hAnsi="Times New Roman"/>
                <w:sz w:val="24"/>
                <w:lang w:val="ru-RU"/>
              </w:rPr>
              <w:t>_______________________</w:t>
            </w:r>
          </w:p>
          <w:p>
            <w:pPr>
              <w:pStyle w:val="11"/>
              <w:spacing w:before="0"/>
              <w:ind w:firstLine="0"/>
              <w:jc w:val="center"/>
              <w:rPr>
                <w:rFonts w:ascii="Times New Roman" w:hAnsi="Times New Roman"/>
                <w:sz w:val="20"/>
              </w:rPr>
            </w:pPr>
            <w:r>
              <w:rPr>
                <w:rFonts w:ascii="Times New Roman" w:hAnsi="Times New Roman"/>
                <w:sz w:val="20"/>
                <w:lang w:val="ru-RU"/>
              </w:rPr>
              <w:t>(</w:t>
            </w:r>
            <w:r>
              <w:rPr>
                <w:rFonts w:ascii="Times New Roman" w:hAnsi="Times New Roman"/>
                <w:sz w:val="20"/>
              </w:rPr>
              <w:t>найменування суб’єкта господарювання)</w:t>
            </w:r>
          </w:p>
          <w:p>
            <w:pPr>
              <w:pStyle w:val="11"/>
              <w:spacing w:before="0"/>
              <w:ind w:firstLine="0"/>
              <w:rPr>
                <w:rFonts w:ascii="Times New Roman" w:hAnsi="Times New Roman"/>
                <w:color w:val="292B2C"/>
                <w:sz w:val="24"/>
                <w:lang w:eastAsia="uk-UA"/>
              </w:rPr>
            </w:pPr>
          </w:p>
        </w:tc>
      </w:tr>
      <w:tr>
        <w:tblPrEx>
          <w:tblCellMar>
            <w:top w:w="0" w:type="dxa"/>
            <w:left w:w="108" w:type="dxa"/>
            <w:bottom w:w="0" w:type="dxa"/>
            <w:right w:w="108" w:type="dxa"/>
          </w:tblCellMar>
        </w:tblPrEx>
        <w:trPr>
          <w:trHeight w:val="20" w:hRule="atLeast"/>
        </w:trPr>
        <w:tc>
          <w:tcPr>
            <w:tcW w:w="1693" w:type="pct"/>
            <w:tcBorders>
              <w:top w:val="nil"/>
              <w:left w:val="nil"/>
              <w:bottom w:val="nil"/>
              <w:right w:val="nil"/>
            </w:tcBorders>
          </w:tcPr>
          <w:p>
            <w:pPr>
              <w:pStyle w:val="11"/>
              <w:spacing w:before="0"/>
              <w:ind w:firstLine="0"/>
              <w:rPr>
                <w:rFonts w:ascii="Times New Roman" w:hAnsi="Times New Roman"/>
                <w:sz w:val="24"/>
              </w:rPr>
            </w:pPr>
            <w:r>
              <w:rPr>
                <w:rFonts w:ascii="Times New Roman" w:hAnsi="Times New Roman"/>
                <w:sz w:val="24"/>
              </w:rPr>
              <w:t>________________________</w:t>
            </w:r>
          </w:p>
          <w:p>
            <w:pPr>
              <w:pStyle w:val="11"/>
              <w:spacing w:before="0"/>
              <w:ind w:firstLine="0"/>
              <w:jc w:val="center"/>
              <w:rPr>
                <w:rFonts w:ascii="Times New Roman" w:hAnsi="Times New Roman"/>
                <w:sz w:val="20"/>
              </w:rPr>
            </w:pPr>
            <w:r>
              <w:rPr>
                <w:rFonts w:ascii="Times New Roman" w:hAnsi="Times New Roman"/>
                <w:sz w:val="20"/>
              </w:rPr>
              <w:t xml:space="preserve">(ідентифікаційний код </w:t>
            </w:r>
          </w:p>
          <w:p>
            <w:pPr>
              <w:pStyle w:val="11"/>
              <w:spacing w:before="0"/>
              <w:ind w:firstLine="0"/>
              <w:jc w:val="center"/>
              <w:rPr>
                <w:rFonts w:ascii="Times New Roman" w:hAnsi="Times New Roman"/>
                <w:sz w:val="20"/>
              </w:rPr>
            </w:pPr>
            <w:r>
              <w:rPr>
                <w:rFonts w:ascii="Times New Roman" w:hAnsi="Times New Roman"/>
                <w:sz w:val="20"/>
              </w:rPr>
              <w:t xml:space="preserve">юридичної особи згідно </w:t>
            </w:r>
          </w:p>
          <w:p>
            <w:pPr>
              <w:pStyle w:val="11"/>
              <w:spacing w:before="0"/>
              <w:ind w:firstLine="0"/>
              <w:jc w:val="center"/>
              <w:rPr>
                <w:rFonts w:ascii="Times New Roman" w:hAnsi="Times New Roman"/>
                <w:color w:val="292B2C"/>
                <w:sz w:val="24"/>
                <w:lang w:eastAsia="uk-UA"/>
              </w:rPr>
            </w:pPr>
            <w:r>
              <w:rPr>
                <w:rFonts w:ascii="Times New Roman" w:hAnsi="Times New Roman"/>
                <w:sz w:val="20"/>
              </w:rPr>
              <w:t>з ЄДРПОУ)</w:t>
            </w:r>
          </w:p>
        </w:tc>
        <w:tc>
          <w:tcPr>
            <w:tcW w:w="1654" w:type="pct"/>
            <w:tcBorders>
              <w:top w:val="nil"/>
              <w:left w:val="nil"/>
              <w:bottom w:val="nil"/>
              <w:right w:val="nil"/>
            </w:tcBorders>
          </w:tcPr>
          <w:p>
            <w:pPr>
              <w:pStyle w:val="11"/>
              <w:spacing w:before="0"/>
              <w:ind w:firstLine="0"/>
              <w:rPr>
                <w:rFonts w:ascii="Times New Roman" w:hAnsi="Times New Roman"/>
                <w:sz w:val="24"/>
              </w:rPr>
            </w:pPr>
            <w:r>
              <w:rPr>
                <w:rFonts w:ascii="Times New Roman" w:hAnsi="Times New Roman"/>
                <w:sz w:val="24"/>
              </w:rPr>
              <w:t>_______________________</w:t>
            </w:r>
          </w:p>
          <w:p>
            <w:pPr>
              <w:pStyle w:val="11"/>
              <w:spacing w:before="0"/>
              <w:ind w:firstLine="0"/>
              <w:jc w:val="center"/>
              <w:rPr>
                <w:rFonts w:ascii="Times New Roman" w:hAnsi="Times New Roman"/>
                <w:sz w:val="20"/>
              </w:rPr>
            </w:pPr>
            <w:r>
              <w:rPr>
                <w:rFonts w:ascii="Times New Roman" w:hAnsi="Times New Roman"/>
                <w:sz w:val="20"/>
              </w:rPr>
              <w:t xml:space="preserve">(ідентифікаційний код юридичної особи згідно </w:t>
            </w:r>
          </w:p>
          <w:p>
            <w:pPr>
              <w:pStyle w:val="11"/>
              <w:spacing w:before="0"/>
              <w:ind w:firstLine="0"/>
              <w:jc w:val="center"/>
              <w:rPr>
                <w:rFonts w:ascii="Times New Roman" w:hAnsi="Times New Roman"/>
                <w:color w:val="292B2C"/>
                <w:sz w:val="24"/>
                <w:lang w:eastAsia="uk-UA"/>
              </w:rPr>
            </w:pPr>
            <w:r>
              <w:rPr>
                <w:rFonts w:ascii="Times New Roman" w:hAnsi="Times New Roman"/>
                <w:sz w:val="20"/>
              </w:rPr>
              <w:t>з ЄДРПОУ)</w:t>
            </w:r>
          </w:p>
        </w:tc>
        <w:tc>
          <w:tcPr>
            <w:tcW w:w="1653" w:type="pct"/>
            <w:tcBorders>
              <w:top w:val="nil"/>
              <w:left w:val="nil"/>
              <w:bottom w:val="nil"/>
              <w:right w:val="nil"/>
            </w:tcBorders>
          </w:tcPr>
          <w:p>
            <w:pPr>
              <w:pStyle w:val="11"/>
              <w:spacing w:before="0"/>
              <w:ind w:firstLine="0"/>
              <w:rPr>
                <w:rFonts w:ascii="Times New Roman" w:hAnsi="Times New Roman"/>
                <w:sz w:val="24"/>
              </w:rPr>
            </w:pPr>
            <w:r>
              <w:rPr>
                <w:rFonts w:ascii="Times New Roman" w:hAnsi="Times New Roman"/>
                <w:sz w:val="24"/>
              </w:rPr>
              <w:t>_______________________</w:t>
            </w:r>
          </w:p>
          <w:p>
            <w:pPr>
              <w:pStyle w:val="11"/>
              <w:spacing w:before="0"/>
              <w:ind w:firstLine="0"/>
              <w:jc w:val="center"/>
              <w:rPr>
                <w:rFonts w:ascii="Times New Roman" w:hAnsi="Times New Roman"/>
                <w:sz w:val="20"/>
              </w:rPr>
            </w:pPr>
            <w:r>
              <w:rPr>
                <w:rFonts w:ascii="Times New Roman" w:hAnsi="Times New Roman"/>
                <w:sz w:val="20"/>
              </w:rPr>
              <w:t xml:space="preserve">(ідентифікаційний код юридичної особи згідно </w:t>
            </w:r>
          </w:p>
          <w:p>
            <w:pPr>
              <w:pStyle w:val="11"/>
              <w:spacing w:before="0"/>
              <w:ind w:firstLine="0"/>
              <w:jc w:val="center"/>
              <w:rPr>
                <w:rFonts w:ascii="Times New Roman" w:hAnsi="Times New Roman"/>
                <w:color w:val="292B2C"/>
                <w:sz w:val="24"/>
                <w:lang w:eastAsia="uk-UA"/>
              </w:rPr>
            </w:pPr>
            <w:r>
              <w:rPr>
                <w:rFonts w:ascii="Times New Roman" w:hAnsi="Times New Roman"/>
                <w:sz w:val="20"/>
              </w:rPr>
              <w:t>з ЄДРПОУ або реєстраційний номер облікової картки платника податків для фізичних осіб - підприємців*)</w:t>
            </w:r>
          </w:p>
        </w:tc>
      </w:tr>
      <w:tr>
        <w:tblPrEx>
          <w:tblCellMar>
            <w:top w:w="0" w:type="dxa"/>
            <w:left w:w="108" w:type="dxa"/>
            <w:bottom w:w="0" w:type="dxa"/>
            <w:right w:w="108" w:type="dxa"/>
          </w:tblCellMar>
        </w:tblPrEx>
        <w:trPr>
          <w:trHeight w:val="20" w:hRule="atLeast"/>
        </w:trPr>
        <w:tc>
          <w:tcPr>
            <w:tcW w:w="1693" w:type="pct"/>
            <w:tcBorders>
              <w:top w:val="nil"/>
              <w:left w:val="nil"/>
              <w:bottom w:val="nil"/>
              <w:right w:val="nil"/>
            </w:tcBorders>
          </w:tcPr>
          <w:p>
            <w:pPr>
              <w:pStyle w:val="11"/>
              <w:spacing w:before="0"/>
              <w:ind w:firstLine="0"/>
              <w:rPr>
                <w:rFonts w:ascii="Times New Roman" w:hAnsi="Times New Roman"/>
                <w:sz w:val="24"/>
              </w:rPr>
            </w:pPr>
            <w:r>
              <w:rPr>
                <w:rFonts w:ascii="Times New Roman" w:hAnsi="Times New Roman"/>
                <w:sz w:val="24"/>
              </w:rPr>
              <w:t>місцезнаходження _______</w:t>
            </w:r>
          </w:p>
          <w:p>
            <w:pPr>
              <w:pStyle w:val="11"/>
              <w:spacing w:before="0"/>
              <w:ind w:firstLine="0"/>
              <w:rPr>
                <w:rFonts w:ascii="Times New Roman" w:hAnsi="Times New Roman"/>
                <w:color w:val="292B2C"/>
                <w:sz w:val="24"/>
                <w:lang w:eastAsia="uk-UA"/>
              </w:rPr>
            </w:pPr>
            <w:r>
              <w:rPr>
                <w:rFonts w:ascii="Times New Roman" w:hAnsi="Times New Roman"/>
                <w:sz w:val="24"/>
              </w:rPr>
              <w:t>________________________</w:t>
            </w:r>
          </w:p>
        </w:tc>
        <w:tc>
          <w:tcPr>
            <w:tcW w:w="1654" w:type="pct"/>
            <w:tcBorders>
              <w:top w:val="nil"/>
              <w:left w:val="nil"/>
              <w:bottom w:val="nil"/>
              <w:right w:val="nil"/>
            </w:tcBorders>
          </w:tcPr>
          <w:p>
            <w:pPr>
              <w:pStyle w:val="11"/>
              <w:spacing w:before="0"/>
              <w:ind w:firstLine="0"/>
              <w:rPr>
                <w:rFonts w:ascii="Times New Roman" w:hAnsi="Times New Roman"/>
                <w:color w:val="292B2C"/>
                <w:sz w:val="24"/>
                <w:lang w:eastAsia="uk-UA"/>
              </w:rPr>
            </w:pPr>
            <w:r>
              <w:rPr>
                <w:rFonts w:ascii="Times New Roman" w:hAnsi="Times New Roman"/>
                <w:sz w:val="24"/>
              </w:rPr>
              <w:t>місцезнаходження______________________________</w:t>
            </w:r>
          </w:p>
        </w:tc>
        <w:tc>
          <w:tcPr>
            <w:tcW w:w="1653" w:type="pct"/>
            <w:tcBorders>
              <w:top w:val="nil"/>
              <w:left w:val="nil"/>
              <w:bottom w:val="nil"/>
              <w:right w:val="nil"/>
            </w:tcBorders>
          </w:tcPr>
          <w:p>
            <w:pPr>
              <w:pStyle w:val="11"/>
              <w:spacing w:before="0"/>
              <w:ind w:firstLine="0"/>
              <w:rPr>
                <w:rFonts w:ascii="Times New Roman" w:hAnsi="Times New Roman"/>
                <w:sz w:val="24"/>
              </w:rPr>
            </w:pPr>
            <w:r>
              <w:rPr>
                <w:rFonts w:ascii="Times New Roman" w:hAnsi="Times New Roman"/>
                <w:sz w:val="24"/>
              </w:rPr>
              <w:t>місцезнаходження______________________________</w:t>
            </w:r>
          </w:p>
        </w:tc>
      </w:tr>
      <w:tr>
        <w:tblPrEx>
          <w:tblCellMar>
            <w:top w:w="0" w:type="dxa"/>
            <w:left w:w="108" w:type="dxa"/>
            <w:bottom w:w="0" w:type="dxa"/>
            <w:right w:w="108" w:type="dxa"/>
          </w:tblCellMar>
        </w:tblPrEx>
        <w:trPr>
          <w:trHeight w:val="20" w:hRule="atLeast"/>
        </w:trPr>
        <w:tc>
          <w:tcPr>
            <w:tcW w:w="1693" w:type="pct"/>
            <w:tcBorders>
              <w:top w:val="nil"/>
              <w:left w:val="nil"/>
              <w:bottom w:val="nil"/>
              <w:right w:val="nil"/>
            </w:tcBorders>
          </w:tcPr>
          <w:p>
            <w:pPr>
              <w:pStyle w:val="11"/>
              <w:spacing w:before="0"/>
              <w:ind w:firstLine="0"/>
              <w:rPr>
                <w:rFonts w:ascii="Times New Roman" w:hAnsi="Times New Roman"/>
                <w:sz w:val="24"/>
              </w:rPr>
            </w:pPr>
            <w:r>
              <w:rPr>
                <w:rFonts w:ascii="Times New Roman" w:hAnsi="Times New Roman"/>
                <w:sz w:val="24"/>
              </w:rPr>
              <w:t xml:space="preserve"> номер телефону ________________________</w:t>
            </w:r>
          </w:p>
          <w:p>
            <w:pPr>
              <w:pStyle w:val="11"/>
              <w:spacing w:before="0"/>
              <w:ind w:firstLine="0"/>
              <w:rPr>
                <w:rFonts w:ascii="Times New Roman" w:hAnsi="Times New Roman"/>
                <w:sz w:val="24"/>
              </w:rPr>
            </w:pPr>
          </w:p>
          <w:p>
            <w:pPr>
              <w:pStyle w:val="11"/>
              <w:spacing w:before="0"/>
              <w:ind w:firstLine="0"/>
              <w:rPr>
                <w:rFonts w:ascii="Times New Roman" w:hAnsi="Times New Roman"/>
                <w:sz w:val="24"/>
              </w:rPr>
            </w:pPr>
            <w:r>
              <w:rPr>
                <w:rFonts w:ascii="Times New Roman" w:hAnsi="Times New Roman"/>
                <w:sz w:val="24"/>
              </w:rPr>
              <w:t>офіційний веб-сайт _______</w:t>
            </w:r>
          </w:p>
          <w:p>
            <w:pPr>
              <w:rPr>
                <w:rFonts w:ascii="Times New Roman" w:hAnsi="Times New Roman" w:eastAsia="Times New Roman"/>
                <w:color w:val="292B2C"/>
                <w:sz w:val="24"/>
                <w:szCs w:val="24"/>
              </w:rPr>
            </w:pPr>
            <w:r>
              <w:rPr>
                <w:rFonts w:ascii="Times New Roman" w:hAnsi="Times New Roman"/>
                <w:sz w:val="24"/>
                <w:szCs w:val="24"/>
              </w:rPr>
              <w:t>________________________</w:t>
            </w:r>
          </w:p>
        </w:tc>
        <w:tc>
          <w:tcPr>
            <w:tcW w:w="1654" w:type="pct"/>
            <w:tcBorders>
              <w:top w:val="nil"/>
              <w:left w:val="nil"/>
              <w:bottom w:val="nil"/>
              <w:right w:val="nil"/>
            </w:tcBorders>
          </w:tcPr>
          <w:p>
            <w:pPr>
              <w:pStyle w:val="11"/>
              <w:spacing w:before="0"/>
              <w:ind w:firstLine="0"/>
              <w:rPr>
                <w:rFonts w:ascii="Times New Roman" w:hAnsi="Times New Roman"/>
                <w:sz w:val="24"/>
              </w:rPr>
            </w:pPr>
            <w:r>
              <w:rPr>
                <w:rFonts w:ascii="Times New Roman" w:hAnsi="Times New Roman"/>
                <w:sz w:val="24"/>
              </w:rPr>
              <w:t>поточний рахунок _________</w:t>
            </w:r>
          </w:p>
          <w:p>
            <w:pPr>
              <w:pStyle w:val="11"/>
              <w:spacing w:before="0"/>
              <w:ind w:firstLine="0"/>
              <w:rPr>
                <w:rFonts w:ascii="Times New Roman" w:hAnsi="Times New Roman"/>
                <w:sz w:val="24"/>
              </w:rPr>
            </w:pPr>
            <w:r>
              <w:rPr>
                <w:rFonts w:ascii="Times New Roman" w:hAnsi="Times New Roman"/>
                <w:sz w:val="24"/>
              </w:rPr>
              <w:t>у_____________________________________________,</w:t>
            </w:r>
          </w:p>
          <w:p>
            <w:pPr>
              <w:pStyle w:val="11"/>
              <w:spacing w:before="0"/>
              <w:ind w:firstLine="0"/>
              <w:rPr>
                <w:rFonts w:ascii="Times New Roman" w:hAnsi="Times New Roman"/>
                <w:sz w:val="24"/>
              </w:rPr>
            </w:pPr>
            <w:r>
              <w:rPr>
                <w:rFonts w:ascii="Times New Roman" w:hAnsi="Times New Roman"/>
                <w:sz w:val="24"/>
              </w:rPr>
              <w:t>МФО__________________</w:t>
            </w:r>
          </w:p>
          <w:p>
            <w:pPr>
              <w:pStyle w:val="11"/>
              <w:spacing w:before="0"/>
              <w:ind w:firstLine="0"/>
              <w:rPr>
                <w:rFonts w:ascii="Times New Roman" w:hAnsi="Times New Roman"/>
                <w:color w:val="292B2C"/>
                <w:sz w:val="24"/>
                <w:lang w:eastAsia="uk-UA"/>
              </w:rPr>
            </w:pPr>
            <w:r>
              <w:rPr>
                <w:rFonts w:ascii="Times New Roman" w:hAnsi="Times New Roman"/>
                <w:sz w:val="24"/>
              </w:rPr>
              <w:t>номер телефону _________</w:t>
            </w:r>
          </w:p>
        </w:tc>
        <w:tc>
          <w:tcPr>
            <w:tcW w:w="1653" w:type="pct"/>
            <w:tcBorders>
              <w:top w:val="nil"/>
              <w:left w:val="nil"/>
              <w:bottom w:val="nil"/>
              <w:right w:val="nil"/>
            </w:tcBorders>
          </w:tcPr>
          <w:p>
            <w:pPr>
              <w:pStyle w:val="11"/>
              <w:spacing w:before="0"/>
              <w:ind w:firstLine="0"/>
              <w:rPr>
                <w:rFonts w:ascii="Times New Roman" w:hAnsi="Times New Roman"/>
                <w:sz w:val="24"/>
              </w:rPr>
            </w:pPr>
            <w:r>
              <w:rPr>
                <w:rFonts w:ascii="Times New Roman" w:hAnsi="Times New Roman"/>
                <w:sz w:val="24"/>
              </w:rPr>
              <w:t>поточний рахунок _________</w:t>
            </w:r>
          </w:p>
          <w:p>
            <w:pPr>
              <w:pStyle w:val="11"/>
              <w:spacing w:before="0"/>
              <w:ind w:firstLine="0"/>
              <w:rPr>
                <w:rFonts w:ascii="Times New Roman" w:hAnsi="Times New Roman"/>
                <w:sz w:val="24"/>
              </w:rPr>
            </w:pPr>
            <w:r>
              <w:rPr>
                <w:rFonts w:ascii="Times New Roman" w:hAnsi="Times New Roman"/>
                <w:sz w:val="24"/>
              </w:rPr>
              <w:t>у_____________________________________________,</w:t>
            </w:r>
          </w:p>
          <w:p>
            <w:pPr>
              <w:pStyle w:val="11"/>
              <w:spacing w:before="0"/>
              <w:ind w:firstLine="0"/>
              <w:rPr>
                <w:rFonts w:ascii="Times New Roman" w:hAnsi="Times New Roman"/>
                <w:sz w:val="24"/>
              </w:rPr>
            </w:pPr>
            <w:r>
              <w:rPr>
                <w:rFonts w:ascii="Times New Roman" w:hAnsi="Times New Roman"/>
                <w:sz w:val="24"/>
              </w:rPr>
              <w:t>МФО__________________</w:t>
            </w:r>
          </w:p>
          <w:p>
            <w:pPr>
              <w:pStyle w:val="11"/>
              <w:spacing w:before="0"/>
              <w:ind w:firstLine="0"/>
              <w:rPr>
                <w:rFonts w:ascii="Times New Roman" w:hAnsi="Times New Roman"/>
                <w:sz w:val="24"/>
              </w:rPr>
            </w:pPr>
            <w:r>
              <w:rPr>
                <w:rFonts w:ascii="Times New Roman" w:hAnsi="Times New Roman"/>
                <w:sz w:val="24"/>
              </w:rPr>
              <w:t>номер телефону _________</w:t>
            </w:r>
          </w:p>
        </w:tc>
      </w:tr>
      <w:tr>
        <w:tblPrEx>
          <w:tblCellMar>
            <w:top w:w="0" w:type="dxa"/>
            <w:left w:w="108" w:type="dxa"/>
            <w:bottom w:w="0" w:type="dxa"/>
            <w:right w:w="108" w:type="dxa"/>
          </w:tblCellMar>
        </w:tblPrEx>
        <w:trPr>
          <w:trHeight w:val="20" w:hRule="atLeast"/>
        </w:trPr>
        <w:tc>
          <w:tcPr>
            <w:tcW w:w="1693" w:type="pct"/>
            <w:tcBorders>
              <w:top w:val="nil"/>
              <w:left w:val="nil"/>
              <w:bottom w:val="nil"/>
              <w:right w:val="nil"/>
            </w:tcBorders>
          </w:tcPr>
          <w:p>
            <w:pPr>
              <w:pStyle w:val="11"/>
              <w:spacing w:before="0"/>
              <w:ind w:firstLine="0"/>
              <w:rPr>
                <w:rFonts w:ascii="Times New Roman" w:hAnsi="Times New Roman"/>
                <w:sz w:val="24"/>
              </w:rPr>
            </w:pPr>
          </w:p>
          <w:p>
            <w:pPr>
              <w:pStyle w:val="11"/>
              <w:spacing w:before="0"/>
              <w:ind w:firstLine="0"/>
              <w:rPr>
                <w:rFonts w:ascii="Times New Roman" w:hAnsi="Times New Roman"/>
                <w:sz w:val="24"/>
              </w:rPr>
            </w:pPr>
            <w:r>
              <w:rPr>
                <w:rFonts w:ascii="Times New Roman" w:hAnsi="Times New Roman"/>
                <w:sz w:val="24"/>
              </w:rPr>
              <w:t>________________________</w:t>
            </w:r>
          </w:p>
          <w:p>
            <w:pPr>
              <w:pStyle w:val="11"/>
              <w:spacing w:before="0"/>
              <w:ind w:firstLine="0"/>
              <w:jc w:val="center"/>
              <w:rPr>
                <w:rFonts w:ascii="Times New Roman" w:hAnsi="Times New Roman"/>
                <w:sz w:val="24"/>
              </w:rPr>
            </w:pPr>
            <w:r>
              <w:rPr>
                <w:rFonts w:ascii="Times New Roman" w:hAnsi="Times New Roman"/>
                <w:sz w:val="20"/>
              </w:rPr>
              <w:t>(найменування посади)</w:t>
            </w:r>
          </w:p>
        </w:tc>
        <w:tc>
          <w:tcPr>
            <w:tcW w:w="1654"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офіційний веб-сайт ______</w:t>
            </w:r>
          </w:p>
          <w:p>
            <w:pPr>
              <w:pStyle w:val="11"/>
              <w:spacing w:before="0"/>
              <w:ind w:firstLine="0"/>
              <w:rPr>
                <w:rFonts w:ascii="Times New Roman" w:hAnsi="Times New Roman"/>
                <w:sz w:val="24"/>
              </w:rPr>
            </w:pPr>
            <w:r>
              <w:rPr>
                <w:rFonts w:ascii="Times New Roman" w:hAnsi="Times New Roman"/>
                <w:sz w:val="24"/>
              </w:rPr>
              <w:t>_______________________</w:t>
            </w:r>
          </w:p>
          <w:p>
            <w:pPr>
              <w:pStyle w:val="11"/>
              <w:spacing w:before="0"/>
              <w:ind w:firstLine="0"/>
              <w:rPr>
                <w:rFonts w:ascii="Times New Roman" w:hAnsi="Times New Roman"/>
                <w:sz w:val="24"/>
              </w:rPr>
            </w:pPr>
          </w:p>
        </w:tc>
        <w:tc>
          <w:tcPr>
            <w:tcW w:w="1653" w:type="pct"/>
            <w:tcBorders>
              <w:top w:val="nil"/>
              <w:left w:val="nil"/>
              <w:bottom w:val="nil"/>
              <w:right w:val="nil"/>
            </w:tcBorders>
          </w:tcPr>
          <w:p>
            <w:pPr>
              <w:pStyle w:val="11"/>
              <w:ind w:firstLine="0"/>
              <w:rPr>
                <w:rFonts w:ascii="Times New Roman" w:hAnsi="Times New Roman"/>
                <w:sz w:val="24"/>
              </w:rPr>
            </w:pPr>
            <w:r>
              <w:rPr>
                <w:rFonts w:ascii="Times New Roman" w:hAnsi="Times New Roman"/>
                <w:sz w:val="24"/>
              </w:rPr>
              <w:t>офіційний веб-сайт _______________________</w:t>
            </w:r>
          </w:p>
        </w:tc>
      </w:tr>
      <w:tr>
        <w:tblPrEx>
          <w:tblCellMar>
            <w:top w:w="0" w:type="dxa"/>
            <w:left w:w="108" w:type="dxa"/>
            <w:bottom w:w="0" w:type="dxa"/>
            <w:right w:w="108" w:type="dxa"/>
          </w:tblCellMar>
        </w:tblPrEx>
        <w:trPr>
          <w:trHeight w:val="20" w:hRule="atLeast"/>
        </w:trPr>
        <w:tc>
          <w:tcPr>
            <w:tcW w:w="1693" w:type="pct"/>
            <w:tcBorders>
              <w:top w:val="nil"/>
              <w:left w:val="nil"/>
              <w:bottom w:val="nil"/>
              <w:right w:val="nil"/>
            </w:tcBorders>
          </w:tcPr>
          <w:tbl>
            <w:tblPr>
              <w:tblStyle w:val="3"/>
              <w:tblW w:w="3119" w:type="dxa"/>
              <w:tblInd w:w="0" w:type="dxa"/>
              <w:tblLayout w:type="fixed"/>
              <w:tblCellMar>
                <w:top w:w="0" w:type="dxa"/>
                <w:left w:w="108" w:type="dxa"/>
                <w:bottom w:w="0" w:type="dxa"/>
                <w:right w:w="108" w:type="dxa"/>
              </w:tblCellMar>
            </w:tblPr>
            <w:tblGrid>
              <w:gridCol w:w="1276"/>
              <w:gridCol w:w="1843"/>
            </w:tblGrid>
            <w:tr>
              <w:tblPrEx>
                <w:tblCellMar>
                  <w:top w:w="0" w:type="dxa"/>
                  <w:left w:w="108" w:type="dxa"/>
                  <w:bottom w:w="0" w:type="dxa"/>
                  <w:right w:w="108" w:type="dxa"/>
                </w:tblCellMar>
              </w:tblPrEx>
              <w:tc>
                <w:tcPr>
                  <w:tcW w:w="1276" w:type="dxa"/>
                </w:tcPr>
                <w:p>
                  <w:pPr>
                    <w:ind w:right="144"/>
                    <w:jc w:val="center"/>
                    <w:rPr>
                      <w:rFonts w:ascii="Times New Roman" w:hAnsi="Times New Roman"/>
                      <w:sz w:val="24"/>
                      <w:szCs w:val="24"/>
                    </w:rPr>
                  </w:pPr>
                  <w:r>
                    <w:rPr>
                      <w:rFonts w:ascii="Times New Roman" w:hAnsi="Times New Roman"/>
                      <w:sz w:val="24"/>
                      <w:szCs w:val="24"/>
                    </w:rPr>
                    <w:t>______</w:t>
                  </w:r>
                  <w:r>
                    <w:rPr>
                      <w:rFonts w:ascii="Times New Roman" w:hAnsi="Times New Roman"/>
                      <w:sz w:val="24"/>
                      <w:szCs w:val="24"/>
                    </w:rPr>
                    <w:br w:type="textWrapping"/>
                  </w:r>
                  <w:r>
                    <w:rPr>
                      <w:rFonts w:ascii="Times New Roman" w:hAnsi="Times New Roman"/>
                      <w:sz w:val="20"/>
                      <w:szCs w:val="24"/>
                    </w:rPr>
                    <w:t>(підпис)</w:t>
                  </w:r>
                </w:p>
              </w:tc>
              <w:tc>
                <w:tcPr>
                  <w:tcW w:w="1843" w:type="dxa"/>
                </w:tcPr>
                <w:p>
                  <w:pPr>
                    <w:ind w:right="144"/>
                    <w:rPr>
                      <w:rFonts w:ascii="Times New Roman" w:hAnsi="Times New Roman"/>
                      <w:sz w:val="24"/>
                      <w:szCs w:val="24"/>
                    </w:rPr>
                  </w:pPr>
                  <w:r>
                    <w:rPr>
                      <w:rFonts w:ascii="Times New Roman" w:hAnsi="Times New Roman"/>
                      <w:sz w:val="24"/>
                      <w:szCs w:val="24"/>
                    </w:rPr>
                    <w:t>__________</w:t>
                  </w:r>
                </w:p>
                <w:p>
                  <w:pPr>
                    <w:ind w:right="144"/>
                    <w:jc w:val="center"/>
                    <w:rPr>
                      <w:rFonts w:ascii="Times New Roman" w:hAnsi="Times New Roman"/>
                      <w:sz w:val="24"/>
                      <w:szCs w:val="24"/>
                    </w:rPr>
                  </w:pPr>
                  <w:r>
                    <w:rPr>
                      <w:rFonts w:ascii="Times New Roman" w:hAnsi="Times New Roman"/>
                      <w:sz w:val="20"/>
                      <w:szCs w:val="24"/>
                    </w:rPr>
                    <w:t>(прізвище, ім’я та по батькові (за наявності)</w:t>
                  </w:r>
                </w:p>
              </w:tc>
            </w:tr>
          </w:tbl>
          <w:p>
            <w:pPr>
              <w:pStyle w:val="11"/>
              <w:spacing w:before="0"/>
              <w:ind w:firstLine="0"/>
              <w:jc w:val="center"/>
              <w:rPr>
                <w:rFonts w:ascii="Times New Roman" w:hAnsi="Times New Roman"/>
                <w:color w:val="292B2C"/>
                <w:sz w:val="24"/>
                <w:lang w:eastAsia="uk-UA"/>
              </w:rPr>
            </w:pPr>
          </w:p>
        </w:tc>
        <w:tc>
          <w:tcPr>
            <w:tcW w:w="1654" w:type="pct"/>
            <w:tcBorders>
              <w:top w:val="nil"/>
              <w:left w:val="nil"/>
              <w:bottom w:val="nil"/>
              <w:right w:val="nil"/>
            </w:tcBorders>
          </w:tcPr>
          <w:p>
            <w:pPr>
              <w:pStyle w:val="11"/>
              <w:spacing w:before="0"/>
              <w:ind w:firstLine="0"/>
              <w:rPr>
                <w:rFonts w:ascii="Times New Roman" w:hAnsi="Times New Roman"/>
                <w:sz w:val="24"/>
              </w:rPr>
            </w:pPr>
            <w:r>
              <w:rPr>
                <w:rFonts w:ascii="Times New Roman" w:hAnsi="Times New Roman"/>
                <w:sz w:val="24"/>
              </w:rPr>
              <w:t>_______________________</w:t>
            </w:r>
          </w:p>
          <w:p>
            <w:pPr>
              <w:pStyle w:val="11"/>
              <w:spacing w:before="0"/>
              <w:ind w:firstLine="0"/>
              <w:jc w:val="center"/>
              <w:rPr>
                <w:rFonts w:ascii="Times New Roman" w:hAnsi="Times New Roman"/>
                <w:sz w:val="20"/>
              </w:rPr>
            </w:pPr>
            <w:r>
              <w:rPr>
                <w:rFonts w:ascii="Times New Roman" w:hAnsi="Times New Roman"/>
                <w:sz w:val="20"/>
              </w:rPr>
              <w:t>(найменування посади)</w:t>
            </w:r>
          </w:p>
          <w:tbl>
            <w:tblPr>
              <w:tblStyle w:val="3"/>
              <w:tblW w:w="3042" w:type="dxa"/>
              <w:tblInd w:w="0" w:type="dxa"/>
              <w:tblLayout w:type="fixed"/>
              <w:tblCellMar>
                <w:top w:w="0" w:type="dxa"/>
                <w:left w:w="108" w:type="dxa"/>
                <w:bottom w:w="0" w:type="dxa"/>
                <w:right w:w="108" w:type="dxa"/>
              </w:tblCellMar>
            </w:tblPr>
            <w:tblGrid>
              <w:gridCol w:w="1341"/>
              <w:gridCol w:w="1701"/>
            </w:tblGrid>
            <w:tr>
              <w:tblPrEx>
                <w:tblCellMar>
                  <w:top w:w="0" w:type="dxa"/>
                  <w:left w:w="108" w:type="dxa"/>
                  <w:bottom w:w="0" w:type="dxa"/>
                  <w:right w:w="108" w:type="dxa"/>
                </w:tblCellMar>
              </w:tblPrEx>
              <w:tc>
                <w:tcPr>
                  <w:tcW w:w="1341" w:type="dxa"/>
                </w:tcPr>
                <w:p>
                  <w:pPr>
                    <w:ind w:right="144"/>
                    <w:jc w:val="center"/>
                    <w:rPr>
                      <w:rFonts w:ascii="Times New Roman" w:hAnsi="Times New Roman"/>
                      <w:sz w:val="24"/>
                      <w:szCs w:val="24"/>
                    </w:rPr>
                  </w:pPr>
                  <w:r>
                    <w:rPr>
                      <w:rFonts w:ascii="Times New Roman" w:hAnsi="Times New Roman"/>
                      <w:sz w:val="24"/>
                      <w:szCs w:val="24"/>
                    </w:rPr>
                    <w:t>_____</w:t>
                  </w:r>
                  <w:r>
                    <w:rPr>
                      <w:rFonts w:ascii="Times New Roman" w:hAnsi="Times New Roman"/>
                      <w:sz w:val="24"/>
                      <w:szCs w:val="24"/>
                    </w:rPr>
                    <w:br w:type="textWrapping"/>
                  </w:r>
                  <w:r>
                    <w:rPr>
                      <w:rFonts w:ascii="Times New Roman" w:hAnsi="Times New Roman"/>
                      <w:sz w:val="20"/>
                      <w:szCs w:val="24"/>
                    </w:rPr>
                    <w:t>(підпис)</w:t>
                  </w:r>
                </w:p>
              </w:tc>
              <w:tc>
                <w:tcPr>
                  <w:tcW w:w="1701" w:type="dxa"/>
                </w:tcPr>
                <w:p>
                  <w:pPr>
                    <w:ind w:right="144"/>
                    <w:rPr>
                      <w:rFonts w:ascii="Times New Roman" w:hAnsi="Times New Roman"/>
                      <w:sz w:val="24"/>
                      <w:szCs w:val="24"/>
                    </w:rPr>
                  </w:pPr>
                  <w:r>
                    <w:rPr>
                      <w:rFonts w:ascii="Times New Roman" w:hAnsi="Times New Roman"/>
                      <w:sz w:val="24"/>
                      <w:szCs w:val="24"/>
                    </w:rPr>
                    <w:t>_________</w:t>
                  </w:r>
                </w:p>
                <w:p>
                  <w:pPr>
                    <w:ind w:right="144"/>
                    <w:rPr>
                      <w:rFonts w:ascii="Times New Roman" w:hAnsi="Times New Roman"/>
                      <w:sz w:val="24"/>
                      <w:szCs w:val="24"/>
                    </w:rPr>
                  </w:pPr>
                  <w:r>
                    <w:rPr>
                      <w:rFonts w:ascii="Times New Roman" w:hAnsi="Times New Roman"/>
                      <w:sz w:val="20"/>
                      <w:szCs w:val="24"/>
                    </w:rPr>
                    <w:t>(прізвище, ім’я та по батькові (за наявності)</w:t>
                  </w:r>
                </w:p>
              </w:tc>
            </w:tr>
          </w:tbl>
          <w:p>
            <w:pPr>
              <w:pStyle w:val="11"/>
              <w:spacing w:before="0"/>
              <w:ind w:firstLine="0"/>
              <w:jc w:val="center"/>
              <w:rPr>
                <w:rFonts w:ascii="Times New Roman" w:hAnsi="Times New Roman"/>
                <w:color w:val="292B2C"/>
                <w:sz w:val="24"/>
                <w:lang w:eastAsia="uk-UA"/>
              </w:rPr>
            </w:pPr>
          </w:p>
        </w:tc>
        <w:tc>
          <w:tcPr>
            <w:tcW w:w="1653" w:type="pct"/>
            <w:tcBorders>
              <w:top w:val="nil"/>
              <w:left w:val="nil"/>
              <w:bottom w:val="nil"/>
              <w:right w:val="nil"/>
            </w:tcBorders>
          </w:tcPr>
          <w:p>
            <w:pPr>
              <w:pStyle w:val="11"/>
              <w:spacing w:before="0"/>
              <w:ind w:firstLine="0"/>
              <w:rPr>
                <w:rFonts w:ascii="Times New Roman" w:hAnsi="Times New Roman"/>
                <w:sz w:val="24"/>
              </w:rPr>
            </w:pPr>
            <w:r>
              <w:rPr>
                <w:rFonts w:ascii="Times New Roman" w:hAnsi="Times New Roman"/>
                <w:sz w:val="24"/>
              </w:rPr>
              <w:t>_______________________</w:t>
            </w:r>
          </w:p>
          <w:p>
            <w:pPr>
              <w:pStyle w:val="11"/>
              <w:spacing w:before="0"/>
              <w:ind w:firstLine="0"/>
              <w:jc w:val="center"/>
              <w:rPr>
                <w:rFonts w:ascii="Times New Roman" w:hAnsi="Times New Roman"/>
                <w:sz w:val="20"/>
              </w:rPr>
            </w:pPr>
            <w:r>
              <w:rPr>
                <w:rFonts w:ascii="Times New Roman" w:hAnsi="Times New Roman"/>
                <w:sz w:val="20"/>
              </w:rPr>
              <w:t>(найменування посади)</w:t>
            </w:r>
          </w:p>
          <w:tbl>
            <w:tblPr>
              <w:tblStyle w:val="3"/>
              <w:tblW w:w="0" w:type="auto"/>
              <w:tblInd w:w="0" w:type="dxa"/>
              <w:tblLayout w:type="fixed"/>
              <w:tblCellMar>
                <w:top w:w="0" w:type="dxa"/>
                <w:left w:w="108" w:type="dxa"/>
                <w:bottom w:w="0" w:type="dxa"/>
                <w:right w:w="108" w:type="dxa"/>
              </w:tblCellMar>
            </w:tblPr>
            <w:tblGrid>
              <w:gridCol w:w="1340"/>
              <w:gridCol w:w="1560"/>
            </w:tblGrid>
            <w:tr>
              <w:tblPrEx>
                <w:tblCellMar>
                  <w:top w:w="0" w:type="dxa"/>
                  <w:left w:w="108" w:type="dxa"/>
                  <w:bottom w:w="0" w:type="dxa"/>
                  <w:right w:w="108" w:type="dxa"/>
                </w:tblCellMar>
              </w:tblPrEx>
              <w:tc>
                <w:tcPr>
                  <w:tcW w:w="1340" w:type="dxa"/>
                </w:tcPr>
                <w:p>
                  <w:pPr>
                    <w:ind w:right="144"/>
                    <w:jc w:val="center"/>
                    <w:rPr>
                      <w:rFonts w:ascii="Times New Roman" w:hAnsi="Times New Roman"/>
                      <w:sz w:val="24"/>
                      <w:szCs w:val="24"/>
                    </w:rPr>
                  </w:pPr>
                  <w:r>
                    <w:rPr>
                      <w:rFonts w:ascii="Times New Roman" w:hAnsi="Times New Roman"/>
                      <w:sz w:val="24"/>
                      <w:szCs w:val="24"/>
                    </w:rPr>
                    <w:t>______</w:t>
                  </w:r>
                  <w:r>
                    <w:rPr>
                      <w:rFonts w:ascii="Times New Roman" w:hAnsi="Times New Roman"/>
                      <w:sz w:val="24"/>
                      <w:szCs w:val="24"/>
                    </w:rPr>
                    <w:br w:type="textWrapping"/>
                  </w:r>
                  <w:r>
                    <w:rPr>
                      <w:rFonts w:ascii="Times New Roman" w:hAnsi="Times New Roman"/>
                      <w:sz w:val="20"/>
                      <w:szCs w:val="24"/>
                    </w:rPr>
                    <w:t>(підпис)</w:t>
                  </w:r>
                </w:p>
              </w:tc>
              <w:tc>
                <w:tcPr>
                  <w:tcW w:w="1560" w:type="dxa"/>
                </w:tcPr>
                <w:p>
                  <w:pPr>
                    <w:rPr>
                      <w:rFonts w:ascii="Times New Roman" w:hAnsi="Times New Roman"/>
                      <w:sz w:val="24"/>
                      <w:szCs w:val="24"/>
                    </w:rPr>
                  </w:pPr>
                  <w:r>
                    <w:rPr>
                      <w:rFonts w:ascii="Times New Roman" w:hAnsi="Times New Roman"/>
                      <w:sz w:val="24"/>
                      <w:szCs w:val="24"/>
                    </w:rPr>
                    <w:t>_________</w:t>
                  </w:r>
                </w:p>
                <w:p>
                  <w:pPr>
                    <w:jc w:val="center"/>
                    <w:rPr>
                      <w:rFonts w:ascii="Times New Roman" w:hAnsi="Times New Roman"/>
                      <w:sz w:val="24"/>
                      <w:szCs w:val="24"/>
                    </w:rPr>
                  </w:pPr>
                  <w:r>
                    <w:rPr>
                      <w:rFonts w:ascii="Times New Roman" w:hAnsi="Times New Roman"/>
                      <w:sz w:val="20"/>
                      <w:szCs w:val="24"/>
                    </w:rPr>
                    <w:t>(прізвище, ім’я та по батькові (за наявності)</w:t>
                  </w:r>
                </w:p>
              </w:tc>
            </w:tr>
          </w:tbl>
          <w:p>
            <w:pPr>
              <w:pStyle w:val="11"/>
              <w:spacing w:before="0"/>
              <w:ind w:firstLine="0"/>
              <w:rPr>
                <w:rFonts w:ascii="Times New Roman" w:hAnsi="Times New Roman"/>
                <w:sz w:val="24"/>
              </w:rPr>
            </w:pPr>
          </w:p>
        </w:tc>
      </w:tr>
      <w:tr>
        <w:tblPrEx>
          <w:tblCellMar>
            <w:top w:w="0" w:type="dxa"/>
            <w:left w:w="108" w:type="dxa"/>
            <w:bottom w:w="0" w:type="dxa"/>
            <w:right w:w="108" w:type="dxa"/>
          </w:tblCellMar>
        </w:tblPrEx>
        <w:trPr>
          <w:trHeight w:val="20" w:hRule="atLeast"/>
        </w:trPr>
        <w:tc>
          <w:tcPr>
            <w:tcW w:w="1693" w:type="pct"/>
            <w:tcBorders>
              <w:top w:val="nil"/>
              <w:left w:val="nil"/>
              <w:bottom w:val="nil"/>
              <w:right w:val="nil"/>
            </w:tcBorders>
          </w:tcPr>
          <w:p>
            <w:pPr>
              <w:ind w:right="144"/>
              <w:rPr>
                <w:rFonts w:ascii="Times New Roman" w:hAnsi="Times New Roman" w:eastAsia="Times New Roman"/>
                <w:color w:val="292B2C"/>
                <w:sz w:val="24"/>
                <w:szCs w:val="24"/>
              </w:rPr>
            </w:pPr>
          </w:p>
        </w:tc>
        <w:tc>
          <w:tcPr>
            <w:tcW w:w="1654" w:type="pct"/>
            <w:tcBorders>
              <w:top w:val="nil"/>
              <w:left w:val="nil"/>
              <w:bottom w:val="nil"/>
              <w:right w:val="nil"/>
            </w:tcBorders>
          </w:tcPr>
          <w:p>
            <w:pPr>
              <w:ind w:right="144"/>
              <w:rPr>
                <w:rFonts w:ascii="Times New Roman" w:hAnsi="Times New Roman" w:eastAsia="Times New Roman"/>
                <w:color w:val="292B2C"/>
                <w:sz w:val="24"/>
                <w:szCs w:val="24"/>
              </w:rPr>
            </w:pPr>
          </w:p>
        </w:tc>
        <w:tc>
          <w:tcPr>
            <w:tcW w:w="1653" w:type="pct"/>
            <w:tcBorders>
              <w:top w:val="nil"/>
              <w:left w:val="nil"/>
              <w:bottom w:val="nil"/>
              <w:right w:val="nil"/>
            </w:tcBorders>
          </w:tcPr>
          <w:p>
            <w:pPr>
              <w:ind w:right="144"/>
              <w:rPr>
                <w:rFonts w:ascii="Times New Roman" w:hAnsi="Times New Roman"/>
                <w:sz w:val="24"/>
                <w:szCs w:val="24"/>
              </w:rPr>
            </w:pPr>
          </w:p>
        </w:tc>
      </w:tr>
    </w:tbl>
    <w:p>
      <w:pPr>
        <w:spacing w:before="120"/>
        <w:rPr>
          <w:rFonts w:ascii="Times New Roman" w:hAnsi="Times New Roman"/>
          <w:sz w:val="24"/>
          <w:szCs w:val="24"/>
        </w:rPr>
      </w:pPr>
      <w:r>
        <w:rPr>
          <w:rFonts w:ascii="Times New Roman" w:hAnsi="Times New Roman"/>
          <w:sz w:val="24"/>
          <w:szCs w:val="24"/>
        </w:rPr>
        <w:t>_____________</w:t>
      </w:r>
    </w:p>
    <w:p>
      <w:pPr>
        <w:spacing w:before="120"/>
        <w:jc w:val="both"/>
        <w:rPr>
          <w:rFonts w:ascii="Times New Roman" w:hAnsi="Times New Roman"/>
          <w:sz w:val="20"/>
          <w:szCs w:val="24"/>
        </w:rPr>
      </w:pPr>
      <w:r>
        <w:rPr>
          <w:rFonts w:ascii="Times New Roman" w:hAnsi="Times New Roman"/>
          <w:sz w:val="20"/>
          <w:szCs w:val="24"/>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szCs w:val="24"/>
        </w:rPr>
      </w:pP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szCs w:val="24"/>
        </w:rPr>
      </w:pP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szCs w:val="24"/>
        </w:rPr>
      </w:pP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szCs w:val="24"/>
        </w:rPr>
      </w:pP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center"/>
        <w:rPr>
          <w:rFonts w:ascii="Times New Roman" w:hAnsi="Times New Roman"/>
          <w:sz w:val="24"/>
          <w:szCs w:val="24"/>
        </w:rPr>
      </w:pP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Додаток 5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rPr>
      </w:pPr>
      <w:r>
        <w:rPr>
          <w:rFonts w:ascii="Times New Roman" w:hAnsi="Times New Roman" w:cs="Times New Roman"/>
          <w:sz w:val="26"/>
          <w:szCs w:val="26"/>
        </w:rPr>
        <w:t>до Положення</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rPr>
      </w:pPr>
      <w:r>
        <w:rPr>
          <w:rFonts w:ascii="Times New Roman" w:hAnsi="Times New Roman" w:cs="Times New Roman"/>
          <w:sz w:val="26"/>
          <w:szCs w:val="26"/>
        </w:rPr>
        <w:t xml:space="preserve">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rPr>
      </w:pPr>
      <w:r>
        <w:rPr>
          <w:rFonts w:ascii="Times New Roman" w:hAnsi="Times New Roman" w:cs="Times New Roman"/>
          <w:sz w:val="26"/>
          <w:szCs w:val="26"/>
        </w:rPr>
        <w:t xml:space="preserve">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r>
        <w:rPr>
          <w:rFonts w:ascii="Times New Roman" w:hAnsi="Times New Roman" w:cs="Times New Roman"/>
          <w:sz w:val="26"/>
          <w:szCs w:val="26"/>
          <w:lang w:val="ru-RU"/>
        </w:rPr>
        <w:t xml:space="preserve">                                                                                     </w:t>
      </w:r>
      <w:r>
        <w:rPr>
          <w:rFonts w:ascii="Times New Roman" w:hAnsi="Times New Roman" w:cs="Times New Roman"/>
          <w:sz w:val="26"/>
          <w:szCs w:val="26"/>
        </w:rPr>
        <w:t xml:space="preserve"> Голові конкурсної комісії </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rPr>
      </w:pPr>
      <w:r>
        <w:rPr>
          <w:rFonts w:ascii="Times New Roman" w:hAnsi="Times New Roman" w:cs="Times New Roman"/>
          <w:sz w:val="26"/>
          <w:szCs w:val="26"/>
          <w:lang w:val="ru-RU"/>
        </w:rPr>
        <w:t xml:space="preserve">                                                                                                                                              _______</w:t>
      </w:r>
      <w:r>
        <w:rPr>
          <w:rFonts w:ascii="Times New Roman" w:hAnsi="Times New Roman" w:cs="Times New Roman"/>
          <w:sz w:val="26"/>
          <w:szCs w:val="26"/>
        </w:rPr>
        <w:t>___________________________</w:t>
      </w:r>
    </w:p>
    <w:p>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(прізвище, ім’я, по батькові) </w:t>
      </w: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lang w:val="ru-RU"/>
        </w:rPr>
      </w:pPr>
      <w:r>
        <w:rPr>
          <w:rFonts w:ascii="Times New Roman" w:hAnsi="Times New Roman" w:cs="Times New Roman"/>
          <w:sz w:val="26"/>
          <w:szCs w:val="26"/>
        </w:rPr>
        <w:t xml:space="preserve">                       </w:t>
      </w:r>
      <w:r>
        <w:rPr>
          <w:rFonts w:ascii="Times New Roman" w:hAnsi="Times New Roman" w:cs="Times New Roman"/>
          <w:sz w:val="26"/>
          <w:szCs w:val="26"/>
          <w:lang w:val="ru-RU"/>
        </w:rPr>
        <w:t xml:space="preserve">                                                                                      </w:t>
      </w:r>
      <w:r>
        <w:rPr>
          <w:rFonts w:ascii="Times New Roman" w:hAnsi="Times New Roman" w:cs="Times New Roman"/>
          <w:sz w:val="26"/>
          <w:szCs w:val="26"/>
        </w:rPr>
        <w:t>__________________________________</w:t>
      </w: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lang w:val="ru-RU"/>
        </w:rPr>
      </w:pPr>
      <w:r>
        <w:rPr>
          <w:rFonts w:ascii="Times New Roman" w:hAnsi="Times New Roman" w:cs="Times New Roman"/>
          <w:sz w:val="26"/>
          <w:szCs w:val="26"/>
          <w:lang w:val="ru-RU"/>
        </w:rPr>
        <w:t xml:space="preserve">                                                                                                               ___________________________________</w:t>
      </w: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6"/>
          <w:szCs w:val="26"/>
          <w:lang w:val="ru-RU"/>
        </w:rPr>
      </w:pPr>
      <w:r>
        <w:rPr>
          <w:rFonts w:ascii="Times New Roman" w:hAnsi="Times New Roman" w:cs="Times New Roman"/>
          <w:sz w:val="26"/>
          <w:szCs w:val="26"/>
          <w:lang w:val="ru-RU"/>
        </w:rPr>
        <w:t xml:space="preserve">  ___________________________________</w:t>
      </w: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6"/>
          <w:szCs w:val="26"/>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6"/>
          <w:szCs w:val="26"/>
          <w:lang w:val="ru-RU"/>
        </w:rPr>
      </w:pPr>
      <w:r>
        <w:rPr>
          <w:rFonts w:ascii="Times New Roman" w:hAnsi="Times New Roman" w:cs="Times New Roman"/>
          <w:sz w:val="26"/>
          <w:szCs w:val="26"/>
        </w:rPr>
        <w:t xml:space="preserve"> (посада, назва підприємства, прізвище,</w:t>
      </w: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sz w:val="26"/>
          <w:szCs w:val="26"/>
          <w:lang w:val="ru-RU"/>
        </w:rPr>
      </w:pPr>
      <w:r>
        <w:rPr>
          <w:rFonts w:ascii="Times New Roman" w:hAnsi="Times New Roman" w:cs="Times New Roman"/>
          <w:sz w:val="26"/>
          <w:szCs w:val="26"/>
        </w:rPr>
        <w:t xml:space="preserve"> ім’я, по-батькові учасника конкурсу)</w:t>
      </w: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r>
        <w:rPr>
          <w:rFonts w:ascii="Times New Roman" w:hAnsi="Times New Roman" w:cs="Times New Roman"/>
          <w:sz w:val="26"/>
          <w:szCs w:val="26"/>
        </w:rPr>
        <w:t xml:space="preserve"> ЗАЯВА </w:t>
      </w: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6"/>
          <w:szCs w:val="26"/>
          <w:lang w:val="ru-RU"/>
        </w:rPr>
      </w:pPr>
      <w:r>
        <w:rPr>
          <w:rFonts w:ascii="Times New Roman" w:hAnsi="Times New Roman" w:cs="Times New Roman"/>
          <w:sz w:val="26"/>
          <w:szCs w:val="26"/>
        </w:rPr>
        <w:t xml:space="preserve">          Просимо допустити до участі в конкурсі з визначення виконавця послуги на здійснення операцій із збирання та перевезення побутових відходів на території міста Стрий</w:t>
      </w: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6"/>
          <w:szCs w:val="26"/>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6"/>
          <w:szCs w:val="26"/>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6"/>
          <w:szCs w:val="26"/>
          <w:lang w:val="ru-RU"/>
        </w:rPr>
      </w:pPr>
      <w:r>
        <w:rPr>
          <w:rFonts w:ascii="Times New Roman" w:hAnsi="Times New Roman" w:cs="Times New Roman"/>
          <w:sz w:val="26"/>
          <w:szCs w:val="26"/>
        </w:rPr>
        <w:t xml:space="preserve">Додатки: </w:t>
      </w: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6"/>
          <w:szCs w:val="26"/>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pPr>
        <w:pBdr>
          <w:bottom w:val="single" w:color="auto" w:sz="12" w:space="1"/>
        </w:pBdr>
        <w:shd w:val="clear" w:color="auto" w:fill="FFFFFF"/>
        <w:tabs>
          <w:tab w:val="left" w:pos="375"/>
          <w:tab w:val="left" w:pos="916"/>
          <w:tab w:val="left" w:pos="1832"/>
          <w:tab w:val="left" w:pos="2748"/>
          <w:tab w:val="left" w:pos="3664"/>
          <w:tab w:val="left" w:pos="4580"/>
          <w:tab w:val="left" w:pos="5496"/>
          <w:tab w:val="left" w:pos="5664"/>
          <w:tab w:val="left" w:pos="6372"/>
        </w:tabs>
        <w:spacing w:after="0"/>
      </w:pPr>
      <w:r>
        <w:rPr>
          <w:lang w:val="ru-RU"/>
        </w:rPr>
        <w:tab/>
      </w:r>
      <w:r>
        <w:t>_____</w:t>
      </w:r>
      <w:r>
        <w:rPr>
          <w:lang w:val="ru-RU"/>
        </w:rPr>
        <w:tab/>
      </w:r>
      <w:r>
        <w:rPr>
          <w:lang w:val="ru-RU"/>
        </w:rPr>
        <w:tab/>
      </w:r>
      <w:r>
        <w:rPr>
          <w:lang w:val="ru-RU"/>
        </w:rPr>
        <w:tab/>
      </w:r>
      <w:r>
        <w:rPr>
          <w:lang w:val="ru-RU"/>
        </w:rPr>
        <w:tab/>
      </w:r>
      <w:r>
        <w:t>_______</w:t>
      </w:r>
      <w:r>
        <w:rPr>
          <w:lang w:val="ru-RU"/>
        </w:rPr>
        <w:tab/>
      </w:r>
      <w:r>
        <w:rPr>
          <w:lang w:val="ru-RU"/>
        </w:rPr>
        <w:tab/>
      </w:r>
      <w:r>
        <w:rPr>
          <w:lang w:val="ru-RU"/>
        </w:rPr>
        <w:tab/>
      </w:r>
      <w:r>
        <w:rPr>
          <w:lang w:val="ru-RU"/>
        </w:rPr>
        <w:tab/>
      </w:r>
      <w:r>
        <w:rPr>
          <w:lang w:val="ru-RU"/>
        </w:rPr>
        <w:tab/>
      </w:r>
      <w:r>
        <w:t>______________</w:t>
      </w:r>
    </w:p>
    <w:p>
      <w:pPr>
        <w:pBdr>
          <w:bottom w:val="single" w:color="auto" w:sz="12" w:space="1"/>
        </w:pBdr>
        <w:shd w:val="clear" w:color="auto" w:fill="FFFFFF"/>
        <w:tabs>
          <w:tab w:val="left" w:pos="330"/>
          <w:tab w:val="left" w:pos="916"/>
          <w:tab w:val="left" w:pos="1832"/>
          <w:tab w:val="left" w:pos="2748"/>
          <w:tab w:val="left" w:pos="3664"/>
          <w:tab w:val="left" w:pos="4580"/>
          <w:tab w:val="left" w:pos="4956"/>
          <w:tab w:val="left" w:pos="5664"/>
        </w:tabs>
        <w:spacing w:after="0"/>
        <w:rPr>
          <w:rFonts w:ascii="Times New Roman" w:hAnsi="Times New Roman" w:cs="Times New Roman"/>
        </w:rPr>
      </w:pPr>
      <w:r>
        <w:rPr>
          <w:rFonts w:ascii="Times New Roman" w:hAnsi="Times New Roman" w:cs="Times New Roman"/>
          <w:lang w:val="ru-RU"/>
        </w:rPr>
        <w:tab/>
      </w:r>
      <w:r>
        <w:rPr>
          <w:rFonts w:ascii="Times New Roman" w:hAnsi="Times New Roman" w:cs="Times New Roman"/>
        </w:rPr>
        <w:t xml:space="preserve">  дата</w:t>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lang w:val="ru-RU"/>
        </w:rPr>
        <w:tab/>
      </w:r>
      <w:r>
        <w:rPr>
          <w:rFonts w:ascii="Times New Roman" w:hAnsi="Times New Roman" w:cs="Times New Roman"/>
        </w:rPr>
        <w:t>підпис</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ініціали, прізвище</w:t>
      </w: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lang w:val="ru-RU"/>
        </w:rP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pPr>
        <w:pBdr>
          <w:bottom w:val="single" w:color="auto" w:sz="12" w:space="1"/>
        </w:pBdr>
        <w:shd w:val="clear" w:color="auto" w:fill="FFFFFF"/>
        <w:tabs>
          <w:tab w:val="left" w:pos="916"/>
          <w:tab w:val="left" w:pos="1832"/>
          <w:tab w:val="left" w:pos="2748"/>
          <w:tab w:val="left" w:pos="5970"/>
        </w:tabs>
        <w:spacing w:after="0"/>
        <w:rPr>
          <w:rFonts w:ascii="Times New Roman" w:hAnsi="Times New Roman" w:cs="Times New Roman"/>
          <w:b/>
        </w:rPr>
      </w:pPr>
      <w:r>
        <w:rPr>
          <w:rFonts w:ascii="Times New Roman" w:hAnsi="Times New Roman" w:cs="Times New Roman"/>
          <w:b/>
        </w:rPr>
        <w:t xml:space="preserve">Керуюча справами виконкому </w:t>
      </w:r>
      <w:r>
        <w:rPr>
          <w:rFonts w:ascii="Times New Roman" w:hAnsi="Times New Roman" w:cs="Times New Roman"/>
          <w:b/>
        </w:rPr>
        <w:tab/>
      </w:r>
      <w:r>
        <w:rPr>
          <w:rFonts w:ascii="Times New Roman" w:hAnsi="Times New Roman" w:cs="Times New Roman"/>
          <w:b/>
        </w:rPr>
        <w:t>Оксана ЗАТВАРНИЦЬКА</w:t>
      </w: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p>
      <w:pPr>
        <w:pBdr>
          <w:bottom w:val="single" w:color="auto" w:sz="12" w:space="1"/>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pP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Antiqua">
    <w:altName w:val="Arial Narrow"/>
    <w:panose1 w:val="00000000000000000000"/>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CB3B14"/>
    <w:multiLevelType w:val="multilevel"/>
    <w:tmpl w:val="45CB3B14"/>
    <w:lvl w:ilvl="0" w:tentative="0">
      <w:start w:val="2"/>
      <w:numFmt w:val="decimal"/>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236F58"/>
    <w:rsid w:val="000414BA"/>
    <w:rsid w:val="00077C8A"/>
    <w:rsid w:val="00083BEE"/>
    <w:rsid w:val="000B64E5"/>
    <w:rsid w:val="0011053A"/>
    <w:rsid w:val="00111300"/>
    <w:rsid w:val="00131C25"/>
    <w:rsid w:val="0013558D"/>
    <w:rsid w:val="00177501"/>
    <w:rsid w:val="001851A5"/>
    <w:rsid w:val="001925D3"/>
    <w:rsid w:val="001A5549"/>
    <w:rsid w:val="0022168C"/>
    <w:rsid w:val="00236F58"/>
    <w:rsid w:val="00282EA4"/>
    <w:rsid w:val="002A330C"/>
    <w:rsid w:val="002B1583"/>
    <w:rsid w:val="002D2E67"/>
    <w:rsid w:val="003273E5"/>
    <w:rsid w:val="00357C7B"/>
    <w:rsid w:val="003765EE"/>
    <w:rsid w:val="00394C83"/>
    <w:rsid w:val="00396863"/>
    <w:rsid w:val="003E0381"/>
    <w:rsid w:val="00414457"/>
    <w:rsid w:val="004274B1"/>
    <w:rsid w:val="00485441"/>
    <w:rsid w:val="004D0012"/>
    <w:rsid w:val="004E4B8C"/>
    <w:rsid w:val="00507A0C"/>
    <w:rsid w:val="00516831"/>
    <w:rsid w:val="00566B44"/>
    <w:rsid w:val="00575687"/>
    <w:rsid w:val="005A7019"/>
    <w:rsid w:val="005B711D"/>
    <w:rsid w:val="005E1E6D"/>
    <w:rsid w:val="00636A8B"/>
    <w:rsid w:val="00642A33"/>
    <w:rsid w:val="00674254"/>
    <w:rsid w:val="006945C8"/>
    <w:rsid w:val="006C0687"/>
    <w:rsid w:val="006C7D89"/>
    <w:rsid w:val="00714214"/>
    <w:rsid w:val="007225F2"/>
    <w:rsid w:val="00741AAB"/>
    <w:rsid w:val="00781F80"/>
    <w:rsid w:val="00783349"/>
    <w:rsid w:val="00790C5C"/>
    <w:rsid w:val="007D300E"/>
    <w:rsid w:val="007D7D08"/>
    <w:rsid w:val="008058D5"/>
    <w:rsid w:val="008126F2"/>
    <w:rsid w:val="00823D0D"/>
    <w:rsid w:val="00827C57"/>
    <w:rsid w:val="00830CEB"/>
    <w:rsid w:val="008454E1"/>
    <w:rsid w:val="0087466F"/>
    <w:rsid w:val="00875F28"/>
    <w:rsid w:val="008C3AC6"/>
    <w:rsid w:val="008E6FC9"/>
    <w:rsid w:val="00901A1C"/>
    <w:rsid w:val="00916EEA"/>
    <w:rsid w:val="00925EA2"/>
    <w:rsid w:val="009732DC"/>
    <w:rsid w:val="009D4F33"/>
    <w:rsid w:val="00A22B55"/>
    <w:rsid w:val="00A30A62"/>
    <w:rsid w:val="00A35CD1"/>
    <w:rsid w:val="00A41542"/>
    <w:rsid w:val="00A551F6"/>
    <w:rsid w:val="00A81873"/>
    <w:rsid w:val="00A90443"/>
    <w:rsid w:val="00AD2207"/>
    <w:rsid w:val="00AE1BF3"/>
    <w:rsid w:val="00AE4909"/>
    <w:rsid w:val="00B36AD5"/>
    <w:rsid w:val="00BA6C1D"/>
    <w:rsid w:val="00BB6B9D"/>
    <w:rsid w:val="00BD2642"/>
    <w:rsid w:val="00C35227"/>
    <w:rsid w:val="00CB52A2"/>
    <w:rsid w:val="00D0660E"/>
    <w:rsid w:val="00D14D5B"/>
    <w:rsid w:val="00D64020"/>
    <w:rsid w:val="00D9546C"/>
    <w:rsid w:val="00DC62C5"/>
    <w:rsid w:val="00E116D5"/>
    <w:rsid w:val="00E31DA3"/>
    <w:rsid w:val="00E36324"/>
    <w:rsid w:val="00E52E71"/>
    <w:rsid w:val="00E66CD7"/>
    <w:rsid w:val="00E80D22"/>
    <w:rsid w:val="00E87EDD"/>
    <w:rsid w:val="00E93514"/>
    <w:rsid w:val="00ED1006"/>
    <w:rsid w:val="00F0056C"/>
    <w:rsid w:val="00F3288E"/>
    <w:rsid w:val="00F83462"/>
    <w:rsid w:val="00F8708F"/>
    <w:rsid w:val="00F922CF"/>
    <w:rsid w:val="00FA094C"/>
    <w:rsid w:val="00FA2FA1"/>
    <w:rsid w:val="00FB4806"/>
    <w:rsid w:val="00FE0906"/>
    <w:rsid w:val="00FF34CC"/>
    <w:rsid w:val="00FF4A20"/>
    <w:rsid w:val="25092FC0"/>
  </w:rsids>
  <m:mathPr>
    <m:mathFont m:val="Cambria Math"/>
    <m:brkBin m:val="before"/>
    <m:brkBinSub m:val="--"/>
    <m:smallFrac m:val="1"/>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uk-UA" w:eastAsia="uk-UA"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0"/>
    <w:qFormat/>
    <w:uiPriority w:val="0"/>
    <w:pPr>
      <w:spacing w:after="0" w:line="240" w:lineRule="auto"/>
      <w:ind w:right="-92"/>
      <w:jc w:val="both"/>
    </w:pPr>
    <w:rPr>
      <w:rFonts w:ascii="Times New Roman" w:hAnsi="Times New Roman" w:eastAsia="Times New Roman" w:cs="Times New Roman"/>
      <w:sz w:val="24"/>
      <w:szCs w:val="24"/>
      <w:lang w:eastAsia="ru-RU"/>
    </w:rPr>
  </w:style>
  <w:style w:type="paragraph" w:styleId="5">
    <w:name w:val="footer"/>
    <w:basedOn w:val="1"/>
    <w:link w:val="14"/>
    <w:semiHidden/>
    <w:unhideWhenUsed/>
    <w:uiPriority w:val="99"/>
    <w:pPr>
      <w:tabs>
        <w:tab w:val="center" w:pos="4819"/>
        <w:tab w:val="right" w:pos="9639"/>
      </w:tabs>
      <w:spacing w:after="0" w:line="240" w:lineRule="auto"/>
    </w:pPr>
  </w:style>
  <w:style w:type="paragraph" w:styleId="6">
    <w:name w:val="header"/>
    <w:basedOn w:val="1"/>
    <w:link w:val="13"/>
    <w:semiHidden/>
    <w:unhideWhenUsed/>
    <w:uiPriority w:val="99"/>
    <w:pPr>
      <w:tabs>
        <w:tab w:val="center" w:pos="4819"/>
        <w:tab w:val="right" w:pos="9639"/>
      </w:tabs>
      <w:spacing w:after="0" w:line="240" w:lineRule="auto"/>
    </w:pPr>
  </w:style>
  <w:style w:type="character" w:styleId="7">
    <w:name w:val="Hyperlink"/>
    <w:basedOn w:val="2"/>
    <w:unhideWhenUsed/>
    <w:uiPriority w:val="99"/>
    <w:rPr>
      <w:color w:val="0563C1" w:themeColor="hyperlink"/>
      <w:u w:val="single"/>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9">
    <w:name w:val="List Paragraph"/>
    <w:basedOn w:val="1"/>
    <w:qFormat/>
    <w:uiPriority w:val="34"/>
    <w:pPr>
      <w:ind w:left="720"/>
      <w:contextualSpacing/>
    </w:pPr>
  </w:style>
  <w:style w:type="character" w:customStyle="1" w:styleId="10">
    <w:name w:val="Основной текст с отступом Знак"/>
    <w:basedOn w:val="2"/>
    <w:link w:val="4"/>
    <w:qFormat/>
    <w:uiPriority w:val="0"/>
    <w:rPr>
      <w:rFonts w:ascii="Times New Roman" w:hAnsi="Times New Roman" w:eastAsia="Times New Roman" w:cs="Times New Roman"/>
      <w:sz w:val="24"/>
      <w:szCs w:val="24"/>
      <w:lang w:eastAsia="ru-RU"/>
    </w:rPr>
  </w:style>
  <w:style w:type="paragraph" w:customStyle="1" w:styleId="11">
    <w:name w:val="Нормальний текст"/>
    <w:basedOn w:val="1"/>
    <w:qFormat/>
    <w:uiPriority w:val="99"/>
    <w:pPr>
      <w:spacing w:before="120" w:after="0" w:line="240" w:lineRule="auto"/>
      <w:ind w:firstLine="567"/>
    </w:pPr>
    <w:rPr>
      <w:rFonts w:ascii="Antiqua" w:hAnsi="Antiqua" w:eastAsia="Times New Roman" w:cs="Times New Roman"/>
      <w:sz w:val="26"/>
      <w:szCs w:val="20"/>
      <w:lang w:eastAsia="ru-RU"/>
    </w:rPr>
  </w:style>
  <w:style w:type="paragraph" w:customStyle="1" w:styleId="12">
    <w:name w:val="Назва документа"/>
    <w:basedOn w:val="1"/>
    <w:next w:val="11"/>
    <w:uiPriority w:val="0"/>
    <w:pPr>
      <w:keepNext/>
      <w:keepLines/>
      <w:spacing w:before="240" w:after="240" w:line="240" w:lineRule="auto"/>
      <w:jc w:val="center"/>
    </w:pPr>
    <w:rPr>
      <w:rFonts w:ascii="Antiqua" w:hAnsi="Antiqua" w:eastAsia="Times New Roman" w:cs="Times New Roman"/>
      <w:b/>
      <w:sz w:val="26"/>
      <w:szCs w:val="20"/>
      <w:lang w:eastAsia="ru-RU"/>
    </w:rPr>
  </w:style>
  <w:style w:type="character" w:customStyle="1" w:styleId="13">
    <w:name w:val="Верхний колонтитул Знак"/>
    <w:basedOn w:val="2"/>
    <w:link w:val="6"/>
    <w:semiHidden/>
    <w:uiPriority w:val="99"/>
    <w:rPr>
      <w:rFonts w:eastAsiaTheme="minorEastAsia"/>
      <w:lang w:eastAsia="uk-UA"/>
    </w:rPr>
  </w:style>
  <w:style w:type="character" w:customStyle="1" w:styleId="14">
    <w:name w:val="Нижний колонтитул Знак"/>
    <w:basedOn w:val="2"/>
    <w:link w:val="5"/>
    <w:semiHidden/>
    <w:uiPriority w:val="99"/>
    <w:rPr>
      <w:rFonts w:eastAsiaTheme="minorEastAsia"/>
      <w:lang w:eastAsia="uk-UA"/>
    </w:rPr>
  </w:style>
  <w:style w:type="paragraph" w:customStyle="1" w:styleId="15">
    <w:name w:val="Шапка документу"/>
    <w:basedOn w:val="1"/>
    <w:uiPriority w:val="0"/>
    <w:pPr>
      <w:keepNext/>
      <w:keepLines/>
      <w:spacing w:after="240" w:line="240" w:lineRule="auto"/>
      <w:ind w:left="4536"/>
      <w:jc w:val="center"/>
    </w:pPr>
    <w:rPr>
      <w:rFonts w:ascii="Antiqua" w:hAnsi="Antiqua" w:eastAsia="SimSun" w:cs="Times New Roman"/>
      <w:sz w:val="26"/>
      <w:szCs w:val="24"/>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F9BC9-3E0D-4BEC-A67D-89C9EC38CA7F}">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31</Pages>
  <Words>35085</Words>
  <Characters>19999</Characters>
  <Lines>166</Lines>
  <Paragraphs>109</Paragraphs>
  <TotalTime>395</TotalTime>
  <ScaleCrop>false</ScaleCrop>
  <LinksUpToDate>false</LinksUpToDate>
  <CharactersWithSpaces>54975</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2022-01-26T13:42:00Z</dcterms:created>
  <dc:creator>Ліля Фурів</dc:creator>
  <cp:lastModifiedBy>user</cp:lastModifiedBy>
  <cp:lastPrinted>2024-04-29T12:52:00Z</cp:lastPrinted>
  <dcterms:modified xsi:type="dcterms:W3CDTF">2024-05-20T08:03:31Z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4BE11FE6CFF446929BA3E576FD0E15F4_12</vt:lpwstr>
  </property>
</Properties>
</file>