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A7" w:rsidRPr="009952A7" w:rsidRDefault="009952A7" w:rsidP="009952A7">
      <w:pPr>
        <w:pStyle w:val="tj"/>
        <w:shd w:val="clear" w:color="auto" w:fill="FFFFFF"/>
        <w:spacing w:before="0" w:beforeAutospacing="0" w:after="0" w:afterAutospacing="0"/>
        <w:jc w:val="right"/>
        <w:rPr>
          <w:noProof/>
          <w:sz w:val="28"/>
          <w:szCs w:val="28"/>
          <w:lang w:val="uk-UA" w:eastAsia="uk-UA"/>
        </w:rPr>
      </w:pPr>
      <w:bookmarkStart w:id="0" w:name="_Hlk127280996"/>
      <w:r>
        <w:rPr>
          <w:noProof/>
          <w:sz w:val="28"/>
          <w:szCs w:val="28"/>
          <w:lang w:val="uk-UA" w:eastAsia="uk-UA"/>
        </w:rPr>
        <w:t>П</w:t>
      </w:r>
      <w:r w:rsidRPr="009952A7">
        <w:rPr>
          <w:noProof/>
          <w:sz w:val="28"/>
          <w:szCs w:val="28"/>
          <w:lang w:val="uk-UA" w:eastAsia="uk-UA"/>
        </w:rPr>
        <w:t>роект</w:t>
      </w: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 w:rsidRPr="00E2324C">
        <w:rPr>
          <w:noProof/>
          <w:sz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3629660</wp:posOffset>
            </wp:positionH>
            <wp:positionV relativeFrom="paragraph">
              <wp:posOffset>143510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:rsidR="009952A7" w:rsidRDefault="009952A7" w:rsidP="009952A7">
      <w:pPr>
        <w:spacing w:before="120" w:after="120"/>
        <w:jc w:val="center"/>
        <w:rPr>
          <w:caps/>
          <w:sz w:val="28"/>
          <w:szCs w:val="28"/>
        </w:rPr>
      </w:pPr>
    </w:p>
    <w:p w:rsidR="009952A7" w:rsidRPr="00DE0FEA" w:rsidRDefault="009952A7" w:rsidP="009952A7">
      <w:pPr>
        <w:spacing w:before="120" w:after="120"/>
        <w:jc w:val="center"/>
        <w:rPr>
          <w:caps/>
          <w:sz w:val="28"/>
          <w:szCs w:val="28"/>
        </w:rPr>
      </w:pPr>
      <w:r w:rsidRPr="00DE0FEA">
        <w:rPr>
          <w:caps/>
          <w:sz w:val="28"/>
          <w:szCs w:val="28"/>
        </w:rPr>
        <w:t>СТРИЙСЬКА МІСЬКА РАДА львівської області</w:t>
      </w:r>
    </w:p>
    <w:p w:rsidR="009952A7" w:rsidRPr="00DE0FEA" w:rsidRDefault="009952A7" w:rsidP="009952A7">
      <w:pPr>
        <w:spacing w:before="120" w:after="120"/>
        <w:jc w:val="center"/>
        <w:rPr>
          <w:bCs/>
          <w:caps/>
          <w:sz w:val="28"/>
          <w:szCs w:val="28"/>
        </w:rPr>
      </w:pPr>
      <w:r w:rsidRPr="00DE0FEA">
        <w:rPr>
          <w:bCs/>
          <w:caps/>
          <w:sz w:val="28"/>
          <w:szCs w:val="28"/>
        </w:rPr>
        <w:t xml:space="preserve">____сесія ___ </w:t>
      </w:r>
      <w:proofErr w:type="gramStart"/>
      <w:r w:rsidRPr="00DE0FEA">
        <w:rPr>
          <w:bCs/>
          <w:caps/>
          <w:sz w:val="28"/>
          <w:szCs w:val="28"/>
        </w:rPr>
        <w:t>демократичного</w:t>
      </w:r>
      <w:proofErr w:type="gramEnd"/>
      <w:r w:rsidRPr="00DE0FEA">
        <w:rPr>
          <w:bCs/>
          <w:caps/>
          <w:sz w:val="28"/>
          <w:szCs w:val="28"/>
        </w:rPr>
        <w:t xml:space="preserve"> скликання</w:t>
      </w:r>
    </w:p>
    <w:p w:rsidR="009952A7" w:rsidRPr="00AA71E0" w:rsidRDefault="009952A7" w:rsidP="009952A7">
      <w:pPr>
        <w:spacing w:before="120" w:after="120"/>
        <w:jc w:val="center"/>
        <w:rPr>
          <w:b/>
          <w:sz w:val="28"/>
          <w:szCs w:val="28"/>
          <w:lang w:val="uk-UA"/>
        </w:rPr>
      </w:pPr>
      <w:proofErr w:type="gramStart"/>
      <w:r w:rsidRPr="00DE0FEA">
        <w:rPr>
          <w:b/>
          <w:sz w:val="28"/>
          <w:szCs w:val="28"/>
        </w:rPr>
        <w:t>Р</w:t>
      </w:r>
      <w:proofErr w:type="gramEnd"/>
      <w:r w:rsidRPr="00DE0FEA">
        <w:rPr>
          <w:b/>
          <w:sz w:val="28"/>
          <w:szCs w:val="28"/>
        </w:rPr>
        <w:t>ІШЕННЯ</w:t>
      </w:r>
    </w:p>
    <w:p w:rsidR="009952A7" w:rsidRPr="00AA71E0" w:rsidRDefault="009952A7" w:rsidP="009952A7">
      <w:pPr>
        <w:spacing w:before="120" w:after="120"/>
        <w:rPr>
          <w:sz w:val="28"/>
          <w:szCs w:val="28"/>
          <w:lang w:val="uk-UA"/>
        </w:rPr>
      </w:pPr>
      <w:proofErr w:type="spellStart"/>
      <w:r w:rsidRPr="00DE0FEA">
        <w:rPr>
          <w:sz w:val="28"/>
          <w:szCs w:val="28"/>
        </w:rPr>
        <w:t>від</w:t>
      </w:r>
      <w:proofErr w:type="spellEnd"/>
      <w:r w:rsidRPr="00DE0FEA">
        <w:rPr>
          <w:sz w:val="28"/>
          <w:szCs w:val="28"/>
        </w:rPr>
        <w:t>____________________</w:t>
      </w:r>
      <w:r w:rsidRPr="00DE0FEA">
        <w:rPr>
          <w:sz w:val="28"/>
          <w:szCs w:val="28"/>
        </w:rPr>
        <w:tab/>
      </w:r>
      <w:r w:rsidRPr="00DE0FEA">
        <w:rPr>
          <w:sz w:val="28"/>
          <w:szCs w:val="28"/>
        </w:rPr>
        <w:tab/>
      </w:r>
      <w:proofErr w:type="gramStart"/>
      <w:r w:rsidRPr="00DE0FEA">
        <w:rPr>
          <w:sz w:val="22"/>
          <w:szCs w:val="22"/>
        </w:rPr>
        <w:t>м</w:t>
      </w:r>
      <w:proofErr w:type="gramEnd"/>
      <w:r w:rsidRPr="00DE0FEA">
        <w:rPr>
          <w:sz w:val="28"/>
          <w:szCs w:val="28"/>
        </w:rPr>
        <w:t xml:space="preserve">. </w:t>
      </w:r>
      <w:proofErr w:type="spellStart"/>
      <w:r w:rsidRPr="00DE0FEA">
        <w:rPr>
          <w:sz w:val="22"/>
          <w:szCs w:val="22"/>
        </w:rPr>
        <w:t>Стрий</w:t>
      </w:r>
      <w:proofErr w:type="spellEnd"/>
      <w:r w:rsidRPr="00DE0FEA">
        <w:rPr>
          <w:sz w:val="22"/>
          <w:szCs w:val="22"/>
        </w:rPr>
        <w:t xml:space="preserve"> </w:t>
      </w:r>
      <w:r w:rsidRPr="00DE0FEA">
        <w:rPr>
          <w:sz w:val="22"/>
          <w:szCs w:val="22"/>
        </w:rPr>
        <w:tab/>
      </w:r>
      <w:r w:rsidRPr="00DE0FEA">
        <w:rPr>
          <w:sz w:val="28"/>
          <w:szCs w:val="28"/>
        </w:rPr>
        <w:tab/>
        <w:t>№__________________</w:t>
      </w:r>
    </w:p>
    <w:p w:rsidR="009952A7" w:rsidRPr="00A55D80" w:rsidRDefault="009952A7" w:rsidP="00E72133">
      <w:pPr>
        <w:ind w:right="5528"/>
        <w:jc w:val="both"/>
        <w:rPr>
          <w:b/>
          <w:sz w:val="24"/>
          <w:szCs w:val="24"/>
          <w:lang w:val="uk-UA"/>
        </w:rPr>
      </w:pPr>
      <w:r w:rsidRPr="00E726AE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зміну типу, перейменування закладів загальної середньої освіти Стрийської міської ради </w:t>
      </w:r>
    </w:p>
    <w:p w:rsidR="009952A7" w:rsidRPr="009E76D7" w:rsidRDefault="009952A7" w:rsidP="009952A7">
      <w:pPr>
        <w:rPr>
          <w:sz w:val="26"/>
          <w:szCs w:val="26"/>
          <w:lang w:val="uk-UA"/>
        </w:rPr>
      </w:pPr>
    </w:p>
    <w:p w:rsidR="009952A7" w:rsidRPr="00B8664E" w:rsidRDefault="009952A7" w:rsidP="00B8664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метою упорядкування мережі та приведення типів закладів загальної середньої освіти до вимог законодавства,  розглянувши клопотання начальника управління освіти Стрийської</w:t>
      </w:r>
      <w:r w:rsidR="008F0DE8">
        <w:rPr>
          <w:sz w:val="26"/>
          <w:szCs w:val="26"/>
          <w:lang w:val="uk-UA"/>
        </w:rPr>
        <w:t xml:space="preserve"> міської ради від _____</w:t>
      </w:r>
      <w:r>
        <w:rPr>
          <w:sz w:val="26"/>
          <w:szCs w:val="26"/>
          <w:lang w:val="uk-UA"/>
        </w:rPr>
        <w:t>, в</w:t>
      </w:r>
      <w:r w:rsidRPr="00207E70">
        <w:rPr>
          <w:sz w:val="26"/>
          <w:szCs w:val="26"/>
          <w:lang w:val="uk-UA"/>
        </w:rPr>
        <w:t xml:space="preserve">ідповідно </w:t>
      </w:r>
      <w:r w:rsidR="00030921">
        <w:rPr>
          <w:sz w:val="26"/>
          <w:szCs w:val="26"/>
          <w:lang w:val="uk-UA"/>
        </w:rPr>
        <w:t>до пункту 3 Розділу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  <w:lang w:val="uk-UA"/>
        </w:rPr>
        <w:t xml:space="preserve"> «Прикінцеві та перехідні положення» Закону України «Про освіту», ст.32,</w:t>
      </w:r>
      <w:r w:rsidR="0003092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35 Закону України «Про повну загальну середню освіту», ст.90 Цивільного кодексу України, керуючись статтями 25,26 </w:t>
      </w:r>
      <w:r w:rsidRPr="00207E70">
        <w:rPr>
          <w:sz w:val="26"/>
          <w:szCs w:val="26"/>
          <w:lang w:val="uk-UA"/>
        </w:rPr>
        <w:t>Закону України «Про місцеве самоврядування в Україні»</w:t>
      </w:r>
      <w:r>
        <w:rPr>
          <w:sz w:val="26"/>
          <w:szCs w:val="26"/>
          <w:lang w:val="uk-UA"/>
        </w:rPr>
        <w:t>, беручи до уваги результати громадського обговорення щодо зміни типу, перейменування закладів загальної середньої освіти</w:t>
      </w:r>
      <w:r w:rsidR="00F17C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території Стрийської міської територіальної</w:t>
      </w:r>
      <w:r w:rsidR="00B8664E">
        <w:rPr>
          <w:sz w:val="26"/>
          <w:szCs w:val="26"/>
          <w:lang w:val="uk-UA"/>
        </w:rPr>
        <w:t xml:space="preserve"> громади, Стрийська міська рада </w:t>
      </w:r>
      <w:r w:rsidRPr="00B8664E">
        <w:rPr>
          <w:bCs/>
          <w:sz w:val="26"/>
          <w:szCs w:val="26"/>
          <w:lang w:val="uk-UA"/>
        </w:rPr>
        <w:t>ВИРІШИЛА:</w:t>
      </w:r>
    </w:p>
    <w:p w:rsidR="009952A7" w:rsidRDefault="009952A7" w:rsidP="009952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Змінити тип</w:t>
      </w:r>
      <w:r w:rsidR="00F17C4F">
        <w:rPr>
          <w:sz w:val="28"/>
          <w:szCs w:val="28"/>
          <w:lang w:val="uk-UA"/>
        </w:rPr>
        <w:t>и та перейменувати до 01.09.2025</w:t>
      </w:r>
      <w:r>
        <w:rPr>
          <w:sz w:val="28"/>
          <w:szCs w:val="28"/>
          <w:lang w:val="uk-UA"/>
        </w:rPr>
        <w:t xml:space="preserve"> року заклади загальної середньої освіти Стрийської міської ради Львівської області відповідно до додатку</w:t>
      </w:r>
      <w:r w:rsidR="00067636">
        <w:rPr>
          <w:sz w:val="28"/>
          <w:szCs w:val="28"/>
          <w:lang w:val="uk-UA"/>
        </w:rPr>
        <w:t>.</w:t>
      </w:r>
    </w:p>
    <w:p w:rsidR="009952A7" w:rsidRDefault="009952A7" w:rsidP="009952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освіти Стрийської міської ради:</w:t>
      </w:r>
    </w:p>
    <w:p w:rsidR="009952A7" w:rsidRDefault="009952A7" w:rsidP="009952A7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здійснити організаційно-правові заходи, встановлені законодавством щодо зміни найменування закладів освіти;</w:t>
      </w:r>
    </w:p>
    <w:p w:rsidR="009952A7" w:rsidRDefault="00F17C4F" w:rsidP="009952A7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до 01.06.2025</w:t>
      </w:r>
      <w:r w:rsidR="009952A7">
        <w:rPr>
          <w:sz w:val="28"/>
          <w:szCs w:val="28"/>
          <w:lang w:val="uk-UA"/>
        </w:rPr>
        <w:t xml:space="preserve"> року проекти Статутів закладів загальної середньої освіти, зазначених в пункті 1 цього рішення та додатку, відповідно до вимог чинного законодавства України;</w:t>
      </w:r>
    </w:p>
    <w:p w:rsidR="009952A7" w:rsidRPr="00950888" w:rsidRDefault="009952A7" w:rsidP="009952A7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передбачити кошти на проведення державної реєстрації зазначених освітніх закладів в межах кошторисних призначень.</w:t>
      </w:r>
    </w:p>
    <w:p w:rsidR="009952A7" w:rsidRPr="00276627" w:rsidRDefault="009952A7" w:rsidP="009952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</w:t>
      </w:r>
      <w:r w:rsidRPr="00276627">
        <w:rPr>
          <w:sz w:val="28"/>
          <w:szCs w:val="28"/>
          <w:lang w:val="uk-UA"/>
        </w:rPr>
        <w:t xml:space="preserve">за виконанням даного рішення покласти на заступника міського голови Христину </w:t>
      </w:r>
      <w:proofErr w:type="spellStart"/>
      <w:r w:rsidRPr="00276627">
        <w:rPr>
          <w:sz w:val="28"/>
          <w:szCs w:val="28"/>
          <w:lang w:val="uk-UA"/>
        </w:rPr>
        <w:t>Грех</w:t>
      </w:r>
      <w:proofErr w:type="spellEnd"/>
      <w:r w:rsidRPr="00276627">
        <w:rPr>
          <w:sz w:val="28"/>
          <w:szCs w:val="28"/>
          <w:lang w:val="uk-UA"/>
        </w:rPr>
        <w:t xml:space="preserve"> та на постійну депутатську комісію з питань освіти, культури, молоді, фізкультури та спорту (Тарас Василів).           </w:t>
      </w:r>
    </w:p>
    <w:p w:rsidR="009952A7" w:rsidRPr="006560EE" w:rsidRDefault="009952A7" w:rsidP="009952A7">
      <w:pPr>
        <w:ind w:left="360"/>
        <w:jc w:val="both"/>
        <w:rPr>
          <w:sz w:val="28"/>
          <w:szCs w:val="28"/>
          <w:lang w:val="uk-UA"/>
        </w:rPr>
      </w:pPr>
    </w:p>
    <w:p w:rsidR="009952A7" w:rsidRDefault="009952A7" w:rsidP="009952A7">
      <w:pPr>
        <w:ind w:left="720"/>
        <w:jc w:val="both"/>
        <w:rPr>
          <w:b/>
          <w:bCs/>
          <w:sz w:val="28"/>
          <w:szCs w:val="28"/>
          <w:lang w:val="uk-UA"/>
        </w:rPr>
      </w:pPr>
    </w:p>
    <w:p w:rsidR="009952A7" w:rsidRDefault="009952A7" w:rsidP="009952A7">
      <w:pPr>
        <w:ind w:left="720"/>
        <w:jc w:val="both"/>
        <w:rPr>
          <w:b/>
          <w:bCs/>
          <w:sz w:val="28"/>
          <w:szCs w:val="28"/>
          <w:lang w:val="uk-UA"/>
        </w:rPr>
      </w:pPr>
    </w:p>
    <w:p w:rsidR="009952A7" w:rsidRDefault="009952A7" w:rsidP="009952A7">
      <w:pPr>
        <w:ind w:left="720"/>
        <w:jc w:val="both"/>
        <w:rPr>
          <w:b/>
          <w:bCs/>
          <w:sz w:val="28"/>
          <w:szCs w:val="28"/>
          <w:lang w:val="uk-UA"/>
        </w:rPr>
      </w:pPr>
    </w:p>
    <w:p w:rsidR="009952A7" w:rsidRPr="00B25D45" w:rsidRDefault="009952A7" w:rsidP="00B25D45">
      <w:pPr>
        <w:ind w:left="720"/>
        <w:jc w:val="both"/>
        <w:rPr>
          <w:sz w:val="28"/>
          <w:szCs w:val="28"/>
          <w:lang w:val="uk-UA"/>
        </w:rPr>
      </w:pPr>
      <w:r w:rsidRPr="00273233"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273233">
        <w:rPr>
          <w:b/>
          <w:bCs/>
          <w:sz w:val="28"/>
          <w:szCs w:val="28"/>
          <w:lang w:val="uk-UA"/>
        </w:rPr>
        <w:t>Олег КАНІВЕЦ</w:t>
      </w:r>
      <w:bookmarkEnd w:id="0"/>
      <w:r w:rsidR="00B25D45">
        <w:rPr>
          <w:b/>
          <w:bCs/>
          <w:sz w:val="28"/>
          <w:szCs w:val="28"/>
          <w:lang w:val="uk-UA"/>
        </w:rPr>
        <w:t>Ь</w:t>
      </w:r>
    </w:p>
    <w:sectPr w:rsidR="009952A7" w:rsidRPr="00B25D45" w:rsidSect="00525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E0120"/>
    <w:multiLevelType w:val="multilevel"/>
    <w:tmpl w:val="B53403E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303"/>
    <w:rsid w:val="00030921"/>
    <w:rsid w:val="00067636"/>
    <w:rsid w:val="00281459"/>
    <w:rsid w:val="002B1303"/>
    <w:rsid w:val="00333F3B"/>
    <w:rsid w:val="0052542F"/>
    <w:rsid w:val="008F0DE8"/>
    <w:rsid w:val="009952A7"/>
    <w:rsid w:val="00B25D45"/>
    <w:rsid w:val="00B8664E"/>
    <w:rsid w:val="00C22E76"/>
    <w:rsid w:val="00C663A1"/>
    <w:rsid w:val="00DA066A"/>
    <w:rsid w:val="00DA5518"/>
    <w:rsid w:val="00E1329D"/>
    <w:rsid w:val="00E72133"/>
    <w:rsid w:val="00F17C4F"/>
    <w:rsid w:val="00FC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2A7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tj">
    <w:name w:val="tj"/>
    <w:basedOn w:val="a"/>
    <w:rsid w:val="009952A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1133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 Lahotskyi</dc:creator>
  <cp:lastModifiedBy>Pavlychkovych</cp:lastModifiedBy>
  <cp:revision>7</cp:revision>
  <dcterms:created xsi:type="dcterms:W3CDTF">2024-02-27T14:16:00Z</dcterms:created>
  <dcterms:modified xsi:type="dcterms:W3CDTF">2024-02-28T12:36:00Z</dcterms:modified>
</cp:coreProperties>
</file>