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281" w:val="left" w:leader="none"/>
          <w:tab w:pos="11070" w:val="left" w:leader="none"/>
        </w:tabs>
        <w:spacing w:before="0"/>
        <w:ind w:left="682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755" w:right="291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757" w:right="291"/>
        <w:jc w:val="center"/>
      </w:pPr>
      <w:r>
        <w:rPr/>
        <w:t>адміністративної послуги з державної реєстрації змін до відомостей про громадське об’єднання,</w:t>
      </w:r>
      <w:r>
        <w:rPr>
          <w:spacing w:val="-57"/>
        </w:rPr>
        <w:t> </w:t>
      </w:r>
      <w:r>
        <w:rPr/>
        <w:t>що містяться в Єдиному державному реєстрі юридичних осіб, фізичних осіб – підприємців та</w:t>
      </w:r>
      <w:r>
        <w:rPr>
          <w:spacing w:val="1"/>
        </w:rPr>
        <w:t> </w:t>
      </w:r>
      <w:r>
        <w:rPr/>
        <w:t>громадських</w:t>
      </w:r>
      <w:r>
        <w:rPr>
          <w:spacing w:val="-2"/>
        </w:rPr>
        <w:t> </w:t>
      </w:r>
      <w:r>
        <w:rPr/>
        <w:t>формувань, у тому числі</w:t>
      </w:r>
      <w:r>
        <w:rPr>
          <w:spacing w:val="-1"/>
        </w:rPr>
        <w:t> </w:t>
      </w:r>
      <w:r>
        <w:rPr/>
        <w:t>змін до установчих документів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43.774998pt;margin-top:13.524073pt;width:522pt;height:.1pt;mso-position-horizontal-relative:page;mso-position-vertical-relative:paragraph;z-index:-15728640;mso-wrap-distance-left:0;mso-wrap-distance-right:0" coordorigin="875,270" coordsize="10440,0" path="m875,270l11316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1361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5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2881"/>
        <w:gridCol w:w="7653"/>
      </w:tblGrid>
      <w:tr>
        <w:trPr>
          <w:trHeight w:val="661" w:hRule="atLeast"/>
        </w:trPr>
        <w:tc>
          <w:tcPr>
            <w:tcW w:w="10909" w:type="dxa"/>
            <w:gridSpan w:val="3"/>
          </w:tcPr>
          <w:p>
            <w:pPr>
              <w:pStyle w:val="TableParagraph"/>
              <w:spacing w:before="55"/>
              <w:ind w:left="2839" w:right="2162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620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Місцезнаходження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right="0" w:firstLine="1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Зазначається місцезнаходження суб’єкта надання адміністративної послуги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та/або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центру надання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адміністративних послуг</w:t>
            </w:r>
          </w:p>
        </w:tc>
      </w:tr>
      <w:tr>
        <w:trPr>
          <w:trHeight w:val="620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1364" w:val="left" w:leader="none"/>
                <w:tab w:pos="2096" w:val="left" w:leader="none"/>
              </w:tabs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>Інформація</w:t>
              <w:tab/>
              <w:t>щодо</w:t>
              <w:tab/>
            </w:r>
            <w:r>
              <w:rPr>
                <w:spacing w:val="-1"/>
                <w:sz w:val="22"/>
              </w:rPr>
              <w:t>режиму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роботи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right="0" w:firstLine="15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Зазначається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режим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роботи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суб’єкта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надання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адміністративної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послуги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та/або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центру надання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адміністративних послуг</w:t>
            </w:r>
          </w:p>
        </w:tc>
      </w:tr>
      <w:tr>
        <w:trPr>
          <w:trHeight w:val="873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Телефон/факс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(довідки),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адреса електронної пошти 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вебсайт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firstLine="151"/>
              <w:rPr>
                <w:i/>
                <w:sz w:val="22"/>
              </w:rPr>
            </w:pPr>
            <w:r>
              <w:rPr>
                <w:i/>
                <w:sz w:val="22"/>
              </w:rPr>
              <w:t>Зазначаються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телефон/факс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(довідки),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адреса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електронної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пошти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та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вебсайт суб’єкта надання адміністративної послуги та/або центру надання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адміністративних послуг</w:t>
            </w:r>
          </w:p>
        </w:tc>
      </w:tr>
      <w:tr>
        <w:trPr>
          <w:trHeight w:val="390" w:hRule="atLeast"/>
        </w:trPr>
        <w:tc>
          <w:tcPr>
            <w:tcW w:w="10909" w:type="dxa"/>
            <w:gridSpan w:val="3"/>
          </w:tcPr>
          <w:p>
            <w:pPr>
              <w:pStyle w:val="TableParagraph"/>
              <w:spacing w:before="60"/>
              <w:ind w:left="1239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об'єднання»;</w:t>
            </w:r>
          </w:p>
          <w:p>
            <w:pPr>
              <w:pStyle w:val="TableParagraph"/>
              <w:ind w:right="33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формувань»</w:t>
            </w:r>
          </w:p>
        </w:tc>
      </w:tr>
      <w:tr>
        <w:trPr>
          <w:trHeight w:val="1770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24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firstLine="217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25.12.2015 № 1133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 послуг у сфері державної реєстрації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скорочені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строки»;</w:t>
            </w:r>
          </w:p>
          <w:p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Постанова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Кабінету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Міністрів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України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від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04.12.2019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№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 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5634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firstLine="224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форм заяв у сфері державної реєстрації юридичних 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359/5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Порядку державної реєстрації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784/5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 що не мають статусу юридичної особи», зареєстрований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 23.03.2016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427/28557;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05.03.2012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368/5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Вимог до написання найменування юридичної особи,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підрозділу,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 юридичної особи, крім організації профспілки», 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05.03.2012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367/20680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620" w:bottom="0" w:left="120" w:right="30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2881"/>
        <w:gridCol w:w="7653"/>
      </w:tblGrid>
      <w:tr>
        <w:trPr>
          <w:trHeight w:val="385" w:hRule="atLeast"/>
        </w:trPr>
        <w:tc>
          <w:tcPr>
            <w:tcW w:w="10909" w:type="dxa"/>
            <w:gridSpan w:val="3"/>
          </w:tcPr>
          <w:p>
            <w:pPr>
              <w:pStyle w:val="TableParagraph"/>
              <w:spacing w:before="55"/>
              <w:ind w:left="3021" w:right="3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653" w:type="dxa"/>
          </w:tcPr>
          <w:p>
            <w:pPr>
              <w:pStyle w:val="TableParagraph"/>
              <w:tabs>
                <w:tab w:pos="1708" w:val="left" w:leader="none"/>
                <w:tab w:pos="3763" w:val="left" w:leader="none"/>
                <w:tab w:pos="5518" w:val="left" w:leader="none"/>
                <w:tab w:pos="6998" w:val="left" w:leader="none"/>
              </w:tabs>
              <w:spacing w:before="60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  <w:t>юридичної</w:t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13638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65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51" w:val="left" w:leader="none"/>
              </w:tabs>
              <w:spacing w:line="240" w:lineRule="auto" w:before="60" w:after="0"/>
              <w:ind w:left="62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 державної реєстрації змін до відомостей про юридичну особу,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містяться в Єдиному державному реєстрі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 особи, подаються: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особу, що містяться в Єдиному державному реєстрі юридичних 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формувань;</w:t>
            </w:r>
          </w:p>
          <w:p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вносяться до Єдиного державного реєстру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формувань, крім внесення змін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особою;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реєстр осіб (громадян), які брали участь в засіданні уповноваженого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 особи;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(ім’я,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посада,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контактний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телефону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зв’язку)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внесення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складу керівних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органів;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документ про сплату адміністративного збору, крім внесення змін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 здійснення зв’язку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юридичною особою;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змін, що містяться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установчому документі;</w:t>
            </w:r>
          </w:p>
          <w:p>
            <w:pPr>
              <w:pStyle w:val="TableParagraph"/>
              <w:ind w:right="36" w:firstLine="223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передавального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 або розподільчого балансу – у разі внесення змін, пов’язаних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правонаступником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особа;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заява про включення до Реєстру неприбуткових установ та організацій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формами, затвердженими відповідно до законодавства, - за бажанням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заявника у разі внесення до установчих документів змін, які впливають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систему 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оподаткування*;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законодавства;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 засобів Єдиного державного демографічного реєстру, -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 – резидента.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4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     осіб,     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формувань, у зв’язку із зупиненням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(припиненням)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керівника)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подається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копія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(припинення)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відміткою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 прийняття.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посвідчує особу.</w:t>
            </w:r>
          </w:p>
          <w:p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разі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подання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документів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представником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додатково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подається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1910" w:h="16840"/>
          <w:pgMar w:header="435" w:footer="0" w:top="700" w:bottom="280" w:left="120" w:right="300"/>
          <w:pgNumType w:start="2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2881"/>
        <w:gridCol w:w="7653"/>
      </w:tblGrid>
      <w:tr>
        <w:trPr>
          <w:trHeight w:val="2317" w:hRule="atLeast"/>
        </w:trPr>
        <w:tc>
          <w:tcPr>
            <w:tcW w:w="375" w:type="dxa"/>
          </w:tcPr>
          <w:p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формувань).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повноваження представника, є документ, що підтверджує 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65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40" w:lineRule="auto" w:before="6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1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вебпорталу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послуг,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8670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137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firstLine="217"/>
              <w:rPr>
                <w:sz w:val="24"/>
              </w:rPr>
            </w:pPr>
            <w:r>
              <w:rPr>
                <w:sz w:val="24"/>
              </w:rPr>
              <w:t>За державну реєстрацію змін до відомостей про юридичну особу,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осіб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 про здійснення зв’язку з юридичною особою), сплачується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працездатних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осіб.</w:t>
            </w:r>
          </w:p>
          <w:p>
            <w:pPr>
              <w:pStyle w:val="TableParagraph"/>
              <w:ind w:firstLine="224"/>
              <w:rPr>
                <w:sz w:val="24"/>
              </w:rPr>
            </w:pPr>
            <w:r>
              <w:rPr>
                <w:sz w:val="24"/>
              </w:rPr>
              <w:t>За державну реєстрацію на підставі документів, поданих в електронній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75 відсотків адміністративного збору.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адміністративного збору відповідної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плати: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подвійному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 реєстрації змін до відомостей протягом двох робочих 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надходження документів;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п’ятикратному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24-х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документів.</w:t>
            </w:r>
          </w:p>
          <w:p>
            <w:pPr>
              <w:pStyle w:val="TableParagraph"/>
              <w:ind w:right="36" w:firstLine="223"/>
              <w:rPr>
                <w:sz w:val="24"/>
              </w:rPr>
            </w:pPr>
            <w:r>
              <w:rPr>
                <w:sz w:val="24"/>
              </w:rPr>
              <w:t>Адміністративний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 у скорочені строки справляється у відповідному розмірі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прожиткового мінімуму для працездатних осіб, встановленому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01 січня календарного року, в якому подаються відповідні 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проведення реєстраційної дії, та округлюється до найближчих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гривень.</w:t>
            </w:r>
          </w:p>
          <w:p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Адміністративний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збір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справляється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 відомостей про юридичну особу, у тому числі змін до установчих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 строк, визначений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законами.</w:t>
            </w:r>
          </w:p>
          <w:p>
            <w:pPr>
              <w:pStyle w:val="TableParagraph"/>
              <w:ind w:right="34" w:firstLine="223"/>
              <w:rPr>
                <w:sz w:val="24"/>
              </w:rPr>
            </w:pPr>
            <w:r>
              <w:rPr>
                <w:sz w:val="24"/>
              </w:rPr>
              <w:t>У разі якщо законами визначено строк для приведення у 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законами</w:t>
            </w:r>
          </w:p>
        </w:tc>
      </w:tr>
      <w:tr>
        <w:trPr>
          <w:trHeight w:val="2046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 за необхідності, але не більше ніж на 15 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35" w:footer="0" w:top="700" w:bottom="280" w:left="120" w:right="30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2881"/>
        <w:gridCol w:w="7653"/>
      </w:tblGrid>
      <w:tr>
        <w:trPr>
          <w:trHeight w:val="1213" w:hRule="atLeast"/>
        </w:trPr>
        <w:tc>
          <w:tcPr>
            <w:tcW w:w="375" w:type="dxa"/>
          </w:tcPr>
          <w:p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before="55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державної реєстрації.</w:t>
            </w:r>
          </w:p>
          <w:p>
            <w:pPr>
              <w:pStyle w:val="TableParagraph"/>
              <w:tabs>
                <w:tab w:pos="1109" w:val="left" w:leader="none"/>
                <w:tab w:pos="2391" w:val="left" w:leader="none"/>
                <w:tab w:pos="3504" w:val="left" w:leader="none"/>
                <w:tab w:pos="4924" w:val="left" w:leader="none"/>
                <w:tab w:pos="5985" w:val="left" w:leader="none"/>
                <w:tab w:pos="6546" w:val="left" w:leader="none"/>
              </w:tabs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  <w:tab/>
              <w:t>зупинення</w:t>
              <w:tab/>
              <w:t>розгляду</w:t>
              <w:tab/>
              <w:t>документів,</w:t>
              <w:tab/>
              <w:t>поданих</w:t>
              <w:tab/>
              <w:t>для</w:t>
              <w:tab/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календарних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днів з 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зупинення</w:t>
            </w:r>
          </w:p>
        </w:tc>
      </w:tr>
      <w:tr>
        <w:trPr>
          <w:trHeight w:val="4254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242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left="279" w:right="0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      осіб,      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 «Про державну реєстрацію юридичних осіб, фізичних осіб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податків або серії та номера паспорта (для фізичних осіб, які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відмітку в паспорті про право здійснювати платежі за серією та номером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паспорта)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 державну реєстрацію юридичних осіб, фізичних осіб – підприємців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 формувань»;</w:t>
            </w: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несплата адміністративного збору або сплата не в повному обсязі;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порушенням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законодавством</w:t>
            </w:r>
          </w:p>
          <w:p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строку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подання</w:t>
            </w:r>
          </w:p>
        </w:tc>
      </w:tr>
      <w:tr>
        <w:trPr>
          <w:trHeight w:val="8118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665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у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   реєстрі    юридичних    осіб,   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 містяться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 заборони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 реєстраційної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усунуто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ind w:left="279" w:right="627"/>
              <w:jc w:val="left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закону;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 змін до відомостей Єдиного державного реєстру, пов’язаних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 зміною засновників (учасників) юридичної особи, проведено державну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реєстрацію рішення про припинення юридичної особи в результаті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ліквідації;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 юридичних осіб, фізичних осіб – підприємців та 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реєстрації, відомостям, що містяться в Єдиному 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передбачено Законом України «Про державну реєстрацію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218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47" w:right="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35" w:footer="0" w:top="700" w:bottom="280" w:left="120" w:right="30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2881"/>
        <w:gridCol w:w="7653"/>
      </w:tblGrid>
      <w:tr>
        <w:trPr>
          <w:trHeight w:val="2317" w:hRule="atLeast"/>
        </w:trPr>
        <w:tc>
          <w:tcPr>
            <w:tcW w:w="375" w:type="dxa"/>
          </w:tcPr>
          <w:p>
            <w:pPr>
              <w:pStyle w:val="TableParagraph"/>
              <w:ind w:left="0" w:right="0"/>
              <w:jc w:val="left"/>
              <w:rPr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ind w:left="0" w:right="0"/>
              <w:jc w:val="left"/>
              <w:rPr>
                <w:sz w:val="22"/>
              </w:rPr>
            </w:pPr>
          </w:p>
        </w:tc>
        <w:tc>
          <w:tcPr>
            <w:tcW w:w="7653" w:type="dxa"/>
          </w:tcPr>
          <w:p>
            <w:pPr>
              <w:pStyle w:val="TableParagraph"/>
              <w:spacing w:before="55"/>
              <w:ind w:left="279" w:right="0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осіб</w:t>
            </w:r>
          </w:p>
          <w:p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відображаються 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виписці;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виготовлений шляхом сканування – у разі внесення змін до установчого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документа;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4530" w:hRule="atLeast"/>
        </w:trPr>
        <w:tc>
          <w:tcPr>
            <w:tcW w:w="375" w:type="dxa"/>
          </w:tcPr>
          <w:p>
            <w:pPr>
              <w:pStyle w:val="TableParagraph"/>
              <w:spacing w:before="60"/>
              <w:ind w:left="67" w:righ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1" w:type="dxa"/>
          </w:tcPr>
          <w:p>
            <w:pPr>
              <w:pStyle w:val="TableParagraph"/>
              <w:spacing w:before="60"/>
              <w:ind w:right="542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653" w:type="dxa"/>
          </w:tcPr>
          <w:p>
            <w:pPr>
              <w:pStyle w:val="TableParagraph"/>
              <w:spacing w:before="60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 осіб, фізичних осіб – підприємців та громадських формувань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доступні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кодом доступу.</w:t>
            </w:r>
          </w:p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 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проставленням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державного реєстратора – у разі подання заяви про державну реєстрацію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паперовій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формі.</w:t>
            </w:r>
          </w:p>
          <w:p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збору),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їх повернення</w:t>
            </w:r>
          </w:p>
        </w:tc>
      </w:tr>
    </w:tbl>
    <w:p>
      <w:pPr>
        <w:spacing w:line="240" w:lineRule="auto" w:before="4"/>
        <w:rPr>
          <w:sz w:val="6"/>
        </w:rPr>
      </w:pPr>
    </w:p>
    <w:p>
      <w:pPr>
        <w:spacing w:line="20" w:lineRule="exact"/>
        <w:ind w:left="445" w:right="0" w:firstLine="0"/>
        <w:rPr>
          <w:sz w:val="2"/>
        </w:rPr>
      </w:pPr>
      <w:r>
        <w:rPr>
          <w:sz w:val="2"/>
        </w:rPr>
        <w:pict>
          <v:group style="width:34.5pt;height:.15pt;mso-position-horizontal-relative:char;mso-position-vertical-relative:line" coordorigin="0,0" coordsize="690,3">
            <v:line style="position:absolute" from="0,1" to="690,1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45" w:lineRule="exact" w:before="0"/>
        <w:ind w:left="904" w:right="0" w:firstLine="0"/>
        <w:jc w:val="left"/>
        <w:rPr>
          <w:sz w:val="14"/>
        </w:rPr>
      </w:pPr>
      <w:r>
        <w:rPr>
          <w:sz w:val="14"/>
        </w:rPr>
        <w:t>*</w:t>
      </w:r>
      <w:r>
        <w:rPr>
          <w:spacing w:val="5"/>
          <w:sz w:val="14"/>
        </w:rPr>
        <w:t> </w:t>
      </w:r>
      <w:r>
        <w:rPr>
          <w:sz w:val="14"/>
        </w:rPr>
        <w:t>Після</w:t>
      </w:r>
      <w:r>
        <w:rPr>
          <w:spacing w:val="5"/>
          <w:sz w:val="14"/>
        </w:rPr>
        <w:t> </w:t>
      </w:r>
      <w:r>
        <w:rPr>
          <w:sz w:val="14"/>
        </w:rPr>
        <w:t>доопрацювання</w:t>
      </w:r>
      <w:r>
        <w:rPr>
          <w:spacing w:val="5"/>
          <w:sz w:val="14"/>
        </w:rPr>
        <w:t> </w:t>
      </w:r>
      <w:r>
        <w:rPr>
          <w:sz w:val="14"/>
        </w:rPr>
        <w:t>Єдиного</w:t>
      </w:r>
      <w:r>
        <w:rPr>
          <w:spacing w:val="5"/>
          <w:sz w:val="14"/>
        </w:rPr>
        <w:t> </w:t>
      </w:r>
      <w:r>
        <w:rPr>
          <w:sz w:val="14"/>
        </w:rPr>
        <w:t>державного</w:t>
      </w:r>
      <w:r>
        <w:rPr>
          <w:spacing w:val="5"/>
          <w:sz w:val="14"/>
        </w:rPr>
        <w:t> </w:t>
      </w:r>
      <w:r>
        <w:rPr>
          <w:sz w:val="14"/>
        </w:rPr>
        <w:t>вебпорталу</w:t>
      </w:r>
      <w:r>
        <w:rPr>
          <w:spacing w:val="5"/>
          <w:sz w:val="14"/>
        </w:rPr>
        <w:t> </w:t>
      </w:r>
      <w:r>
        <w:rPr>
          <w:sz w:val="14"/>
        </w:rPr>
        <w:t>електронних</w:t>
      </w:r>
      <w:r>
        <w:rPr>
          <w:spacing w:val="5"/>
          <w:sz w:val="14"/>
        </w:rPr>
        <w:t> </w:t>
      </w:r>
      <w:r>
        <w:rPr>
          <w:sz w:val="14"/>
        </w:rPr>
        <w:t>послуг</w:t>
      </w:r>
      <w:r>
        <w:rPr>
          <w:spacing w:val="5"/>
          <w:sz w:val="14"/>
        </w:rPr>
        <w:t> </w:t>
      </w:r>
      <w:r>
        <w:rPr>
          <w:sz w:val="14"/>
        </w:rPr>
        <w:t>та/або</w:t>
      </w:r>
      <w:r>
        <w:rPr>
          <w:spacing w:val="6"/>
          <w:sz w:val="14"/>
        </w:rPr>
        <w:t> </w:t>
      </w:r>
      <w:r>
        <w:rPr>
          <w:sz w:val="14"/>
        </w:rPr>
        <w:t>порталу</w:t>
      </w:r>
      <w:r>
        <w:rPr>
          <w:spacing w:val="5"/>
          <w:sz w:val="14"/>
        </w:rPr>
        <w:t> </w:t>
      </w:r>
      <w:r>
        <w:rPr>
          <w:sz w:val="14"/>
        </w:rPr>
        <w:t>електронних</w:t>
      </w:r>
      <w:r>
        <w:rPr>
          <w:spacing w:val="5"/>
          <w:sz w:val="14"/>
        </w:rPr>
        <w:t> </w:t>
      </w:r>
      <w:r>
        <w:rPr>
          <w:sz w:val="14"/>
        </w:rPr>
        <w:t>сервісів,</w:t>
      </w:r>
      <w:r>
        <w:rPr>
          <w:spacing w:val="5"/>
          <w:sz w:val="14"/>
        </w:rPr>
        <w:t> </w:t>
      </w:r>
      <w:r>
        <w:rPr>
          <w:sz w:val="14"/>
        </w:rPr>
        <w:t>які</w:t>
      </w:r>
      <w:r>
        <w:rPr>
          <w:spacing w:val="5"/>
          <w:sz w:val="14"/>
        </w:rPr>
        <w:t> </w:t>
      </w:r>
      <w:r>
        <w:rPr>
          <w:sz w:val="14"/>
        </w:rPr>
        <w:t>будуть</w:t>
      </w:r>
      <w:r>
        <w:rPr>
          <w:spacing w:val="5"/>
          <w:sz w:val="14"/>
        </w:rPr>
        <w:t> </w:t>
      </w:r>
      <w:r>
        <w:rPr>
          <w:sz w:val="14"/>
        </w:rPr>
        <w:t>забезпечувати</w:t>
      </w:r>
      <w:r>
        <w:rPr>
          <w:spacing w:val="5"/>
          <w:sz w:val="14"/>
        </w:rPr>
        <w:t> </w:t>
      </w:r>
      <w:r>
        <w:rPr>
          <w:sz w:val="14"/>
        </w:rPr>
        <w:t>можливість</w:t>
      </w:r>
      <w:r>
        <w:rPr>
          <w:spacing w:val="5"/>
          <w:sz w:val="14"/>
        </w:rPr>
        <w:t> </w:t>
      </w:r>
      <w:r>
        <w:rPr>
          <w:sz w:val="14"/>
        </w:rPr>
        <w:t>подання</w:t>
      </w:r>
      <w:r>
        <w:rPr>
          <w:spacing w:val="6"/>
          <w:sz w:val="14"/>
        </w:rPr>
        <w:t> </w:t>
      </w:r>
      <w:r>
        <w:rPr>
          <w:sz w:val="14"/>
        </w:rPr>
        <w:t>таких</w:t>
      </w:r>
    </w:p>
    <w:p>
      <w:pPr>
        <w:spacing w:before="0"/>
        <w:ind w:left="588" w:right="0" w:firstLine="0"/>
        <w:jc w:val="left"/>
        <w:rPr>
          <w:sz w:val="14"/>
        </w:rPr>
      </w:pPr>
      <w:r>
        <w:rPr>
          <w:sz w:val="14"/>
        </w:rPr>
        <w:t>документів</w:t>
      </w:r>
      <w:r>
        <w:rPr>
          <w:spacing w:val="-1"/>
          <w:sz w:val="14"/>
        </w:rPr>
        <w:t> </w:t>
      </w:r>
      <w:r>
        <w:rPr>
          <w:sz w:val="14"/>
        </w:rPr>
        <w:t>в електронній</w:t>
      </w:r>
      <w:r>
        <w:rPr>
          <w:spacing w:val="-1"/>
          <w:sz w:val="14"/>
        </w:rPr>
        <w:t> </w:t>
      </w:r>
      <w:r>
        <w:rPr>
          <w:sz w:val="14"/>
        </w:rPr>
        <w:t>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554"/>
      </w:pPr>
      <w:r>
        <w:rPr/>
        <w:t>Директор Департаменту нотаріату</w:t>
      </w:r>
    </w:p>
    <w:p>
      <w:pPr>
        <w:pStyle w:val="BodyText"/>
        <w:tabs>
          <w:tab w:pos="9072" w:val="left" w:leader="none"/>
        </w:tabs>
        <w:ind w:left="554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435" w:footer="0" w:top="700" w:bottom="280" w:left="1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199982pt;margin-top:20.759642pt;width:12pt;height:15.3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2" w:hanging="2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17" w:hanging="2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74" w:hanging="2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31" w:hanging="2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89" w:hanging="2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846" w:hanging="2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603" w:hanging="2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61" w:hanging="2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118" w:hanging="28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17" w:hanging="26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74" w:hanging="26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331" w:hanging="26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89" w:hanging="26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846" w:hanging="26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603" w:hanging="26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361" w:hanging="26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118" w:hanging="266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62" w:right="35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2022-10-05T05:59:39Z</dcterms:created>
  <dcterms:modified xsi:type="dcterms:W3CDTF">2022-10-05T05:59:39Z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