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139700</wp:posOffset>
            </wp:positionH>
            <wp:positionV relativeFrom="page">
              <wp:posOffset>9739376</wp:posOffset>
            </wp:positionV>
            <wp:extent cx="3067812" cy="8130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12" cy="8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ЗАТВЕРДЖЕНО</w:t>
      </w:r>
    </w:p>
    <w:p>
      <w:pPr>
        <w:spacing w:before="0"/>
        <w:ind w:left="6826" w:right="0" w:firstLine="0"/>
        <w:jc w:val="left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> </w:t>
      </w:r>
      <w:r>
        <w:rPr>
          <w:sz w:val="24"/>
        </w:rPr>
        <w:t>Міністерства</w:t>
      </w:r>
      <w:r>
        <w:rPr>
          <w:spacing w:val="-4"/>
          <w:sz w:val="24"/>
        </w:rPr>
        <w:t> </w:t>
      </w:r>
      <w:r>
        <w:rPr>
          <w:sz w:val="24"/>
        </w:rPr>
        <w:t>юстиції</w:t>
      </w:r>
      <w:r>
        <w:rPr>
          <w:spacing w:val="-4"/>
          <w:sz w:val="24"/>
        </w:rPr>
        <w:t> </w:t>
      </w:r>
      <w:r>
        <w:rPr>
          <w:sz w:val="24"/>
        </w:rPr>
        <w:t>України</w:t>
      </w:r>
    </w:p>
    <w:p>
      <w:pPr>
        <w:pStyle w:val="Heading1"/>
        <w:tabs>
          <w:tab w:pos="9521" w:val="left" w:leader="none"/>
          <w:tab w:pos="11070" w:val="left" w:leader="none"/>
        </w:tabs>
      </w:pPr>
      <w:r>
        <w:rPr>
          <w:u w:val="single"/>
        </w:rPr>
        <w:t> </w:t>
        <w:tab/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1"/>
        <w:ind w:left="1222" w:right="1043" w:firstLine="0"/>
        <w:jc w:val="center"/>
        <w:rPr>
          <w:b/>
          <w:sz w:val="23"/>
        </w:rPr>
      </w:pPr>
      <w:r>
        <w:rPr>
          <w:b/>
          <w:sz w:val="23"/>
        </w:rPr>
        <w:t>ТИПОВА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ІНФОРМАЦІЙНА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КАРТКА</w:t>
      </w:r>
    </w:p>
    <w:p>
      <w:pPr>
        <w:spacing w:before="0"/>
        <w:ind w:left="1225" w:right="1043" w:firstLine="0"/>
        <w:jc w:val="center"/>
        <w:rPr>
          <w:b/>
          <w:sz w:val="23"/>
        </w:rPr>
      </w:pPr>
      <w:r>
        <w:rPr>
          <w:b/>
          <w:sz w:val="23"/>
        </w:rPr>
        <w:t>адміністративної послуги з державної реєстрації припинення відокремленого підрозділу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громадського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об’єднання</w:t>
      </w:r>
    </w:p>
    <w:p>
      <w:pPr>
        <w:pStyle w:val="BodyText"/>
        <w:spacing w:before="8"/>
        <w:rPr>
          <w:b/>
          <w:sz w:val="19"/>
        </w:rPr>
      </w:pPr>
      <w:r>
        <w:rPr/>
        <w:pict>
          <v:shape style="position:absolute;margin-left:34.200001pt;margin-top:13.524073pt;width:534pt;height:.1pt;mso-position-horizontal-relative:page;mso-position-vertical-relative:paragraph;z-index:-15728640;mso-wrap-distance-left:0;mso-wrap-distance-right:0" coordorigin="684,270" coordsize="10680,0" path="m684,270l11364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90" w:lineRule="exact" w:before="0"/>
        <w:ind w:left="1662" w:right="0" w:firstLine="0"/>
        <w:jc w:val="left"/>
        <w:rPr>
          <w:sz w:val="19"/>
        </w:rPr>
      </w:pPr>
      <w:r>
        <w:rPr>
          <w:sz w:val="19"/>
        </w:rPr>
        <w:t>(найменування</w:t>
      </w:r>
      <w:r>
        <w:rPr>
          <w:spacing w:val="-3"/>
          <w:sz w:val="19"/>
        </w:rPr>
        <w:t> </w:t>
      </w:r>
      <w:r>
        <w:rPr>
          <w:sz w:val="19"/>
        </w:rPr>
        <w:t>суб’єкта</w:t>
      </w:r>
      <w:r>
        <w:rPr>
          <w:spacing w:val="-2"/>
          <w:sz w:val="19"/>
        </w:rPr>
        <w:t> </w:t>
      </w:r>
      <w:r>
        <w:rPr>
          <w:sz w:val="19"/>
        </w:rPr>
        <w:t>надання</w:t>
      </w:r>
      <w:r>
        <w:rPr>
          <w:spacing w:val="-4"/>
          <w:sz w:val="19"/>
        </w:rPr>
        <w:t> </w:t>
      </w:r>
      <w:r>
        <w:rPr>
          <w:sz w:val="19"/>
        </w:rPr>
        <w:t>адміністративної</w:t>
      </w:r>
      <w:r>
        <w:rPr>
          <w:spacing w:val="-2"/>
          <w:sz w:val="19"/>
        </w:rPr>
        <w:t> </w:t>
      </w:r>
      <w:r>
        <w:rPr>
          <w:sz w:val="19"/>
        </w:rPr>
        <w:t>послуги</w:t>
      </w:r>
      <w:r>
        <w:rPr>
          <w:spacing w:val="-4"/>
          <w:sz w:val="19"/>
        </w:rPr>
        <w:t> </w:t>
      </w:r>
      <w:r>
        <w:rPr>
          <w:sz w:val="19"/>
        </w:rPr>
        <w:t>та/або</w:t>
      </w:r>
      <w:r>
        <w:rPr>
          <w:spacing w:val="-2"/>
          <w:sz w:val="19"/>
        </w:rPr>
        <w:t> </w:t>
      </w:r>
      <w:r>
        <w:rPr>
          <w:sz w:val="19"/>
        </w:rPr>
        <w:t>центру</w:t>
      </w:r>
      <w:r>
        <w:rPr>
          <w:spacing w:val="-3"/>
          <w:sz w:val="19"/>
        </w:rPr>
        <w:t> </w:t>
      </w:r>
      <w:r>
        <w:rPr>
          <w:sz w:val="19"/>
        </w:rPr>
        <w:t>надання</w:t>
      </w:r>
      <w:r>
        <w:rPr>
          <w:spacing w:val="-4"/>
          <w:sz w:val="19"/>
        </w:rPr>
        <w:t> </w:t>
      </w:r>
      <w:r>
        <w:rPr>
          <w:sz w:val="19"/>
        </w:rPr>
        <w:t>адміністративних</w:t>
      </w:r>
      <w:r>
        <w:rPr>
          <w:spacing w:val="-2"/>
          <w:sz w:val="19"/>
        </w:rPr>
        <w:t> </w:t>
      </w:r>
      <w:r>
        <w:rPr>
          <w:sz w:val="19"/>
        </w:rPr>
        <w:t>послуг)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2797"/>
        <w:gridCol w:w="1618"/>
        <w:gridCol w:w="1242"/>
        <w:gridCol w:w="902"/>
        <w:gridCol w:w="664"/>
        <w:gridCol w:w="1803"/>
        <w:gridCol w:w="726"/>
        <w:gridCol w:w="794"/>
      </w:tblGrid>
      <w:tr>
        <w:trPr>
          <w:trHeight w:val="638" w:hRule="atLeast"/>
        </w:trPr>
        <w:tc>
          <w:tcPr>
            <w:tcW w:w="10907" w:type="dxa"/>
            <w:gridSpan w:val="9"/>
          </w:tcPr>
          <w:p>
            <w:pPr>
              <w:pStyle w:val="TableParagraph"/>
              <w:spacing w:before="55"/>
              <w:ind w:left="2949" w:right="2295" w:hanging="612"/>
              <w:rPr>
                <w:b/>
                <w:sz w:val="23"/>
              </w:rPr>
            </w:pPr>
            <w:r>
              <w:rPr>
                <w:b/>
                <w:sz w:val="23"/>
              </w:rPr>
              <w:t>Інформація про суб’єкта надання адміністративної послуги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та/або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центру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надання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адміністративних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послуг</w:t>
            </w:r>
          </w:p>
        </w:tc>
      </w:tr>
      <w:tr>
        <w:trPr>
          <w:trHeight w:val="643" w:hRule="atLeast"/>
        </w:trPr>
        <w:tc>
          <w:tcPr>
            <w:tcW w:w="361" w:type="dxa"/>
          </w:tcPr>
          <w:p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Місцезнаходження</w:t>
            </w:r>
          </w:p>
        </w:tc>
        <w:tc>
          <w:tcPr>
            <w:tcW w:w="7749" w:type="dxa"/>
            <w:gridSpan w:val="7"/>
          </w:tcPr>
          <w:p>
            <w:pPr>
              <w:pStyle w:val="TableParagraph"/>
              <w:tabs>
                <w:tab w:pos="1771" w:val="left" w:leader="none"/>
                <w:tab w:pos="3809" w:val="left" w:leader="none"/>
                <w:tab w:pos="4901" w:val="left" w:leader="none"/>
                <w:tab w:pos="5902" w:val="left" w:leader="none"/>
              </w:tabs>
              <w:ind w:right="32" w:firstLine="151"/>
              <w:rPr>
                <w:i/>
                <w:sz w:val="23"/>
              </w:rPr>
            </w:pPr>
            <w:r>
              <w:rPr>
                <w:i/>
                <w:sz w:val="23"/>
              </w:rPr>
              <w:t>Зазначається</w:t>
              <w:tab/>
              <w:t>місцезнаходження</w:t>
              <w:tab/>
              <w:t>суб’єкта</w:t>
              <w:tab/>
              <w:t>надання</w:t>
              <w:tab/>
            </w:r>
            <w:r>
              <w:rPr>
                <w:i/>
                <w:spacing w:val="-1"/>
                <w:sz w:val="23"/>
              </w:rPr>
              <w:t>адміністративної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послуги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та/або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центру надання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адміністративних послуг</w:t>
            </w:r>
          </w:p>
        </w:tc>
      </w:tr>
      <w:tr>
        <w:trPr>
          <w:trHeight w:val="643" w:hRule="atLeast"/>
        </w:trPr>
        <w:tc>
          <w:tcPr>
            <w:tcW w:w="361" w:type="dxa"/>
          </w:tcPr>
          <w:p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Інформація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щодо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режиму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роботи</w:t>
            </w:r>
          </w:p>
        </w:tc>
        <w:tc>
          <w:tcPr>
            <w:tcW w:w="7749" w:type="dxa"/>
            <w:gridSpan w:val="7"/>
          </w:tcPr>
          <w:p>
            <w:pPr>
              <w:pStyle w:val="TableParagraph"/>
              <w:ind w:firstLine="151"/>
              <w:rPr>
                <w:i/>
                <w:sz w:val="23"/>
              </w:rPr>
            </w:pPr>
            <w:r>
              <w:rPr>
                <w:i/>
                <w:sz w:val="23"/>
              </w:rPr>
              <w:t>Зазначається</w:t>
            </w:r>
            <w:r>
              <w:rPr>
                <w:i/>
                <w:spacing w:val="18"/>
                <w:sz w:val="23"/>
              </w:rPr>
              <w:t> </w:t>
            </w:r>
            <w:r>
              <w:rPr>
                <w:i/>
                <w:sz w:val="23"/>
              </w:rPr>
              <w:t>режим</w:t>
            </w:r>
            <w:r>
              <w:rPr>
                <w:i/>
                <w:spacing w:val="19"/>
                <w:sz w:val="23"/>
              </w:rPr>
              <w:t> </w:t>
            </w:r>
            <w:r>
              <w:rPr>
                <w:i/>
                <w:sz w:val="23"/>
              </w:rPr>
              <w:t>роботи</w:t>
            </w:r>
            <w:r>
              <w:rPr>
                <w:i/>
                <w:spacing w:val="19"/>
                <w:sz w:val="23"/>
              </w:rPr>
              <w:t> </w:t>
            </w:r>
            <w:r>
              <w:rPr>
                <w:i/>
                <w:sz w:val="23"/>
              </w:rPr>
              <w:t>суб’єкта</w:t>
            </w:r>
            <w:r>
              <w:rPr>
                <w:i/>
                <w:spacing w:val="19"/>
                <w:sz w:val="23"/>
              </w:rPr>
              <w:t> </w:t>
            </w:r>
            <w:r>
              <w:rPr>
                <w:i/>
                <w:sz w:val="23"/>
              </w:rPr>
              <w:t>надання</w:t>
            </w:r>
            <w:r>
              <w:rPr>
                <w:i/>
                <w:spacing w:val="18"/>
                <w:sz w:val="23"/>
              </w:rPr>
              <w:t> </w:t>
            </w:r>
            <w:r>
              <w:rPr>
                <w:i/>
                <w:sz w:val="23"/>
              </w:rPr>
              <w:t>адміністративної</w:t>
            </w:r>
            <w:r>
              <w:rPr>
                <w:i/>
                <w:spacing w:val="18"/>
                <w:sz w:val="23"/>
              </w:rPr>
              <w:t> </w:t>
            </w:r>
            <w:r>
              <w:rPr>
                <w:i/>
                <w:sz w:val="23"/>
              </w:rPr>
              <w:t>послуги</w:t>
            </w:r>
            <w:r>
              <w:rPr>
                <w:i/>
                <w:spacing w:val="-54"/>
                <w:sz w:val="23"/>
              </w:rPr>
              <w:t> </w:t>
            </w:r>
            <w:r>
              <w:rPr>
                <w:i/>
                <w:sz w:val="23"/>
              </w:rPr>
              <w:t>та/або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центру надання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адміністративних послуг</w:t>
            </w:r>
          </w:p>
        </w:tc>
      </w:tr>
      <w:tr>
        <w:trPr>
          <w:trHeight w:val="908" w:hRule="atLeast"/>
        </w:trPr>
        <w:tc>
          <w:tcPr>
            <w:tcW w:w="361" w:type="dxa"/>
          </w:tcPr>
          <w:p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797" w:type="dxa"/>
          </w:tcPr>
          <w:p>
            <w:pPr>
              <w:pStyle w:val="TableParagraph"/>
              <w:ind w:right="35"/>
              <w:jc w:val="both"/>
              <w:rPr>
                <w:sz w:val="23"/>
              </w:rPr>
            </w:pPr>
            <w:r>
              <w:rPr>
                <w:sz w:val="23"/>
              </w:rPr>
              <w:t>Телефон/факс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(довідки),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адреса електронної пошти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вебсайт</w:t>
            </w:r>
          </w:p>
        </w:tc>
        <w:tc>
          <w:tcPr>
            <w:tcW w:w="7749" w:type="dxa"/>
            <w:gridSpan w:val="7"/>
          </w:tcPr>
          <w:p>
            <w:pPr>
              <w:pStyle w:val="TableParagraph"/>
              <w:ind w:right="31" w:firstLine="15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Зазначаються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телефон/факс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(довідки),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адреса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електронної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пошти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вебсайт суб’єкта надання адміністративної послуги та/або центру надання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адміністративних послуг</w:t>
            </w:r>
          </w:p>
        </w:tc>
      </w:tr>
      <w:tr>
        <w:trPr>
          <w:trHeight w:val="379" w:hRule="atLeast"/>
        </w:trPr>
        <w:tc>
          <w:tcPr>
            <w:tcW w:w="10907" w:type="dxa"/>
            <w:gridSpan w:val="9"/>
          </w:tcPr>
          <w:p>
            <w:pPr>
              <w:pStyle w:val="TableParagraph"/>
              <w:ind w:left="1410" w:right="13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Нормативні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акти,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якими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регламентується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надання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адміністративної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послуги</w:t>
            </w:r>
          </w:p>
        </w:tc>
      </w:tr>
      <w:tr>
        <w:trPr>
          <w:trHeight w:val="908" w:hRule="atLeast"/>
        </w:trPr>
        <w:tc>
          <w:tcPr>
            <w:tcW w:w="361" w:type="dxa"/>
          </w:tcPr>
          <w:p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797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Закони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України</w:t>
            </w:r>
          </w:p>
        </w:tc>
        <w:tc>
          <w:tcPr>
            <w:tcW w:w="7749" w:type="dxa"/>
            <w:gridSpan w:val="7"/>
          </w:tcPr>
          <w:p>
            <w:pPr>
              <w:pStyle w:val="TableParagraph"/>
              <w:ind w:left="279"/>
              <w:rPr>
                <w:sz w:val="23"/>
              </w:rPr>
            </w:pPr>
            <w:r>
              <w:rPr>
                <w:sz w:val="23"/>
              </w:rPr>
              <w:t>Закон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України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«Про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громадське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об’єднання»;</w:t>
            </w:r>
          </w:p>
          <w:p>
            <w:pPr>
              <w:pStyle w:val="TableParagraph"/>
              <w:spacing w:before="0"/>
              <w:ind w:right="8" w:firstLine="217"/>
              <w:rPr>
                <w:sz w:val="23"/>
              </w:rPr>
            </w:pPr>
            <w:r>
              <w:rPr>
                <w:sz w:val="23"/>
              </w:rPr>
              <w:t>Закон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України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«Про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державну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реєстрацію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юридичних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осіб,</w:t>
            </w:r>
            <w:r>
              <w:rPr>
                <w:spacing w:val="85"/>
                <w:sz w:val="23"/>
              </w:rPr>
              <w:t> </w:t>
            </w:r>
            <w:r>
              <w:rPr>
                <w:sz w:val="23"/>
              </w:rPr>
              <w:t>фізичних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осіб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– підприємців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та громадських формувань»</w:t>
            </w:r>
          </w:p>
        </w:tc>
      </w:tr>
      <w:tr>
        <w:trPr>
          <w:trHeight w:val="942" w:hRule="atLeast"/>
        </w:trPr>
        <w:tc>
          <w:tcPr>
            <w:tcW w:w="361" w:type="dxa"/>
          </w:tcPr>
          <w:p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797" w:type="dxa"/>
          </w:tcPr>
          <w:p>
            <w:pPr>
              <w:pStyle w:val="TableParagraph"/>
              <w:ind w:right="264"/>
              <w:rPr>
                <w:sz w:val="23"/>
              </w:rPr>
            </w:pPr>
            <w:r>
              <w:rPr>
                <w:sz w:val="23"/>
              </w:rPr>
              <w:t>Акти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Кабінету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Міністрів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України</w:t>
            </w:r>
          </w:p>
        </w:tc>
        <w:tc>
          <w:tcPr>
            <w:tcW w:w="7749" w:type="dxa"/>
            <w:gridSpan w:val="7"/>
          </w:tcPr>
          <w:p>
            <w:pPr>
              <w:pStyle w:val="TableParagraph"/>
              <w:ind w:right="31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 Кабінету Міністрів України від 04.12.2019 № 1137 «Питання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послуг»</w:t>
            </w:r>
          </w:p>
        </w:tc>
      </w:tr>
      <w:tr>
        <w:trPr>
          <w:trHeight w:val="3817" w:hRule="atLeast"/>
        </w:trPr>
        <w:tc>
          <w:tcPr>
            <w:tcW w:w="361" w:type="dxa"/>
          </w:tcPr>
          <w:p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797" w:type="dxa"/>
          </w:tcPr>
          <w:p>
            <w:pPr>
              <w:pStyle w:val="TableParagraph"/>
              <w:ind w:right="109"/>
              <w:rPr>
                <w:sz w:val="23"/>
              </w:rPr>
            </w:pPr>
            <w:r>
              <w:rPr>
                <w:sz w:val="23"/>
              </w:rPr>
              <w:t>Акти центральних органів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виконавчої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влади</w:t>
            </w:r>
          </w:p>
        </w:tc>
        <w:tc>
          <w:tcPr>
            <w:tcW w:w="7749" w:type="dxa"/>
            <w:gridSpan w:val="7"/>
          </w:tcPr>
          <w:p>
            <w:pPr>
              <w:pStyle w:val="TableParagraph"/>
              <w:ind w:right="31" w:firstLine="224"/>
              <w:jc w:val="both"/>
              <w:rPr>
                <w:sz w:val="23"/>
              </w:rPr>
            </w:pPr>
            <w:r>
              <w:rPr>
                <w:sz w:val="23"/>
              </w:rPr>
              <w:t>Наказ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Міністерства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юстиції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України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від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18.11.2016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3268/5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«Про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затвердження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заяв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державної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реєстрації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юридичних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осіб,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фізичних осіб – підприємців та громадських формувань», зареєстрований 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Міністерстві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юстиції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України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18.11.2016 за №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1500/29630;</w:t>
            </w:r>
          </w:p>
          <w:p>
            <w:pPr>
              <w:pStyle w:val="TableParagraph"/>
              <w:spacing w:before="0"/>
              <w:ind w:right="31" w:firstLine="217"/>
              <w:jc w:val="both"/>
              <w:rPr>
                <w:sz w:val="23"/>
              </w:rPr>
            </w:pPr>
            <w:r>
              <w:rPr>
                <w:sz w:val="23"/>
              </w:rPr>
              <w:t>наказ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Міністерства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юстиції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України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від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09.02.2016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359/5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"Про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затвердження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Порядку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державної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реєстрації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юридичних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осіб,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фізичних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осіб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підприємців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громадських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формувань,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що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мають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статусу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юридичної особи, зареєстрований у Міністерстві юстиції України 09.02.2016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 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200/28330;</w:t>
            </w:r>
          </w:p>
          <w:p>
            <w:pPr>
              <w:pStyle w:val="TableParagraph"/>
              <w:spacing w:before="0"/>
              <w:ind w:right="31" w:firstLine="217"/>
              <w:jc w:val="both"/>
              <w:rPr>
                <w:sz w:val="23"/>
              </w:rPr>
            </w:pPr>
            <w:r>
              <w:rPr>
                <w:sz w:val="23"/>
              </w:rPr>
              <w:t>наказ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Міністерства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юстиції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України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від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23.03.2016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784/5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«Про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затвердження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Порядку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функціонування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порталу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електронних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сервісів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юридичних осіб, фізичних осіб – підприємців та громадських формувань, що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не мають статусу юридичної особи», зареєстрований у Міністерстві юстиції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України 23.03.2016 за 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427/28557</w:t>
            </w:r>
          </w:p>
        </w:tc>
      </w:tr>
      <w:tr>
        <w:trPr>
          <w:trHeight w:val="379" w:hRule="atLeast"/>
        </w:trPr>
        <w:tc>
          <w:tcPr>
            <w:tcW w:w="10907" w:type="dxa"/>
            <w:gridSpan w:val="9"/>
          </w:tcPr>
          <w:p>
            <w:pPr>
              <w:pStyle w:val="TableParagraph"/>
              <w:ind w:left="1410" w:right="13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Умови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отримання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адміністративної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послуги</w:t>
            </w:r>
          </w:p>
        </w:tc>
      </w:tr>
      <w:tr>
        <w:trPr>
          <w:trHeight w:val="643" w:hRule="atLeast"/>
        </w:trPr>
        <w:tc>
          <w:tcPr>
            <w:tcW w:w="361" w:type="dxa"/>
          </w:tcPr>
          <w:p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2797" w:type="dxa"/>
          </w:tcPr>
          <w:p>
            <w:pPr>
              <w:pStyle w:val="TableParagraph"/>
              <w:ind w:right="187"/>
              <w:rPr>
                <w:sz w:val="23"/>
              </w:rPr>
            </w:pPr>
            <w:r>
              <w:rPr>
                <w:sz w:val="23"/>
              </w:rPr>
              <w:t>Підстава для отримання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адміністративної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послуги</w:t>
            </w:r>
          </w:p>
        </w:tc>
        <w:tc>
          <w:tcPr>
            <w:tcW w:w="1618" w:type="dxa"/>
            <w:tcBorders>
              <w:right w:val="nil"/>
            </w:tcBorders>
          </w:tcPr>
          <w:p>
            <w:pPr>
              <w:pStyle w:val="TableParagraph"/>
              <w:ind w:right="-16" w:firstLine="217"/>
              <w:rPr>
                <w:sz w:val="23"/>
              </w:rPr>
            </w:pPr>
            <w:r>
              <w:rPr>
                <w:sz w:val="23"/>
              </w:rPr>
              <w:t>Звернення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(далі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заявник)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>
            <w:pPr>
              <w:pStyle w:val="TableParagraph"/>
              <w:ind w:left="19"/>
              <w:rPr>
                <w:sz w:val="23"/>
              </w:rPr>
            </w:pPr>
            <w:r>
              <w:rPr>
                <w:sz w:val="23"/>
              </w:rPr>
              <w:t>юридичної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>особи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>або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>
            <w:pPr>
              <w:pStyle w:val="TableParagraph"/>
              <w:ind w:left="176"/>
              <w:rPr>
                <w:sz w:val="23"/>
              </w:rPr>
            </w:pPr>
            <w:r>
              <w:rPr>
                <w:sz w:val="23"/>
              </w:rPr>
              <w:t>уповноваженої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>
            <w:pPr>
              <w:pStyle w:val="TableParagraph"/>
              <w:ind w:left="177"/>
              <w:rPr>
                <w:sz w:val="23"/>
              </w:rPr>
            </w:pPr>
            <w:r>
              <w:rPr>
                <w:sz w:val="23"/>
              </w:rPr>
              <w:t>нею</w:t>
            </w:r>
          </w:p>
        </w:tc>
        <w:tc>
          <w:tcPr>
            <w:tcW w:w="794" w:type="dxa"/>
            <w:tcBorders>
              <w:left w:val="nil"/>
            </w:tcBorders>
          </w:tcPr>
          <w:p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особи</w:t>
            </w:r>
          </w:p>
        </w:tc>
      </w:tr>
      <w:tr>
        <w:trPr>
          <w:trHeight w:val="2023" w:hRule="atLeast"/>
        </w:trPr>
        <w:tc>
          <w:tcPr>
            <w:tcW w:w="361" w:type="dxa"/>
          </w:tcPr>
          <w:p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2797" w:type="dxa"/>
          </w:tcPr>
          <w:p>
            <w:pPr>
              <w:pStyle w:val="TableParagraph"/>
              <w:ind w:right="187"/>
              <w:rPr>
                <w:sz w:val="23"/>
              </w:rPr>
            </w:pPr>
            <w:r>
              <w:rPr>
                <w:sz w:val="23"/>
              </w:rPr>
              <w:t>Вичерпний перелік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документів, необхідних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 отримання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адміністративної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послуги</w:t>
            </w:r>
          </w:p>
        </w:tc>
        <w:tc>
          <w:tcPr>
            <w:tcW w:w="7749" w:type="dxa"/>
            <w:gridSpan w:val="7"/>
          </w:tcPr>
          <w:p>
            <w:pPr>
              <w:pStyle w:val="TableParagraph"/>
              <w:ind w:right="32" w:firstLine="223"/>
              <w:jc w:val="both"/>
              <w:rPr>
                <w:sz w:val="23"/>
              </w:rPr>
            </w:pPr>
            <w:r>
              <w:rPr>
                <w:sz w:val="23"/>
              </w:rPr>
              <w:t>Заява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державну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реєстрацію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припинення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відокремленого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підрозділу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юридичної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особи;</w:t>
            </w:r>
          </w:p>
          <w:p>
            <w:pPr>
              <w:pStyle w:val="TableParagraph"/>
              <w:spacing w:before="0"/>
              <w:ind w:right="31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структура власності за формою та змістом, визначеними відповідно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законодавства;</w:t>
            </w:r>
          </w:p>
          <w:p>
            <w:pPr>
              <w:pStyle w:val="TableParagraph"/>
              <w:spacing w:before="0"/>
              <w:ind w:right="31" w:firstLine="217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посвідчує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бенефіціарним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нерезидента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такий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оформлений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без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1910" w:h="16840"/>
          <w:pgMar w:top="620" w:bottom="0" w:left="120" w:right="300"/>
        </w:sect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2797"/>
        <w:gridCol w:w="7753"/>
      </w:tblGrid>
      <w:tr>
        <w:trPr>
          <w:trHeight w:val="3364" w:hRule="atLeast"/>
        </w:trPr>
        <w:tc>
          <w:tcPr>
            <w:tcW w:w="36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7753" w:type="dxa"/>
          </w:tcPr>
          <w:p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 засобів Єдиного державного демографічного реєстру, -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 – резидента.</w:t>
            </w:r>
          </w:p>
          <w:p>
            <w:pPr>
              <w:pStyle w:val="TableParagraph"/>
              <w:spacing w:before="0"/>
              <w:ind w:right="36" w:firstLine="223"/>
              <w:jc w:val="both"/>
              <w:rPr>
                <w:sz w:val="23"/>
              </w:rPr>
            </w:pPr>
            <w:r>
              <w:rPr>
                <w:sz w:val="23"/>
              </w:rPr>
              <w:t>Якщо документи подаються особисто, заявник пред’являє документ, що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відповідно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до закону посвідчує особу.</w:t>
            </w:r>
          </w:p>
          <w:p>
            <w:pPr>
              <w:pStyle w:val="TableParagraph"/>
              <w:spacing w:before="0"/>
              <w:ind w:right="35" w:firstLine="223"/>
              <w:jc w:val="both"/>
              <w:rPr>
                <w:sz w:val="23"/>
              </w:rPr>
            </w:pPr>
            <w:r>
              <w:rPr>
                <w:sz w:val="23"/>
              </w:rPr>
              <w:t>У разі подання документів представником додатково подається примірник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оригіналу (нотаріально засвідчена копія) документа, що підтверджує його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повноваження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(крім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випадку,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коли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відомості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повноваження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цього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представника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містяться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Єдиному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державному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реєстрі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 – підприємців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 формувань</w:t>
            </w:r>
            <w:r>
              <w:rPr>
                <w:sz w:val="23"/>
              </w:rPr>
              <w:t>).</w:t>
            </w:r>
          </w:p>
          <w:p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 представника, є документ, що підтверджує 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нотаріально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посвідчена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довіреність</w:t>
            </w:r>
          </w:p>
        </w:tc>
      </w:tr>
      <w:tr>
        <w:trPr>
          <w:trHeight w:val="1747" w:hRule="atLeast"/>
        </w:trPr>
        <w:tc>
          <w:tcPr>
            <w:tcW w:w="361" w:type="dxa"/>
          </w:tcPr>
          <w:p>
            <w:pPr>
              <w:pStyle w:val="TableParagraph"/>
              <w:ind w:left="0" w:right="102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797" w:type="dxa"/>
          </w:tcPr>
          <w:p>
            <w:pPr>
              <w:pStyle w:val="TableParagraph"/>
              <w:ind w:right="187"/>
              <w:rPr>
                <w:sz w:val="23"/>
              </w:rPr>
            </w:pPr>
            <w:r>
              <w:rPr>
                <w:sz w:val="23"/>
              </w:rPr>
              <w:t>Спосіб подання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документів, необхідних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 отримання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адміністративної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послуги</w:t>
            </w:r>
          </w:p>
        </w:tc>
        <w:tc>
          <w:tcPr>
            <w:tcW w:w="775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99" w:val="left" w:leader="none"/>
              </w:tabs>
              <w:spacing w:line="240" w:lineRule="auto" w:before="60" w:after="0"/>
              <w:ind w:left="62" w:right="35" w:firstLine="217"/>
              <w:jc w:val="both"/>
              <w:rPr>
                <w:sz w:val="23"/>
              </w:rPr>
            </w:pP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паперовій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подаються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заявником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особисто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або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поштовим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відправленням.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3" w:val="left" w:leader="none"/>
              </w:tabs>
              <w:spacing w:line="240" w:lineRule="auto" w:before="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 Єдиного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державного вебпорталу електронних послуг, а щодо послуг, надання яких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вебпортал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забезпечує,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сервісів*</w:t>
            </w:r>
          </w:p>
        </w:tc>
      </w:tr>
      <w:tr>
        <w:trPr>
          <w:trHeight w:val="908" w:hRule="atLeast"/>
        </w:trPr>
        <w:tc>
          <w:tcPr>
            <w:tcW w:w="361" w:type="dxa"/>
          </w:tcPr>
          <w:p>
            <w:pPr>
              <w:pStyle w:val="TableParagraph"/>
              <w:ind w:left="0" w:right="43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797" w:type="dxa"/>
          </w:tcPr>
          <w:p>
            <w:pPr>
              <w:pStyle w:val="TableParagraph"/>
              <w:ind w:right="164"/>
              <w:jc w:val="both"/>
              <w:rPr>
                <w:sz w:val="23"/>
              </w:rPr>
            </w:pPr>
            <w:r>
              <w:rPr>
                <w:sz w:val="23"/>
              </w:rPr>
              <w:t>Платність (безоплатність)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надання адміністративної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послуги</w:t>
            </w:r>
          </w:p>
        </w:tc>
        <w:tc>
          <w:tcPr>
            <w:tcW w:w="7753" w:type="dxa"/>
          </w:tcPr>
          <w:p>
            <w:pPr>
              <w:pStyle w:val="TableParagraph"/>
              <w:ind w:left="285"/>
              <w:rPr>
                <w:sz w:val="23"/>
              </w:rPr>
            </w:pPr>
            <w:r>
              <w:rPr>
                <w:sz w:val="23"/>
              </w:rPr>
              <w:t>Безоплатно</w:t>
            </w:r>
          </w:p>
        </w:tc>
      </w:tr>
      <w:tr>
        <w:trPr>
          <w:trHeight w:val="2495" w:hRule="atLeast"/>
        </w:trPr>
        <w:tc>
          <w:tcPr>
            <w:tcW w:w="361" w:type="dxa"/>
          </w:tcPr>
          <w:p>
            <w:pPr>
              <w:pStyle w:val="TableParagraph"/>
              <w:ind w:left="0" w:right="43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797" w:type="dxa"/>
          </w:tcPr>
          <w:p>
            <w:pPr>
              <w:pStyle w:val="TableParagraph"/>
              <w:ind w:right="187"/>
              <w:rPr>
                <w:sz w:val="23"/>
              </w:rPr>
            </w:pPr>
            <w:r>
              <w:rPr>
                <w:sz w:val="23"/>
              </w:rPr>
              <w:t>Строк надання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адміністративної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послуги</w:t>
            </w:r>
          </w:p>
        </w:tc>
        <w:tc>
          <w:tcPr>
            <w:tcW w:w="7753" w:type="dxa"/>
          </w:tcPr>
          <w:p>
            <w:pPr>
              <w:pStyle w:val="TableParagraph"/>
              <w:ind w:right="35" w:firstLine="217"/>
              <w:jc w:val="both"/>
              <w:rPr>
                <w:sz w:val="23"/>
              </w:rPr>
            </w:pPr>
            <w:r>
              <w:rPr>
                <w:sz w:val="23"/>
              </w:rPr>
              <w:t>Державна реєстрація проводиться за відсутності підстав для зупинення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розгляду документів та відмови у державній реєстрації не пізніше 3 робочих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днів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 дати подання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документів для державної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реєстрації.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3"/>
              </w:rPr>
            </w:pPr>
            <w:r>
              <w:rPr>
                <w:sz w:val="23"/>
              </w:rPr>
              <w:t>Строк розгляду документів може бути продовжений суб’єктом державної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реєстрації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необхідності, але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більше ніж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робочих днів.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3"/>
              </w:rPr>
            </w:pPr>
            <w:r>
              <w:rPr>
                <w:sz w:val="23"/>
              </w:rPr>
              <w:t>Зупинення розгляду документів здійснюється у строк, встановлений 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державної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реєстрації.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3"/>
              </w:rPr>
            </w:pPr>
            <w:r>
              <w:rPr>
                <w:sz w:val="23"/>
              </w:rPr>
              <w:t>Строк зупинення розгляду документів, поданих для державної реєстрації,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становить 15 календарних днів з дати їх зупинення</w:t>
            </w:r>
          </w:p>
        </w:tc>
      </w:tr>
      <w:tr>
        <w:trPr>
          <w:trHeight w:val="2253" w:hRule="atLeast"/>
        </w:trPr>
        <w:tc>
          <w:tcPr>
            <w:tcW w:w="361" w:type="dxa"/>
          </w:tcPr>
          <w:p>
            <w:pPr>
              <w:pStyle w:val="TableParagraph"/>
              <w:ind w:left="0" w:right="43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2797" w:type="dxa"/>
          </w:tcPr>
          <w:p>
            <w:pPr>
              <w:pStyle w:val="TableParagraph"/>
              <w:ind w:right="264"/>
              <w:rPr>
                <w:sz w:val="23"/>
              </w:rPr>
            </w:pPr>
            <w:r>
              <w:rPr>
                <w:sz w:val="23"/>
              </w:rPr>
              <w:t>Перелік підстав 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зупинення розгляду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документів, поданих 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державної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реєстрації</w:t>
            </w:r>
          </w:p>
        </w:tc>
        <w:tc>
          <w:tcPr>
            <w:tcW w:w="7753" w:type="dxa"/>
          </w:tcPr>
          <w:p>
            <w:pPr>
              <w:pStyle w:val="TableParagraph"/>
              <w:ind w:right="35" w:firstLine="217"/>
              <w:jc w:val="both"/>
              <w:rPr>
                <w:sz w:val="23"/>
              </w:rPr>
            </w:pPr>
            <w:r>
              <w:rPr>
                <w:sz w:val="23"/>
              </w:rPr>
              <w:t>Подання документів або відомостей, визначених Законом України «Про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державну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реєстрацію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юридичних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осіб,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фізичних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осіб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підприємців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громадських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формувань», не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повному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обсязі;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3"/>
              </w:rPr>
            </w:pPr>
            <w:r>
              <w:rPr>
                <w:sz w:val="23"/>
              </w:rPr>
              <w:t>невідповідність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документів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вимогам,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установленим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статтею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15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Закону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України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«Про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державну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реєстрацію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юридичних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осіб,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фізичних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осіб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підприємців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та громадських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формувань»;</w:t>
            </w:r>
          </w:p>
          <w:p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порушенням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законодавством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їх подання</w:t>
            </w:r>
          </w:p>
        </w:tc>
      </w:tr>
      <w:tr>
        <w:trPr>
          <w:trHeight w:val="3898" w:hRule="atLeast"/>
        </w:trPr>
        <w:tc>
          <w:tcPr>
            <w:tcW w:w="361" w:type="dxa"/>
          </w:tcPr>
          <w:p>
            <w:pPr>
              <w:pStyle w:val="TableParagraph"/>
              <w:ind w:left="0" w:right="43"/>
              <w:jc w:val="righ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2797" w:type="dxa"/>
          </w:tcPr>
          <w:p>
            <w:pPr>
              <w:pStyle w:val="TableParagraph"/>
              <w:ind w:right="669"/>
              <w:rPr>
                <w:sz w:val="23"/>
              </w:rPr>
            </w:pPr>
            <w:r>
              <w:rPr>
                <w:sz w:val="23"/>
              </w:rPr>
              <w:t>Перелік підстав 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відмови у державній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реєстрації</w:t>
            </w:r>
          </w:p>
        </w:tc>
        <w:tc>
          <w:tcPr>
            <w:tcW w:w="7753" w:type="dxa"/>
          </w:tcPr>
          <w:p>
            <w:pPr>
              <w:pStyle w:val="TableParagraph"/>
              <w:ind w:left="279"/>
              <w:jc w:val="both"/>
              <w:rPr>
                <w:sz w:val="23"/>
              </w:rPr>
            </w:pPr>
            <w:r>
              <w:rPr>
                <w:sz w:val="23"/>
              </w:rPr>
              <w:t>Документи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подано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особою,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яка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має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це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повноважень;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3"/>
              </w:rPr>
            </w:pP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Єдиному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державному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реєстрі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юридичних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осіб,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фізичних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осіб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підприємців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громадських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формувань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містяться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відомості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судове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рішення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щодо заборони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проведення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реєстраційної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дії;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усунуто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підстави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зупинення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розгляду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документів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протягом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встановленого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строку;</w:t>
            </w:r>
          </w:p>
          <w:p>
            <w:pPr>
              <w:pStyle w:val="TableParagraph"/>
              <w:tabs>
                <w:tab w:pos="2134" w:val="left" w:leader="none"/>
                <w:tab w:pos="3586" w:val="left" w:leader="none"/>
                <w:tab w:pos="4974" w:val="left" w:leader="none"/>
                <w:tab w:pos="5346" w:val="left" w:leader="none"/>
                <w:tab w:pos="6090" w:val="left" w:leader="none"/>
                <w:tab w:pos="6711" w:val="left" w:leader="none"/>
              </w:tabs>
              <w:spacing w:before="0"/>
              <w:ind w:left="279" w:right="36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3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4"/>
              </w:rPr>
              <w:t>невідповідність</w:t>
              <w:tab/>
              <w:t>відомостей,</w:t>
              <w:tab/>
              <w:t>зазначених</w:t>
              <w:tab/>
              <w:t>у</w:t>
              <w:tab/>
              <w:t>заяві</w:t>
              <w:tab/>
              <w:t>про</w:t>
              <w:tab/>
            </w:r>
            <w:r>
              <w:rPr>
                <w:spacing w:val="-1"/>
                <w:sz w:val="24"/>
              </w:rPr>
              <w:t>державну</w:t>
            </w:r>
          </w:p>
          <w:p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 формувань чи інших інформаційних системах, використання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яких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передбачено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Законом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України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«Про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державну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</w:p>
        </w:tc>
      </w:tr>
    </w:tbl>
    <w:p>
      <w:pPr>
        <w:spacing w:after="0"/>
        <w:jc w:val="both"/>
        <w:rPr>
          <w:sz w:val="24"/>
        </w:rPr>
        <w:sectPr>
          <w:headerReference w:type="default" r:id="rId6"/>
          <w:pgSz w:w="11910" w:h="16840"/>
          <w:pgMar w:header="577" w:footer="0" w:top="840" w:bottom="280" w:left="120" w:right="300"/>
          <w:pgNumType w:start="2"/>
        </w:sect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2797"/>
        <w:gridCol w:w="7753"/>
      </w:tblGrid>
      <w:tr>
        <w:trPr>
          <w:trHeight w:val="2317" w:hRule="atLeast"/>
        </w:trPr>
        <w:tc>
          <w:tcPr>
            <w:tcW w:w="36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7753" w:type="dxa"/>
          </w:tcPr>
          <w:p>
            <w:pPr>
              <w:pStyle w:val="TableParagraph"/>
              <w:spacing w:before="55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 реєстрації, відомостям, що містяться в Єдиному державному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1448" w:hRule="atLeast"/>
        </w:trPr>
        <w:tc>
          <w:tcPr>
            <w:tcW w:w="361" w:type="dxa"/>
          </w:tcPr>
          <w:p>
            <w:pPr>
              <w:pStyle w:val="TableParagraph"/>
              <w:ind w:left="45" w:right="25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2797" w:type="dxa"/>
          </w:tcPr>
          <w:p>
            <w:pPr>
              <w:pStyle w:val="TableParagraph"/>
              <w:ind w:right="187"/>
              <w:rPr>
                <w:sz w:val="23"/>
              </w:rPr>
            </w:pPr>
            <w:r>
              <w:rPr>
                <w:sz w:val="23"/>
              </w:rPr>
              <w:t>Результат надання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адміністративної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послуги</w:t>
            </w:r>
          </w:p>
        </w:tc>
        <w:tc>
          <w:tcPr>
            <w:tcW w:w="7753" w:type="dxa"/>
          </w:tcPr>
          <w:p>
            <w:pPr>
              <w:pStyle w:val="TableParagraph"/>
              <w:ind w:firstLine="217"/>
              <w:rPr>
                <w:sz w:val="23"/>
              </w:rPr>
            </w:pPr>
            <w:r>
              <w:rPr>
                <w:sz w:val="23"/>
              </w:rPr>
              <w:t>Внесення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відповідного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запису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Єдиного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державного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реєстру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юридичних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осіб,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фізичних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осіб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– підприємців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громадських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формувань;</w:t>
            </w:r>
          </w:p>
          <w:p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реєстрації;</w:t>
            </w:r>
          </w:p>
          <w:p>
            <w:pPr>
              <w:pStyle w:val="TableParagraph"/>
              <w:tabs>
                <w:tab w:pos="1295" w:val="left" w:leader="none"/>
                <w:tab w:pos="1704" w:val="left" w:leader="none"/>
                <w:tab w:pos="3267" w:val="left" w:leader="none"/>
                <w:tab w:pos="3826" w:val="left" w:leader="none"/>
                <w:tab w:pos="4805" w:val="left" w:leader="none"/>
                <w:tab w:pos="5127" w:val="left" w:leader="none"/>
                <w:tab w:pos="6347" w:val="left" w:leader="none"/>
                <w:tab w:pos="7539" w:val="left" w:leader="none"/>
              </w:tabs>
              <w:spacing w:before="0"/>
              <w:ind w:right="36" w:firstLine="217"/>
              <w:rPr>
                <w:sz w:val="23"/>
              </w:rPr>
            </w:pPr>
            <w:r>
              <w:rPr>
                <w:sz w:val="23"/>
              </w:rPr>
              <w:t>рішення</w:t>
              <w:tab/>
              <w:t>та</w:t>
              <w:tab/>
              <w:t>повідомлення</w:t>
              <w:tab/>
              <w:t>про</w:t>
              <w:tab/>
              <w:t>відмову</w:t>
              <w:tab/>
              <w:t>у</w:t>
              <w:tab/>
              <w:t>державній</w:t>
              <w:tab/>
              <w:t>реєстрації</w:t>
              <w:tab/>
            </w:r>
            <w:r>
              <w:rPr>
                <w:spacing w:val="-2"/>
                <w:sz w:val="23"/>
              </w:rPr>
              <w:t>із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зазначенням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виключного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переліку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підстав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відмови</w:t>
            </w:r>
          </w:p>
        </w:tc>
      </w:tr>
      <w:tr>
        <w:trPr>
          <w:trHeight w:val="1966" w:hRule="atLeast"/>
        </w:trPr>
        <w:tc>
          <w:tcPr>
            <w:tcW w:w="361" w:type="dxa"/>
          </w:tcPr>
          <w:p>
            <w:pPr>
              <w:pStyle w:val="TableParagraph"/>
              <w:ind w:left="45" w:right="25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2797" w:type="dxa"/>
          </w:tcPr>
          <w:p>
            <w:pPr>
              <w:pStyle w:val="TableParagraph"/>
              <w:ind w:right="553"/>
              <w:rPr>
                <w:sz w:val="23"/>
              </w:rPr>
            </w:pPr>
            <w:r>
              <w:rPr>
                <w:sz w:val="23"/>
              </w:rPr>
              <w:t>Способи отримання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відповіді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(результату)</w:t>
            </w:r>
          </w:p>
        </w:tc>
        <w:tc>
          <w:tcPr>
            <w:tcW w:w="7753" w:type="dxa"/>
          </w:tcPr>
          <w:p>
            <w:pPr>
              <w:pStyle w:val="TableParagraph"/>
              <w:ind w:right="34" w:firstLine="217"/>
              <w:jc w:val="both"/>
              <w:rPr>
                <w:sz w:val="23"/>
              </w:rPr>
            </w:pPr>
            <w:r>
              <w:rPr>
                <w:sz w:val="23"/>
              </w:rPr>
              <w:t>Результати надання адміністративної послуги у сфері державної реєстрації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 електронній формі оприлюднюються на порталі електронних сервісів 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доступні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для їх пошуку за кодом доступу.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3"/>
              </w:rPr>
            </w:pPr>
            <w:r>
              <w:rPr>
                <w:sz w:val="23"/>
              </w:rPr>
              <w:t>У разі відмови у державній реєстрації документи, подані для державної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реєстрації,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повертаються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(видаються,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надсилаються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поштовим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відправленням)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заявнику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пізніше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наступного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робочого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дня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надходження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від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заявника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заяви про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їх повернення</w:t>
            </w:r>
          </w:p>
        </w:tc>
      </w:tr>
    </w:tbl>
    <w:p>
      <w:pPr>
        <w:pStyle w:val="BodyText"/>
        <w:ind w:left="588" w:firstLine="315"/>
      </w:pPr>
      <w:r>
        <w:rPr/>
        <w:t>*</w:t>
      </w:r>
      <w:r>
        <w:rPr>
          <w:spacing w:val="21"/>
        </w:rPr>
        <w:t> </w:t>
      </w:r>
      <w:r>
        <w:rPr/>
        <w:t>Після</w:t>
      </w:r>
      <w:r>
        <w:rPr>
          <w:spacing w:val="22"/>
        </w:rPr>
        <w:t> </w:t>
      </w:r>
      <w:r>
        <w:rPr/>
        <w:t>доопрацювання</w:t>
      </w:r>
      <w:r>
        <w:rPr>
          <w:spacing w:val="21"/>
        </w:rPr>
        <w:t> </w:t>
      </w:r>
      <w:r>
        <w:rPr/>
        <w:t>Єдиного</w:t>
      </w:r>
      <w:r>
        <w:rPr>
          <w:spacing w:val="22"/>
        </w:rPr>
        <w:t> </w:t>
      </w:r>
      <w:r>
        <w:rPr/>
        <w:t>державного</w:t>
      </w:r>
      <w:r>
        <w:rPr>
          <w:spacing w:val="21"/>
        </w:rPr>
        <w:t> </w:t>
      </w:r>
      <w:r>
        <w:rPr/>
        <w:t>вебпорталу</w:t>
      </w:r>
      <w:r>
        <w:rPr>
          <w:spacing w:val="22"/>
        </w:rPr>
        <w:t> </w:t>
      </w:r>
      <w:r>
        <w:rPr/>
        <w:t>електронних</w:t>
      </w:r>
      <w:r>
        <w:rPr>
          <w:spacing w:val="21"/>
        </w:rPr>
        <w:t> </w:t>
      </w:r>
      <w:r>
        <w:rPr/>
        <w:t>послуг</w:t>
      </w:r>
      <w:r>
        <w:rPr>
          <w:spacing w:val="22"/>
        </w:rPr>
        <w:t> </w:t>
      </w:r>
      <w:r>
        <w:rPr/>
        <w:t>та/або</w:t>
      </w:r>
      <w:r>
        <w:rPr>
          <w:spacing w:val="21"/>
        </w:rPr>
        <w:t> </w:t>
      </w:r>
      <w:r>
        <w:rPr/>
        <w:t>порталу</w:t>
      </w:r>
      <w:r>
        <w:rPr>
          <w:spacing w:val="22"/>
        </w:rPr>
        <w:t> </w:t>
      </w:r>
      <w:r>
        <w:rPr/>
        <w:t>електронних</w:t>
      </w:r>
      <w:r>
        <w:rPr>
          <w:spacing w:val="22"/>
        </w:rPr>
        <w:t> </w:t>
      </w:r>
      <w:r>
        <w:rPr/>
        <w:t>сервісів,</w:t>
      </w:r>
      <w:r>
        <w:rPr>
          <w:spacing w:val="21"/>
        </w:rPr>
        <w:t> </w:t>
      </w:r>
      <w:r>
        <w:rPr/>
        <w:t>які</w:t>
      </w:r>
      <w:r>
        <w:rPr>
          <w:spacing w:val="22"/>
        </w:rPr>
        <w:t> </w:t>
      </w:r>
      <w:r>
        <w:rPr/>
        <w:t>будуть</w:t>
      </w:r>
      <w:r>
        <w:rPr>
          <w:spacing w:val="21"/>
        </w:rPr>
        <w:t> </w:t>
      </w:r>
      <w:r>
        <w:rPr/>
        <w:t>забезпечувати</w:t>
      </w:r>
      <w:r>
        <w:rPr>
          <w:spacing w:val="22"/>
        </w:rPr>
        <w:t> </w:t>
      </w:r>
      <w:r>
        <w:rPr/>
        <w:t>можливість</w:t>
      </w:r>
      <w:r>
        <w:rPr>
          <w:spacing w:val="21"/>
        </w:rPr>
        <w:t> </w:t>
      </w:r>
      <w:r>
        <w:rPr/>
        <w:t>подання</w:t>
      </w:r>
      <w:r>
        <w:rPr>
          <w:spacing w:val="22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документів в</w:t>
      </w:r>
      <w:r>
        <w:rPr>
          <w:spacing w:val="-1"/>
        </w:rPr>
        <w:t> </w:t>
      </w:r>
      <w:r>
        <w:rPr/>
        <w:t>електронній формі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0"/>
        <w:ind w:left="554" w:right="0" w:firstLine="0"/>
        <w:jc w:val="left"/>
        <w:rPr>
          <w:b/>
          <w:sz w:val="24"/>
        </w:rPr>
      </w:pPr>
      <w:r>
        <w:rPr>
          <w:b/>
          <w:sz w:val="24"/>
        </w:rPr>
        <w:t>Директор Департаменту нотаріату</w:t>
      </w:r>
    </w:p>
    <w:p>
      <w:pPr>
        <w:tabs>
          <w:tab w:pos="9012" w:val="left" w:leader="none"/>
        </w:tabs>
        <w:spacing w:before="0"/>
        <w:ind w:left="554" w:right="0" w:firstLine="0"/>
        <w:jc w:val="left"/>
        <w:rPr>
          <w:b/>
          <w:sz w:val="24"/>
        </w:rPr>
      </w:pPr>
      <w:r>
        <w:rPr>
          <w:b/>
          <w:sz w:val="24"/>
        </w:rPr>
        <w:t>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державної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реєстрації</w:t>
        <w:tab/>
        <w:t>Дмитро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КИРИЛЮК</w:t>
      </w:r>
    </w:p>
    <w:sectPr>
      <w:pgSz w:w="11910" w:h="16840"/>
      <w:pgMar w:header="577" w:footer="0" w:top="840" w:bottom="280" w:left="1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99988pt;margin-top:27.859642pt;width:12pt;height:15.3pt;mso-position-horizontal-relative:page;mso-position-vertical-relative:page;z-index:-159298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" w:hanging="319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uk-UA" w:eastAsia="en-US" w:bidi="ar-SA"/>
      </w:rPr>
    </w:lvl>
    <w:lvl w:ilvl="1">
      <w:start w:val="0"/>
      <w:numFmt w:val="bullet"/>
      <w:lvlText w:val="•"/>
      <w:lvlJc w:val="left"/>
      <w:pPr>
        <w:ind w:left="827" w:hanging="31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94" w:hanging="31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61" w:hanging="31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129" w:hanging="31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896" w:hanging="31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663" w:hanging="31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431" w:hanging="31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198" w:hanging="31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6826"/>
      <w:outlineLvl w:val="1"/>
    </w:pPr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2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dcterms:created xsi:type="dcterms:W3CDTF">2022-10-05T07:08:01Z</dcterms:created>
  <dcterms:modified xsi:type="dcterms:W3CDTF">2022-10-05T07:08:01Z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2022-10-05T00:00:00Z</vt:filetime>
  </property>
</Properties>
</file>