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00" w:after="450" w:line="288"/>
        <w:ind w:right="450" w:left="45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ІНФОРМАЦІЙНА КАРТКА </w:t>
      </w:r>
    </w:p>
    <w:p>
      <w:pPr>
        <w:spacing w:before="300" w:after="450" w:line="288"/>
        <w:ind w:right="450" w:left="45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АДМІНІСТРАТИВНОЇ ПОСЛУГИ</w:t>
      </w:r>
    </w:p>
    <w:p>
      <w:pPr>
        <w:spacing w:before="0" w:after="150" w:line="288"/>
        <w:ind w:right="450" w:left="45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Реєстрація декларації відповідності матеріально-технічної бази суб'єкта господарювання вимогам законодавства з питань пожежної безпеки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найменування адміністративної послуги)</w:t>
      </w:r>
    </w:p>
    <w:p>
      <w:pPr>
        <w:spacing w:before="0" w:after="150" w:line="288"/>
        <w:ind w:right="450" w:left="45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Державна служба України з надзвичайних ситуацій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найменування суб'єкта надання адміністративної послуги)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82"/>
        <w:gridCol w:w="4241"/>
        <w:gridCol w:w="4915"/>
      </w:tblGrid>
      <w:tr>
        <w:trPr>
          <w:trHeight w:val="1" w:hRule="atLeast"/>
          <w:jc w:val="left"/>
        </w:trPr>
        <w:tc>
          <w:tcPr>
            <w:tcW w:w="9638" w:type="dxa"/>
            <w:gridSpan w:val="3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 про суб'єкта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Місцезнаходження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Державна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служба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надзвичайних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ситуацій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  <w:br/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01601,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Київ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Гончара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55-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Департамент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запобігання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надзвичайним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ситуаціям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Державної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служби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надзвичайних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ситуацій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</w:t>
              <w:br/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01024,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Київ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-24,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Круглоуніверситетська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20/1,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щодо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режиму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Понеділок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четвер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09:00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18:00,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ятниця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09:00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16:45,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перерва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13:00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13:45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довідки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електронної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пошти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(044) 253-69-05, (044) 585-68-10,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hyperlink xmlns:r="http://schemas.openxmlformats.org/officeDocument/2006/relationships" r:id="docRId0">
              <w:r>
                <w:rPr>
                  <w:rFonts w:ascii="Liberation Serif" w:hAnsi="Liberation Serif" w:cs="Liberation Serif" w:eastAsia="Liberation Serif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www.dsns.gov.ua</w:t>
              </w:r>
            </w:hyperlink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електронна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dpn.ddpb@mns.gov.ua</w:t>
            </w:r>
          </w:p>
        </w:tc>
      </w:tr>
      <w:tr>
        <w:trPr>
          <w:trHeight w:val="1" w:hRule="atLeast"/>
          <w:jc w:val="left"/>
        </w:trPr>
        <w:tc>
          <w:tcPr>
            <w:tcW w:w="9638" w:type="dxa"/>
            <w:gridSpan w:val="3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Нормативні акти, якими регламентується надання адміністративної послуг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Кодекс цивільного захисту України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Кабінету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Міністрів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Кабінету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Міністрів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червня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2013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 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hyperlink xmlns:r="http://schemas.openxmlformats.org/officeDocument/2006/relationships" r:id="docRId2">
              <w:r>
                <w:rPr>
                  <w:rFonts w:ascii="Liberation Serif" w:hAnsi="Liberation Serif" w:cs="Liberation Serif" w:eastAsia="Liberation Serif"/>
                  <w:vanish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"</w:t>
              </w:r>
              <w:r>
                <w:rPr>
                  <w:rFonts w:ascii="Liberation Serif" w:hAnsi="Liberation Serif" w:cs="Liberation Serif" w:eastAsia="Liberation Serif"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№ </w:t>
              </w:r>
              <w:r>
                <w:rPr>
                  <w:rFonts w:ascii="Times New Roman" w:hAnsi="Times New Roman" w:cs="Times New Roman" w:eastAsia="Times New Roman"/>
                  <w:vanish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"https://zakon.rada.gov.ua/rada/show/440-2013-п"</w:t>
              </w:r>
              <w:r>
                <w:rPr>
                  <w:rFonts w:ascii="Times New Roman" w:hAnsi="Times New Roman" w:cs="Times New Roman" w:eastAsia="Times New Roman"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440</w:t>
              </w:r>
            </w:hyperlink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 "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затвердження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Порядку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матеріально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технічної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вимогам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законодавства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питань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пожежної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безпеки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центральних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виконавчої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влади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38" w:type="dxa"/>
            <w:gridSpan w:val="3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одержання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Підстава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отримання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Початок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роботи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новоутворених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підприємств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початок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використання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нерухомості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будівель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споруд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приміщень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їх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частин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Вичерпний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перелік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документів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необхідних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отримання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також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них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Заповнена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матеріально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технічної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вимогам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законодавства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питань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пожежної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безпеки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високим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ступенем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прийнятного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ризику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провадження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господарської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діяльності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заповненою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декларацією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позитивний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висновок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результатами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оцінки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експертизи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протипожежного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підприємства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приміщення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спосіб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документів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необхідних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отримання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надсилається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рекомендованим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місцем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розташування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нерухомості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державного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адміністратора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територіального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ДСНС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надсилання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рекомендованим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підпис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фізичної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підприємця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засвідчується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печаткою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такої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фізичної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відсутності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печатки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засвідчується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нотаріусом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Підпис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керівника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засвідчується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печаткою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Платність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безоплатність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Безоплатно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робочих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днів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Перелік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підстав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відмови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оформлено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порушенням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визначених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постановою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Кабінету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Міністрів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України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5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червня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2013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 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hyperlink xmlns:r="http://schemas.openxmlformats.org/officeDocument/2006/relationships" r:id="docRId3">
              <w:r>
                <w:rPr>
                  <w:rFonts w:ascii="Liberation Serif" w:hAnsi="Liberation Serif" w:cs="Liberation Serif" w:eastAsia="Liberation Serif"/>
                  <w:vanish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"</w:t>
              </w:r>
              <w:r>
                <w:rPr>
                  <w:rFonts w:ascii="Liberation Serif" w:hAnsi="Liberation Serif" w:cs="Liberation Serif" w:eastAsia="Liberation Serif"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№ </w:t>
              </w:r>
              <w:r>
                <w:rPr>
                  <w:rFonts w:ascii="Times New Roman" w:hAnsi="Times New Roman" w:cs="Times New Roman" w:eastAsia="Times New Roman"/>
                  <w:vanish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"https://zakon.rada.gov.ua/rada/show/440-2013-п"</w:t>
              </w:r>
              <w:r>
                <w:rPr>
                  <w:rFonts w:ascii="Times New Roman" w:hAnsi="Times New Roman" w:cs="Times New Roman" w:eastAsia="Times New Roman"/>
                  <w:color w:val="000099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440</w:t>
              </w:r>
            </w:hyperlink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 "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затвердження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Порядку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матеріально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технічної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вимогам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законодавства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питань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пожежної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безпеки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адміністративної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послуги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відповідності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матеріально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технічної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бази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вимогам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законодавства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питань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пожежної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безпеки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реєструється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ДСНС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її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територіальним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здійснюється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відповідному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журналі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який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ДСНС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її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територіальним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затверджується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Мінекономрозвитку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482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241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Способи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отримання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відповіді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4915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15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рекомендованим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листом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місцем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розташування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єкта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нерухомості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Перший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примірник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зберігається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ДСНС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її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територіальному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другий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примірник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пізніше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наступного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робочого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після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передається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'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єкту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господарювання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або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державному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адміністратору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відміткою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і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номер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реєстрації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декларації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048"/>
        <w:gridCol w:w="5590"/>
      </w:tblGrid>
      <w:tr>
        <w:trPr>
          <w:trHeight w:val="1" w:hRule="atLeast"/>
          <w:jc w:val="left"/>
        </w:trPr>
        <w:tc>
          <w:tcPr>
            <w:tcW w:w="40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0" w:after="15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 Департаменту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запобігання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надзвичайним ситуаціям</w:t>
            </w:r>
          </w:p>
        </w:tc>
        <w:tc>
          <w:tcPr>
            <w:tcW w:w="55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0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О. Щербаченко</w:t>
            </w:r>
          </w:p>
        </w:tc>
      </w:tr>
    </w:tbl>
    <w:p>
      <w:pPr>
        <w:spacing w:before="0" w:after="283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638"/>
      </w:tblGrid>
      <w:tr>
        <w:trPr>
          <w:trHeight w:val="1" w:hRule="atLeast"/>
          <w:jc w:val="left"/>
        </w:trPr>
        <w:tc>
          <w:tcPr>
            <w:tcW w:w="96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zakon.rada.gov.ua/rada/show/5403-17" Id="docRId1" Type="http://schemas.openxmlformats.org/officeDocument/2006/relationships/hyperlink"/><Relationship TargetMode="External" Target="%22&#8470;%20HYPERLINK%20%22https://zakon.rada.gov.ua/rada/show/440-2013-&#1087;%22440" Id="docRId3" Type="http://schemas.openxmlformats.org/officeDocument/2006/relationships/hyperlink"/><Relationship Target="styles.xml" Id="docRId5" Type="http://schemas.openxmlformats.org/officeDocument/2006/relationships/styles"/><Relationship TargetMode="External" Target="http://www.dsns.gov.ua/" Id="docRId0" Type="http://schemas.openxmlformats.org/officeDocument/2006/relationships/hyperlink"/><Relationship TargetMode="External" Target="%22&#8470;%20HYPERLINK%20%22https://zakon.rada.gov.ua/rada/show/440-2013-&#1087;%22440" Id="docRId2" Type="http://schemas.openxmlformats.org/officeDocument/2006/relationships/hyperlink"/><Relationship Target="numbering.xml" Id="docRId4" Type="http://schemas.openxmlformats.org/officeDocument/2006/relationships/numbering"/></Relationships>
</file>