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ЗАТВЕРДЖЕНО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Наказом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. директора                   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департаменту екології та природних     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ресурсів облдержадміністрації</w:t>
      </w:r>
    </w:p>
    <w:p w:rsidR="002A506B" w:rsidRDefault="002A506B" w:rsidP="002A506B">
      <w:pPr>
        <w:spacing w:after="0" w:line="240" w:lineRule="auto"/>
        <w:ind w:left="1" w:hanging="3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від 22.08.2022</w:t>
      </w:r>
      <w:r w:rsidRPr="007929D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№ 50-ОД</w:t>
      </w:r>
    </w:p>
    <w:p w:rsidR="002A506B" w:rsidRPr="007929D6" w:rsidRDefault="002A506B" w:rsidP="002A506B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30F53" w:rsidRPr="007929D6" w:rsidRDefault="009D29E7" w:rsidP="007929D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29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ІНФОРМАЦІЙНА КАРТКА № 1128</w:t>
      </w:r>
    </w:p>
    <w:p w:rsidR="007929D6" w:rsidRPr="007929D6" w:rsidRDefault="007929D6" w:rsidP="007929D6">
      <w:pPr>
        <w:suppressAutoHyphens w:val="0"/>
        <w:spacing w:after="0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7929D6">
        <w:rPr>
          <w:rFonts w:ascii="Times New Roman" w:hAnsi="Times New Roman" w:cs="Times New Roman"/>
          <w:b/>
          <w:sz w:val="28"/>
          <w:szCs w:val="28"/>
          <w:lang w:val="uk-UA" w:eastAsia="uk-UA"/>
        </w:rPr>
        <w:t>адміністративної послуги</w:t>
      </w:r>
    </w:p>
    <w:p w:rsidR="007929D6" w:rsidRDefault="007929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Анулювання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дозволу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спеціальне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використання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природних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ресурсів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</w:t>
      </w:r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межах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територій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об’єктів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природно-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заповідного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фонду</w:t>
      </w:r>
      <w:r w:rsidRPr="002A50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2A506B">
        <w:rPr>
          <w:rFonts w:ascii="Times New Roman" w:eastAsia="Times New Roman" w:hAnsi="Times New Roman" w:cs="Times New Roman"/>
          <w:b/>
          <w:i/>
          <w:color w:val="000000"/>
          <w:lang w:val="ru-RU"/>
        </w:rPr>
        <w:t>(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назва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адм</w:t>
      </w:r>
      <w:proofErr w:type="gram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іністративної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послуги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)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Департамент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екології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природних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ресурсів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Львівської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обласної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державної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адм</w:t>
      </w:r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іністрації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(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найменування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суб‘єкта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надання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адм</w:t>
      </w:r>
      <w:proofErr w:type="gram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іністративної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послуги</w:t>
      </w:r>
      <w:proofErr w:type="spellEnd"/>
      <w:r w:rsidRPr="002A506B">
        <w:rPr>
          <w:rFonts w:ascii="Times New Roman" w:eastAsia="Times New Roman" w:hAnsi="Times New Roman" w:cs="Times New Roman"/>
          <w:i/>
          <w:color w:val="000000"/>
          <w:lang w:val="ru-RU"/>
        </w:rPr>
        <w:t>)</w:t>
      </w:r>
    </w:p>
    <w:tbl>
      <w:tblPr>
        <w:tblStyle w:val="a9"/>
        <w:tblW w:w="978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979"/>
        <w:gridCol w:w="6179"/>
      </w:tblGrid>
      <w:tr w:rsidR="009D29E7" w:rsidRPr="00F82BD6" w:rsidTr="00766528">
        <w:trPr>
          <w:trHeight w:val="775"/>
        </w:trPr>
        <w:tc>
          <w:tcPr>
            <w:tcW w:w="623" w:type="dxa"/>
          </w:tcPr>
          <w:p w:rsidR="009D29E7" w:rsidRDefault="009D29E7" w:rsidP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9E7" w:rsidRDefault="009D29E7" w:rsidP="00A97DCF">
            <w:pPr>
              <w:ind w:left="0" w:hanging="2"/>
              <w:rPr>
                <w:rFonts w:ascii="Times New Roman" w:hAnsi="Times New Roman"/>
                <w:position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 w:eastAsia="uk-UA"/>
              </w:rPr>
              <w:t>Інформація про ЦНАП (місце подання документів та отримання результату послуги)</w:t>
            </w:r>
          </w:p>
        </w:tc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та ТП м. Львова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Основний офіс ЦНАП: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Ринок, 1 (вхід з правої сторони Ратуші), м. Львів, 79006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телефон: (032) 297-57-95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 пошта: 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val="uk-UA" w:eastAsia="uk-UA"/>
              </w:rPr>
              <w:t>service.center@lvivcity.gov.ua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http://</w:t>
            </w:r>
            <w:hyperlink r:id="rId7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www.city-adm.lviv.ua</w:t>
              </w:r>
            </w:hyperlink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Територіальні підрозділи ЦНАП: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К. Левицького, 67, м. Львів, 79017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І. Виговського, 32, м. Львів, 79022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Генерала Чупринки, 85, м. Львів, 79057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пр. Червоної Калини, 72а, м. Львів, 79066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М. Хвильового, 14а, м. Львів, 79068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Т. Шевченка, 374, м. Львів, 79069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смт. Рудне, вул. Грушевського, 55, 79493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смт.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Брюховичі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 вул. В. Івасюка, 2-А, 79491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м. Винники, вул. Галицька, 12, 79495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Дубляни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 вул. Т. Шевченка, 4, 80381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Графік прийому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субєктів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вівторок, четвер: 09:00 – 18:00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середа: 09:00 – 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п’ятниця, субота: 09:00 – 16:00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та ТП м. Дрогобич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Основний офіс ЦНАП: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вул. Бориславська, 8-А, м. Дрогобич, 82100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(324) 419 504, 068 81 399 09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Веб-сайт:</w:t>
            </w:r>
            <w:hyperlink r:id="rId8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https://drohobych-rada.gov.ua/viddily-sektory/cnap/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cnap@drohobych-rada.gov.ua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Графік прийому суб’єктів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середа, четвер: 08:00 – 16:00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вівторок: 08:00-20:00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п’ятниця, субота: 08:00 – 15:00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Територіальний підрозділ ЦНАП: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Мазепи, 8, м. Стебник, 82170, 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067 758 8112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Графік прийому суб’єктів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понеділок-четвер: 08:00 – 17:00,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п’ятниця: 08:00 – 15:45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обідня перерва: 12:00-12:45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ЦНАП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м.Червоноград</w:t>
            </w:r>
            <w:proofErr w:type="spellEnd"/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Шевченка, 27, м. Червоноград, 80100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(03249) 48 100; (03249) 48 060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9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https://www.chg.gov.ua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cnap80100@ukr.net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Графік прийому суб’єктів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середа, четвер: 08:00-17:15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вівторок: 08:00-20:00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п’ятниця: 08:00-16:00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м. Стрий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Шевченка, 71, м. Стрий, 82400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(03245)71485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10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https://stryi-rada.gov.ua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stryi.cnap@ukr.net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Графік прийому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субєктів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понеділок-четвер: 08:00 – 16:00,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п’ятниця: 08:00 – 15:00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м. Трускавець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Бориславська, 1, м. Трускавець, 82200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(03247 ) 53 150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11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https://tmr.gov.ua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cnaptmr@ukr.net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Графік прийому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субєктів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Понеділок-четвер: 09:00-17:00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п’ятниця: 09:00-16-00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м. Борислав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Шевченка, 42, м. Борислав, 82300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(03248) 42 025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12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https://boryslavrada.gov.ua//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cnap.boryslav@gmail.com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Графік прийому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субєктів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звернень:</w:t>
            </w:r>
          </w:p>
          <w:p w:rsidR="009D29E7" w:rsidRDefault="00C22FFA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середа, четвер</w:t>
            </w:r>
            <w:r w:rsidR="009D29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 08:00-16:00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вівторок: 08:00-20:00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="00F82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ятниця:08:00-15:00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м. Самбір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Ринок, 1, м. Самбір, 81400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098 275 60 20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13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https://sambircity.gov.ua/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ел.пошта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 cnap.sambir@gmail.com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Графік прийому суб</w:t>
            </w:r>
            <w:r w:rsidR="00F82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’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середа: 09:00-18:00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вівторок, четвер: 12:00 </w:t>
            </w:r>
            <w:r w:rsidR="00F82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п’ятниця: 09:00-17:00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м. Новий Розділ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Грушевського, 24, м. Новий Розділ, 81652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(03261) 3-04-02; (03261) 3-04-17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14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https://novyyrozdil-gromada.gov.ua/cnap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cnapnr@ukr.net , cnapnr@gmail.com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Графік прийому суб’єктів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вівторок, четвер, п’ятниця: 09:00-17:00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вівторок: 09:00</w:t>
            </w:r>
            <w:r w:rsidR="00424B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20:00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ЦНАП м. Моршин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Вул. Привокзальна, 63, м. Моршин, 82482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.: (03260) 60 691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вебсайт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:</w:t>
            </w:r>
            <w:hyperlink r:id="rId15" w:history="1">
              <w:r>
                <w:rPr>
                  <w:rStyle w:val="a7"/>
                  <w:rFonts w:ascii="Times New Roman" w:eastAsia="Times New Roman" w:hAnsi="Times New Roman"/>
                  <w:color w:val="000000"/>
                  <w:sz w:val="24"/>
                  <w:szCs w:val="24"/>
                  <w:lang w:val="uk-UA" w:eastAsia="uk-UA"/>
                </w:rPr>
                <w:t xml:space="preserve"> </w:t>
              </w:r>
              <w:r>
                <w:rPr>
                  <w:rStyle w:val="a7"/>
                  <w:rFonts w:ascii="Times New Roman" w:eastAsia="Times New Roman" w:hAnsi="Times New Roman"/>
                  <w:color w:val="1155CC"/>
                  <w:sz w:val="24"/>
                  <w:szCs w:val="24"/>
                  <w:lang w:val="uk-UA" w:eastAsia="uk-UA"/>
                </w:rPr>
                <w:t>https://morshyn-rada.gov.ua/vikonavchi-organi-radi/cnap/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 пошта: znap_morshyn@ukr.net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Графік прийому суб’єктів звернень: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понеділок, середа, четвер, п’ятниця: 09:00 – 17:00,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вівторок: 9.00-20.00, субота: 9.00-16.00</w:t>
            </w:r>
          </w:p>
          <w:p w:rsidR="009D29E7" w:rsidRDefault="009D29E7" w:rsidP="009D29E7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 перерви на обід</w:t>
            </w:r>
          </w:p>
        </w:tc>
      </w:tr>
      <w:tr w:rsidR="00830F53" w:rsidRPr="00F82BD6">
        <w:trPr>
          <w:trHeight w:val="1150"/>
        </w:trPr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Перелік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вхідних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(при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потребі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умови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  <w:bookmarkStart w:id="0" w:name="bookmark=id.gjdgxs" w:colFirst="0" w:colLast="0"/>
            <w:bookmarkEnd w:id="0"/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06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Додаток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 1)</w:t>
            </w: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Дозвіл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спеціальне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об'єктів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природно-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фонду.</w:t>
            </w:r>
          </w:p>
        </w:tc>
      </w:tr>
      <w:tr w:rsidR="00830F53">
        <w:tc>
          <w:tcPr>
            <w:tcW w:w="623" w:type="dxa"/>
            <w:shd w:val="clear" w:color="auto" w:fill="auto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auto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Платність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безоплатність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якщо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платна, то: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розмі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та порядок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внесення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плати</w:t>
            </w: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банківські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реквізити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79" w:type="dxa"/>
            <w:shd w:val="clear" w:color="auto" w:fill="FFFFFF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0F53" w:rsidRDefault="00830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F53" w:rsidRPr="00F82BD6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ішення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анулювання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дозволу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спеціальне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природно-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рішення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відмову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30F53" w:rsidRPr="00F82BD6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робочих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заяви.</w:t>
            </w:r>
          </w:p>
        </w:tc>
      </w:tr>
      <w:tr w:rsidR="00830F53" w:rsidRPr="00F82BD6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Спосіб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відповіді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(результату)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Особисто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суб’єктом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особою)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прийнятний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суб’єкта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звернення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передбачений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спосіб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30F53" w:rsidRPr="00F82BD6">
        <w:tc>
          <w:tcPr>
            <w:tcW w:w="623" w:type="dxa"/>
          </w:tcPr>
          <w:p w:rsidR="00830F53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9" w:type="dxa"/>
          </w:tcPr>
          <w:p w:rsidR="00830F53" w:rsidRPr="002A506B" w:rsidRDefault="009D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79" w:type="dxa"/>
          </w:tcPr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перелі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дозвільного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характеру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господарської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діяльності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охорону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середовища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Pr="002A50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/>
                </w:rPr>
                <w:t>«Про природно-</w:t>
              </w:r>
              <w:proofErr w:type="spellStart"/>
              <w:r w:rsidRPr="002A50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/>
                </w:rPr>
                <w:t>заповідний</w:t>
              </w:r>
              <w:proofErr w:type="spellEnd"/>
              <w:r w:rsidRPr="002A50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фонд </w:t>
              </w:r>
              <w:proofErr w:type="spellStart"/>
              <w:r w:rsidRPr="002A50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/>
                </w:rPr>
                <w:t>України</w:t>
              </w:r>
              <w:proofErr w:type="spellEnd"/>
              <w:r w:rsidRPr="002A506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/>
                </w:rPr>
                <w:t>»</w:t>
              </w:r>
            </w:hyperlink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мисливське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господарство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полювання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іт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" w:name="bookmark=id.30j0zll" w:colFirst="0" w:colLast="0"/>
            <w:bookmarkEnd w:id="1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10.08.1992 № 459 «Про порядок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видачі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дозволів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спеціальне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об’єктів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природно-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і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лімітів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загальнодержавного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значення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27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1995 року № 555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Санітарних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 в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лісах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12.05.2007 №724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якісного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складу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природного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середовища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24.01.2008 №27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Інструкції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лімітів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межах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територій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об'єктів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природно-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заповідного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загальнодержавного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значення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юстиції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12.02.2008 за № 117/14808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аграрної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політики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08.02.2014 № 60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нструкц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вибірковий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діагностичний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відстріл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мисливських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ветеринарно-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санітарної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експертизи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юстиції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15.04.2014 за </w:t>
            </w:r>
            <w:r w:rsidR="00F82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423/25200;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Наказ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аграрної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політики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продовольства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07.02.2014 № 57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нструкц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селекційний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відстріл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мисливських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юстиції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11.04.2014 за № 413/25190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змінами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30F53" w:rsidRPr="002A506B" w:rsidRDefault="009D29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голови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Львівської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іністрації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28.08.2021 №783/0/5-21 «Про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Положення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департамент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екології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природних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Львівської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адміністрації</w:t>
            </w:r>
            <w:proofErr w:type="spellEnd"/>
            <w:r w:rsidRPr="002A5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830F53" w:rsidRPr="002A506B" w:rsidRDefault="00830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9D29E7" w:rsidRPr="002A506B" w:rsidRDefault="009D29E7" w:rsidP="00424B42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Chars="0" w:left="0" w:firstLineChars="0" w:firstLine="0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ind w:left="0" w:hanging="2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2A506B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ru-RU"/>
        </w:rPr>
        <w:lastRenderedPageBreak/>
        <w:t>(</w:t>
      </w:r>
      <w:proofErr w:type="spellStart"/>
      <w:r w:rsidRPr="002A506B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ru-RU"/>
        </w:rPr>
        <w:t>Додаток</w:t>
      </w:r>
      <w:proofErr w:type="spellEnd"/>
      <w:r w:rsidRPr="002A506B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ru-RU"/>
        </w:rPr>
        <w:t xml:space="preserve"> 1)</w:t>
      </w:r>
    </w:p>
    <w:p w:rsidR="009D29E7" w:rsidRPr="002A506B" w:rsidRDefault="009D29E7" w:rsidP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Директорові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департаменту</w:t>
      </w:r>
    </w:p>
    <w:p w:rsidR="009D29E7" w:rsidRPr="002A506B" w:rsidRDefault="009D29E7" w:rsidP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екології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природних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ресурсі</w:t>
      </w:r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D29E7" w:rsidRPr="002A506B" w:rsidRDefault="009D29E7" w:rsidP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Львівської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обласної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державної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30F53" w:rsidRPr="002A506B" w:rsidRDefault="009D29E7" w:rsidP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color w:val="000000"/>
          <w:lang w:val="ru-RU"/>
        </w:rPr>
      </w:pPr>
      <w:proofErr w:type="spellStart"/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адм</w:t>
      </w:r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іністрації</w:t>
      </w:r>
      <w:proofErr w:type="spellEnd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right"/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</w:pPr>
      <w:r w:rsidRPr="002A506B"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  <w:t>______________________________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right"/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</w:t>
      </w:r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А Я В А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bookmarkStart w:id="2" w:name="bookmark=id.1fob9te" w:colFirst="0" w:colLast="0"/>
      <w:bookmarkEnd w:id="2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статті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620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Закону </w:t>
      </w:r>
      <w:proofErr w:type="spellStart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дозвільну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систему у</w:t>
      </w:r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сфері</w:t>
      </w:r>
      <w:proofErr w:type="spellEnd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господарської</w:t>
      </w:r>
      <w:proofErr w:type="spellEnd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 w:rsidR="00F82BD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bookmarkStart w:id="3" w:name="_GoBack"/>
      <w:bookmarkEnd w:id="3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прошу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анулювати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дозвіл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спеціальне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використання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природних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ресурсів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</w:t>
      </w:r>
      <w:proofErr w:type="gram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межах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території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об’єкту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природно-</w:t>
      </w:r>
      <w:proofErr w:type="spellStart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заповідного</w:t>
      </w:r>
      <w:proofErr w:type="spellEnd"/>
      <w:r w:rsidRPr="002A5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фонду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</w:t>
      </w:r>
      <w:bookmarkStart w:id="4" w:name="bookmark=id.3znysh7" w:colFirst="0" w:colLast="0"/>
      <w:bookmarkEnd w:id="4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назва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документа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дозвільного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характеру)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bookmarkStart w:id="5" w:name="bookmark=id.2et92p0" w:colFirst="0" w:colLast="0"/>
      <w:bookmarkEnd w:id="5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об'єкт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на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який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видається</w:t>
      </w:r>
      <w:proofErr w:type="spellEnd"/>
      <w:proofErr w:type="gram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документ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дозвільного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характеру)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bookmarkStart w:id="6" w:name="bookmark=id.tyjcwt" w:colFirst="0" w:colLast="0"/>
      <w:bookmarkEnd w:id="6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місцезнаходження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(адреса)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об'єкта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на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який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видається</w:t>
      </w:r>
      <w:proofErr w:type="spellEnd"/>
      <w:proofErr w:type="gram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документ)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bookmarkStart w:id="7" w:name="bookmark=id.3dy6vkm" w:colFirst="0" w:colLast="0"/>
      <w:bookmarkEnd w:id="7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 xml:space="preserve">(вид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господарської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діяльності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згідно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з КВЕД)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8" w:name="bookmark=id.1t3h5sf" w:colFirst="0" w:colLast="0"/>
      <w:bookmarkEnd w:id="8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повне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найменування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юридичної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/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ім'я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по-</w:t>
      </w:r>
      <w:bookmarkStart w:id="9" w:name="bookmark=id.4d34og8" w:colFirst="0" w:colLast="0"/>
      <w:bookmarkEnd w:id="9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батькові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та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пр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ізвище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фізичної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-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підприємця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bookmarkStart w:id="10" w:name="bookmark=id.2s8eyo1" w:colFirst="0" w:colLast="0"/>
      <w:bookmarkEnd w:id="10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</w:t>
      </w:r>
      <w:bookmarkStart w:id="11" w:name="bookmark=id.17dp8vu" w:colFirst="0" w:colLast="0"/>
      <w:bookmarkEnd w:id="11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ідентифікаційний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код (для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юридичної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особи)/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реєстраційний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номер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обл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ікової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картки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платника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податків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(для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фізичної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-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підприємця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bookmarkStart w:id="12" w:name="bookmark=id.3rdcrjn" w:colFirst="0" w:colLast="0"/>
      <w:bookmarkEnd w:id="12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ім'я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по-батькові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та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пр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ізвище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ru-RU"/>
        </w:rPr>
        <w:t>керівника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юридичної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/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фізичної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–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підприємця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/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уповноваженої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br/>
        <w:t>(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місцезнаходження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юридичної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/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місце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проживання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фізичної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особи –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п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ідприємця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)</w:t>
      </w:r>
      <w:bookmarkStart w:id="13" w:name="bookmark=id.26in1rg" w:colFirst="0" w:colLast="0"/>
      <w:bookmarkEnd w:id="13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bookmarkStart w:id="14" w:name="bookmark=id.lnxbz9" w:colFirst="0" w:colLast="0"/>
      <w:bookmarkEnd w:id="14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________________________            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  <w:t xml:space="preserve"> 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          (телефон)                                                                                        (адреса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електронної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поштової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скриньки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5" w:name="bookmark=id.35nkun2" w:colFirst="0" w:colLast="0"/>
      <w:bookmarkEnd w:id="15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Надаю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згоду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обробку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використання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персональних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даних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" ___ "  _______________________ 20__ р.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 М.П.              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 xml:space="preserve">                                                                                                                  (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/>
        </w:rPr>
        <w:t>п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ru-RU"/>
        </w:rPr>
        <w:t>ідпис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керівника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юридичної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особи/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фізичної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особи –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ідприємця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/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уповноваженої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особи) 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bookmarkStart w:id="16" w:name="bookmark=id.1ksv4uv" w:colFirst="0" w:colLast="0"/>
      <w:bookmarkEnd w:id="16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Документи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додаються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заяви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bookmarkStart w:id="17" w:name="bookmark=id.44sinio" w:colFirst="0" w:colLast="0"/>
      <w:bookmarkEnd w:id="17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_____________________________________________________________________________________________</w:t>
      </w:r>
    </w:p>
    <w:p w:rsidR="00830F53" w:rsidRPr="002A506B" w:rsidRDefault="00830F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bookmarkStart w:id="18" w:name="bookmark=id.2jxsxqh" w:colFirst="0" w:colLast="0"/>
      <w:bookmarkEnd w:id="18"/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_____________________________________________________________________________________________</w:t>
      </w:r>
      <w:r w:rsidRPr="002A506B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Заповнюється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державним</w:t>
      </w:r>
      <w:proofErr w:type="spell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</w:t>
      </w:r>
      <w:proofErr w:type="gramEnd"/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іністратором</w:t>
      </w:r>
      <w:proofErr w:type="spellEnd"/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М.П.</w:t>
      </w:r>
    </w:p>
    <w:p w:rsidR="00830F53" w:rsidRPr="002A506B" w:rsidRDefault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888675" y="3780000"/>
                          <a:ext cx="29146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30F53" w:rsidRPr="002A506B" w:rsidRDefault="00424B42" w:rsidP="009D29E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( </w:t>
      </w:r>
      <w:proofErr w:type="spellStart"/>
      <w:proofErr w:type="gramStart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ідпис</w:t>
      </w:r>
      <w:proofErr w:type="spellEnd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)                                          (</w:t>
      </w:r>
      <w:proofErr w:type="spellStart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прізвище</w:t>
      </w:r>
      <w:proofErr w:type="spellEnd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ініціали</w:t>
      </w:r>
      <w:proofErr w:type="spellEnd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державного </w:t>
      </w:r>
      <w:proofErr w:type="spellStart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адміністратора</w:t>
      </w:r>
      <w:proofErr w:type="spellEnd"/>
      <w:r w:rsidR="009D29E7" w:rsidRPr="002A50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sectPr w:rsidR="00830F53" w:rsidRPr="002A506B">
      <w:pgSz w:w="11906" w:h="16838"/>
      <w:pgMar w:top="851" w:right="566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23B3"/>
    <w:multiLevelType w:val="multilevel"/>
    <w:tmpl w:val="6430DE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53"/>
    <w:rsid w:val="002A506B"/>
    <w:rsid w:val="00424B42"/>
    <w:rsid w:val="007929D6"/>
    <w:rsid w:val="007C064A"/>
    <w:rsid w:val="00830F53"/>
    <w:rsid w:val="009D29E7"/>
    <w:rsid w:val="00A97DCF"/>
    <w:rsid w:val="00B96209"/>
    <w:rsid w:val="00C22FFA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Текст1"/>
    <w:basedOn w:val="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character" w:styleId="a7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uk-UA" w:eastAsia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9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9D6"/>
    <w:rPr>
      <w:rFonts w:ascii="Tahoma" w:hAnsi="Tahoma" w:cs="Tahoma"/>
      <w:position w:val="-1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Текст1"/>
    <w:basedOn w:val="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character" w:styleId="a7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uk-UA" w:eastAsia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9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9D6"/>
    <w:rPr>
      <w:rFonts w:ascii="Tahoma" w:hAnsi="Tahoma" w:cs="Tahoma"/>
      <w:position w:val="-1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hobych-rada.gov.ua/viddily-sektory/cnap/" TargetMode="External"/><Relationship Id="rId13" Type="http://schemas.openxmlformats.org/officeDocument/2006/relationships/hyperlink" Target="https://sambircity.gov.ua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city-adm.lviv.ua/" TargetMode="External"/><Relationship Id="rId12" Type="http://schemas.openxmlformats.org/officeDocument/2006/relationships/hyperlink" Target="https://boryslavrada.gov.ua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zakon3.rada.gov.ua/laws/show/2456-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mr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rshyn-rada.gov.ua/vikonavchi-organi-radi/cnap/" TargetMode="External"/><Relationship Id="rId10" Type="http://schemas.openxmlformats.org/officeDocument/2006/relationships/hyperlink" Target="https://stryi-rada.gov.ua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hg.gov.ua/" TargetMode="External"/><Relationship Id="rId14" Type="http://schemas.openxmlformats.org/officeDocument/2006/relationships/hyperlink" Target="https://novyyrozdil-gromada.gov.ua/c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EJsE8m6hQnsGn3YkeEj0hzMcg==">AMUW2mWNmMfgHwt7pkkloBLQ5M1vSiIAImpkma4PCbH/48WYddmU/0Jk/dnUrv8v+6og+nU7P8ehGn55TtqoOIvuEY7Hc/8owuu1b0DUV/MMfl9BsSeBgz7zliiKzGuQkTOSx8hOdSO+khZyIBsfYspSiYBemB5wF7ykXBIqIYuZJ47/AS4A+9tA5OX+ZhVgvn2MThc0DL9kq1n/YdFh9gK7bFXJyEHXfstAuZYmjO1eOyUDoz6gJysTaRmBSidkLu8rFLod1+En/UPlknW7pR2e1ydjRFi4VsyyCb9pK3/vlbGRcyK6voDcYclawEajBtVlK/pNSBG5oWJ80tJWLxo1m4GW8L4z5XNaCRe2ueBr5ZSQ3jEU+vaLhuA0iUoqDqbtTxKnC70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6944</Words>
  <Characters>3959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cp:lastPrinted>2022-08-22T11:43:00Z</cp:lastPrinted>
  <dcterms:created xsi:type="dcterms:W3CDTF">2022-08-19T07:49:00Z</dcterms:created>
  <dcterms:modified xsi:type="dcterms:W3CDTF">2022-09-08T06:53:00Z</dcterms:modified>
</cp:coreProperties>
</file>