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F43" w:rsidRDefault="003F483A">
      <w:pPr>
        <w:spacing w:after="0" w:line="276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ЗАТВЕРДЖЕНО</w:t>
      </w:r>
    </w:p>
    <w:p w:rsidR="00E93F43" w:rsidRDefault="003F483A">
      <w:pPr>
        <w:spacing w:after="0" w:line="276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Наказ директора департаменту дорожнього господарства Львівської обласної державної адміністрації</w:t>
      </w:r>
    </w:p>
    <w:p w:rsidR="00296AE2" w:rsidRDefault="00296AE2" w:rsidP="00296AE2">
      <w:pPr>
        <w:spacing w:after="0" w:line="276" w:lineRule="auto"/>
        <w:ind w:left="510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16.08.2022 № 44</w:t>
      </w:r>
    </w:p>
    <w:p w:rsidR="00E93F43" w:rsidRDefault="00E93F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E93F43" w:rsidRDefault="003F483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ІНФОРМАЦІЙНА КАРТКА № 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2341</w:t>
      </w:r>
    </w:p>
    <w:p w:rsidR="00E93F43" w:rsidRDefault="003F483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адміністративної послуги</w:t>
      </w:r>
    </w:p>
    <w:p w:rsidR="00E93F43" w:rsidRDefault="003F48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Анулювання дозволу на розміщення зовнішньої реклами поза межами населених пунктів </w:t>
      </w:r>
    </w:p>
    <w:p w:rsidR="00E93F43" w:rsidRDefault="003F483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center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(</w:t>
      </w:r>
      <w:r>
        <w:rPr>
          <w:rFonts w:ascii="Times New Roman" w:eastAsia="Times New Roman" w:hAnsi="Times New Roman" w:cs="Times New Roman"/>
          <w:i/>
          <w:color w:val="000000"/>
        </w:rPr>
        <w:t>назва адміністративної послуги)</w:t>
      </w:r>
    </w:p>
    <w:p w:rsidR="00E93F43" w:rsidRDefault="003F48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Департамент дорожнього господарства Львівської обласної державної адміністрації</w:t>
      </w:r>
    </w:p>
    <w:p w:rsidR="00E93F43" w:rsidRDefault="003F483A">
      <w:pPr>
        <w:jc w:val="center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</w:rPr>
        <w:t>(найменування суб‘єкта надання адміністративної послуги)</w:t>
      </w:r>
    </w:p>
    <w:tbl>
      <w:tblPr>
        <w:tblStyle w:val="af1"/>
        <w:tblW w:w="9781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3"/>
        <w:gridCol w:w="2979"/>
        <w:gridCol w:w="6179"/>
      </w:tblGrid>
      <w:tr w:rsidR="00E93F43">
        <w:trPr>
          <w:trHeight w:val="775"/>
        </w:trPr>
        <w:tc>
          <w:tcPr>
            <w:tcW w:w="623" w:type="dxa"/>
          </w:tcPr>
          <w:p w:rsidR="00E93F43" w:rsidRDefault="003F48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9" w:type="dxa"/>
          </w:tcPr>
          <w:p w:rsidR="00E93F43" w:rsidRDefault="003F483A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Інформація про ЦНАП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(Місцезнаходження, інформація щодо режиму роботи, телефон, адреса електронної пошти центрів надання адміністративних послуг)</w:t>
            </w:r>
          </w:p>
        </w:tc>
        <w:tc>
          <w:tcPr>
            <w:tcW w:w="6179" w:type="dxa"/>
          </w:tcPr>
          <w:p w:rsidR="00E93F43" w:rsidRPr="00E631EC" w:rsidRDefault="003F4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3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ЦНАП та ТП м. Львова</w:t>
            </w:r>
          </w:p>
          <w:p w:rsidR="00E93F43" w:rsidRPr="00E631EC" w:rsidRDefault="003F4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3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Основний офіс ЦНАП: пл. Ринок, 1 (вхід з правої сторони Ратуші), м. Львів, 79006</w:t>
            </w:r>
          </w:p>
          <w:p w:rsidR="00E93F43" w:rsidRPr="00E631EC" w:rsidRDefault="003F4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3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телефон: (032) 297-57-95</w:t>
            </w:r>
          </w:p>
          <w:p w:rsidR="00E93F43" w:rsidRPr="00E631EC" w:rsidRDefault="003F4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3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ел. пошта: </w:t>
            </w:r>
            <w:r w:rsidRPr="00E631EC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service.center@lvivcity.gov.ua</w:t>
            </w:r>
          </w:p>
          <w:p w:rsidR="00E93F43" w:rsidRPr="00E631EC" w:rsidRDefault="003F4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3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</w:t>
            </w:r>
            <w:hyperlink r:id="rId8">
              <w:r w:rsidRPr="00E631EC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 xml:space="preserve"> </w:t>
              </w:r>
            </w:hyperlink>
            <w:hyperlink r:id="rId9">
              <w:r w:rsidRPr="00E631E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www.city-adm.lviv.ua</w:t>
              </w:r>
            </w:hyperlink>
          </w:p>
          <w:p w:rsidR="00E93F43" w:rsidRPr="00E631EC" w:rsidRDefault="003F4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3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Територіальні підрозділи ЦНАП:</w:t>
            </w:r>
          </w:p>
          <w:p w:rsidR="00E93F43" w:rsidRPr="00E631EC" w:rsidRDefault="003F4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3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К. Левицького, 67, м. Львів, 79017</w:t>
            </w:r>
          </w:p>
          <w:p w:rsidR="00E93F43" w:rsidRPr="00E631EC" w:rsidRDefault="003F4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3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І. Виговського, 32, м. Львів, 79022</w:t>
            </w:r>
          </w:p>
          <w:p w:rsidR="00E93F43" w:rsidRPr="00E631EC" w:rsidRDefault="003F4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3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Генерала Чупринки, 85, м. Львів, 79057</w:t>
            </w:r>
          </w:p>
          <w:p w:rsidR="00E93F43" w:rsidRPr="00E631EC" w:rsidRDefault="003F4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3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пр. Червоної Калини, 72а, м. Львів, 79066</w:t>
            </w:r>
          </w:p>
          <w:p w:rsidR="00E93F43" w:rsidRPr="00E631EC" w:rsidRDefault="003F4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3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М. Хвильового, 14а, м. Львів, 79068</w:t>
            </w:r>
          </w:p>
          <w:p w:rsidR="00E93F43" w:rsidRPr="00E631EC" w:rsidRDefault="003F4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3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Т. Шевченка, 374, м. Львів, 79069</w:t>
            </w:r>
          </w:p>
          <w:p w:rsidR="00E93F43" w:rsidRPr="00E631EC" w:rsidRDefault="003F4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3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смт. Рудне, вул. Грушевського, 55, 79493</w:t>
            </w:r>
          </w:p>
          <w:p w:rsidR="00E93F43" w:rsidRPr="00E631EC" w:rsidRDefault="003F4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3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смт. Брюховичі, вул. В. Івасюка, 2-А, 79491</w:t>
            </w:r>
          </w:p>
          <w:p w:rsidR="00E93F43" w:rsidRPr="00E631EC" w:rsidRDefault="003F4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3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Винники, вул. Галицька, 12, 79495</w:t>
            </w:r>
          </w:p>
          <w:p w:rsidR="00E93F43" w:rsidRPr="00E631EC" w:rsidRDefault="003F4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3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Дубляни, вул. Т. Шевченка, 4, 80381</w:t>
            </w:r>
          </w:p>
          <w:p w:rsidR="00E93F43" w:rsidRPr="00E631EC" w:rsidRDefault="003F4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3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Графік прийому субєктів звернень:</w:t>
            </w:r>
          </w:p>
          <w:p w:rsidR="00E93F43" w:rsidRPr="00E631EC" w:rsidRDefault="003F4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3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понеділок, вівторок, четвер: 09:00 – 18:00</w:t>
            </w:r>
          </w:p>
          <w:p w:rsidR="00E93F43" w:rsidRPr="00E631EC" w:rsidRDefault="003F4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3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середа: 09:00 – 20:00</w:t>
            </w:r>
          </w:p>
          <w:p w:rsidR="00E93F43" w:rsidRPr="00E631EC" w:rsidRDefault="003F4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3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п’ятниця, субота: 09:00 – 16:00</w:t>
            </w:r>
          </w:p>
          <w:p w:rsidR="00E93F43" w:rsidRPr="00E631EC" w:rsidRDefault="003F4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31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перерви на обід</w:t>
            </w:r>
          </w:p>
          <w:p w:rsidR="00E93F43" w:rsidRPr="00E631EC" w:rsidRDefault="00E93F43">
            <w:pP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:rsidR="00E93F43">
        <w:trPr>
          <w:trHeight w:val="1150"/>
        </w:trPr>
        <w:tc>
          <w:tcPr>
            <w:tcW w:w="623" w:type="dxa"/>
          </w:tcPr>
          <w:p w:rsidR="00E93F43" w:rsidRDefault="003F48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9" w:type="dxa"/>
          </w:tcPr>
          <w:p w:rsidR="00E93F43" w:rsidRDefault="003F4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Перелік вхідних документів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(при потребі умови надання)</w:t>
            </w:r>
          </w:p>
        </w:tc>
        <w:tc>
          <w:tcPr>
            <w:tcW w:w="6179" w:type="dxa"/>
          </w:tcPr>
          <w:p w:rsidR="00E93F43" w:rsidRDefault="003F4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bookmarkStart w:id="1" w:name="bookmark=id.30j0zll" w:colFirst="0" w:colLast="0"/>
            <w:bookmarkEnd w:id="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1. Заява (Додаток)</w:t>
            </w:r>
          </w:p>
          <w:p w:rsidR="00E93F43" w:rsidRDefault="003F483A">
            <w:pPr>
              <w:shd w:val="clear" w:color="auto" w:fill="FFFFFF"/>
              <w:tabs>
                <w:tab w:val="left" w:pos="54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Звернення суб’єкта господарювання із заявою про анулювання дозволу.</w:t>
            </w:r>
          </w:p>
          <w:p w:rsidR="00E93F43" w:rsidRDefault="003F483A">
            <w:pPr>
              <w:shd w:val="clear" w:color="auto" w:fill="FFFFFF"/>
              <w:tabs>
                <w:tab w:val="left" w:pos="54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Припинення:</w:t>
            </w:r>
          </w:p>
          <w:p w:rsidR="00E93F43" w:rsidRDefault="003F483A">
            <w:pPr>
              <w:numPr>
                <w:ilvl w:val="0"/>
                <w:numId w:val="1"/>
              </w:numPr>
              <w:shd w:val="clear" w:color="auto" w:fill="FFFFFF"/>
              <w:tabs>
                <w:tab w:val="left" w:pos="54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2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юридичної особи (злиття, приєднання, поділ, перетворення або ліквідація), якщо інше не визначено законом;</w:t>
            </w:r>
          </w:p>
          <w:p w:rsidR="00E93F43" w:rsidRDefault="003F483A">
            <w:pPr>
              <w:numPr>
                <w:ilvl w:val="0"/>
                <w:numId w:val="1"/>
              </w:numPr>
              <w:shd w:val="clear" w:color="auto" w:fill="FFFFFF"/>
              <w:tabs>
                <w:tab w:val="left" w:pos="54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2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підприємницької діяльності фізичної особи-підприємця.</w:t>
            </w:r>
          </w:p>
          <w:p w:rsidR="00E93F43" w:rsidRDefault="003F4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257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Інші підстави, визначені законом.</w:t>
            </w:r>
          </w:p>
        </w:tc>
      </w:tr>
      <w:tr w:rsidR="00E93F43">
        <w:tc>
          <w:tcPr>
            <w:tcW w:w="623" w:type="dxa"/>
          </w:tcPr>
          <w:p w:rsidR="00E93F43" w:rsidRDefault="003F48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9" w:type="dxa"/>
          </w:tcPr>
          <w:p w:rsidR="00E93F43" w:rsidRDefault="003F48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Платність або безоплатність </w:t>
            </w:r>
          </w:p>
        </w:tc>
        <w:tc>
          <w:tcPr>
            <w:tcW w:w="6179" w:type="dxa"/>
            <w:shd w:val="clear" w:color="auto" w:fill="FFFFFF"/>
          </w:tcPr>
          <w:p w:rsidR="00E93F43" w:rsidRDefault="003F48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Безоплатно</w:t>
            </w:r>
          </w:p>
          <w:p w:rsidR="00E93F43" w:rsidRDefault="00E93F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3F43">
        <w:tc>
          <w:tcPr>
            <w:tcW w:w="623" w:type="dxa"/>
          </w:tcPr>
          <w:p w:rsidR="00E93F43" w:rsidRDefault="003F48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9" w:type="dxa"/>
          </w:tcPr>
          <w:p w:rsidR="00E93F43" w:rsidRDefault="003F48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надання послуги</w:t>
            </w:r>
          </w:p>
        </w:tc>
        <w:tc>
          <w:tcPr>
            <w:tcW w:w="6179" w:type="dxa"/>
          </w:tcPr>
          <w:p w:rsidR="00E93F43" w:rsidRDefault="003F48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Повідомлення про анулювання дозволу</w:t>
            </w:r>
          </w:p>
        </w:tc>
      </w:tr>
      <w:tr w:rsidR="00E93F43">
        <w:tc>
          <w:tcPr>
            <w:tcW w:w="623" w:type="dxa"/>
          </w:tcPr>
          <w:p w:rsidR="00E93F43" w:rsidRDefault="003F48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9" w:type="dxa"/>
          </w:tcPr>
          <w:p w:rsidR="00E93F43" w:rsidRDefault="003F48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Строк надання послуги (днів)</w:t>
            </w:r>
          </w:p>
        </w:tc>
        <w:tc>
          <w:tcPr>
            <w:tcW w:w="6179" w:type="dxa"/>
          </w:tcPr>
          <w:p w:rsidR="00E93F43" w:rsidRDefault="003F48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робочих днів</w:t>
            </w:r>
          </w:p>
        </w:tc>
      </w:tr>
      <w:tr w:rsidR="00E93F43">
        <w:tc>
          <w:tcPr>
            <w:tcW w:w="623" w:type="dxa"/>
          </w:tcPr>
          <w:p w:rsidR="00E93F43" w:rsidRDefault="003F48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979" w:type="dxa"/>
          </w:tcPr>
          <w:p w:rsidR="00E93F43" w:rsidRDefault="003F48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Спосіб отримання відповіді (результату) послуги</w:t>
            </w:r>
          </w:p>
        </w:tc>
        <w:tc>
          <w:tcPr>
            <w:tcW w:w="6179" w:type="dxa"/>
          </w:tcPr>
          <w:p w:rsidR="00E93F43" w:rsidRDefault="003F48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Особисто (в т.ч. за дорученням), поштою, електронним способом</w:t>
            </w:r>
          </w:p>
        </w:tc>
      </w:tr>
      <w:tr w:rsidR="00E93F43">
        <w:tc>
          <w:tcPr>
            <w:tcW w:w="623" w:type="dxa"/>
          </w:tcPr>
          <w:p w:rsidR="00E93F43" w:rsidRDefault="003F48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79" w:type="dxa"/>
          </w:tcPr>
          <w:p w:rsidR="00E93F43" w:rsidRDefault="003F48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Акти законодавства щодо надання послуги</w:t>
            </w:r>
          </w:p>
        </w:tc>
        <w:tc>
          <w:tcPr>
            <w:tcW w:w="6179" w:type="dxa"/>
          </w:tcPr>
          <w:p w:rsidR="00E93F43" w:rsidRDefault="003F48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1.Закони України «Про дозвільну систему у сфері господарської діяльності», </w:t>
            </w:r>
          </w:p>
          <w:p w:rsidR="00E93F43" w:rsidRDefault="003F48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Закон України «Про Перелік документів дозвільного характеру у сфері господарської діяльності», </w:t>
            </w:r>
          </w:p>
          <w:p w:rsidR="00E93F43" w:rsidRDefault="003F48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Закон України «Про адміністративні послуги», </w:t>
            </w:r>
          </w:p>
          <w:p w:rsidR="00E93F43" w:rsidRDefault="003F48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Закон України «Про місцеві державні адміністрації», </w:t>
            </w:r>
          </w:p>
          <w:p w:rsidR="00E93F43" w:rsidRDefault="003F48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Закон України «Про рекламу»</w:t>
            </w:r>
          </w:p>
          <w:p w:rsidR="00E93F43" w:rsidRDefault="003F48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Постанова Кабінету Міністрів України від 05.12.2012 №1135 «Про затвердження Типових правил розміщення зовнішньої реклами поза межами населених пунктів»</w:t>
            </w:r>
          </w:p>
          <w:p w:rsidR="00E93F43" w:rsidRDefault="003F48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Розпорядження голови обласної державної адміністрації від 13.04.2020 № 252/0/5-20 «Про внесення змін до Порядку надання дозволів на розміщення зовнішньої реклами поза межами населених пунктів Львівської області, затвердженого розпорядженням голови обласної державної адміністрації від 07 жовтня 2015 року № 577/0/5-15», зареєстрованого Західним міжрегіональним управлінням Міністерства юстиції (м. Львів) 24.04.2020 за № 30/2140</w:t>
            </w:r>
          </w:p>
        </w:tc>
      </w:tr>
    </w:tbl>
    <w:p w:rsidR="00E93F43" w:rsidRDefault="00E93F43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9777F" w:rsidRDefault="00A9777F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9777F" w:rsidRDefault="00A9777F" w:rsidP="00A9777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Директор департаменту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Орест ШУЛІКОВСЬКИЙ</w:t>
      </w:r>
    </w:p>
    <w:p w:rsidR="00E93F43" w:rsidRDefault="00E93F43">
      <w:pPr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93F43" w:rsidRDefault="00E93F43">
      <w:pPr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E93F43">
      <w:headerReference w:type="default" r:id="rId10"/>
      <w:pgSz w:w="11906" w:h="16838"/>
      <w:pgMar w:top="851" w:right="851" w:bottom="851" w:left="1418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F57" w:rsidRDefault="00F44F57">
      <w:pPr>
        <w:spacing w:after="0" w:line="240" w:lineRule="auto"/>
      </w:pPr>
      <w:r>
        <w:separator/>
      </w:r>
    </w:p>
  </w:endnote>
  <w:endnote w:type="continuationSeparator" w:id="0">
    <w:p w:rsidR="00F44F57" w:rsidRDefault="00F44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F57" w:rsidRDefault="00F44F57">
      <w:pPr>
        <w:spacing w:after="0" w:line="240" w:lineRule="auto"/>
      </w:pPr>
      <w:r>
        <w:separator/>
      </w:r>
    </w:p>
  </w:footnote>
  <w:footnote w:type="continuationSeparator" w:id="0">
    <w:p w:rsidR="00F44F57" w:rsidRDefault="00F44F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F43" w:rsidRDefault="003F483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96AE2">
      <w:rPr>
        <w:noProof/>
        <w:color w:val="000000"/>
      </w:rPr>
      <w:t>2</w:t>
    </w:r>
    <w:r>
      <w:rPr>
        <w:color w:val="000000"/>
      </w:rPr>
      <w:fldChar w:fldCharType="end"/>
    </w:r>
  </w:p>
  <w:p w:rsidR="00E93F43" w:rsidRDefault="00E93F4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52B25"/>
    <w:multiLevelType w:val="multilevel"/>
    <w:tmpl w:val="E09654C8"/>
    <w:lvl w:ilvl="0">
      <w:start w:val="1"/>
      <w:numFmt w:val="bullet"/>
      <w:lvlText w:val="⎯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F43"/>
    <w:rsid w:val="00296AE2"/>
    <w:rsid w:val="003F483A"/>
    <w:rsid w:val="00423EC9"/>
    <w:rsid w:val="00931504"/>
    <w:rsid w:val="00A9777F"/>
    <w:rsid w:val="00E55A25"/>
    <w:rsid w:val="00E631EC"/>
    <w:rsid w:val="00E93F43"/>
    <w:rsid w:val="00F4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778C97-738F-4C3D-8F1B-7030C6121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66C"/>
    <w:rPr>
      <w:lang w:val="en-US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20">
    <w:name w:val="Сетка таблицы2"/>
    <w:basedOn w:val="a1"/>
    <w:uiPriority w:val="39"/>
    <w:rsid w:val="00B3366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B33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4">
    <w:name w:val="List Paragraph"/>
    <w:basedOn w:val="a"/>
    <w:uiPriority w:val="34"/>
    <w:qFormat/>
    <w:rsid w:val="00B3366C"/>
    <w:pPr>
      <w:spacing w:after="200" w:line="276" w:lineRule="auto"/>
      <w:ind w:left="720"/>
      <w:contextualSpacing/>
    </w:pPr>
    <w:rPr>
      <w:rFonts w:cs="Times New Roman"/>
      <w:lang w:val="ru-RU"/>
    </w:rPr>
  </w:style>
  <w:style w:type="paragraph" w:styleId="a5">
    <w:name w:val="Normal (Web)"/>
    <w:basedOn w:val="a"/>
    <w:uiPriority w:val="99"/>
    <w:unhideWhenUsed/>
    <w:rsid w:val="00B33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rsid w:val="00B3366C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a7">
    <w:name w:val="Нижній колонтитул Знак"/>
    <w:basedOn w:val="a0"/>
    <w:link w:val="a6"/>
    <w:rsid w:val="00B3366C"/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styleId="a8">
    <w:name w:val="Hyperlink"/>
    <w:rsid w:val="00273E0D"/>
    <w:rPr>
      <w:color w:val="0563C1"/>
      <w:u w:val="single"/>
    </w:rPr>
  </w:style>
  <w:style w:type="paragraph" w:styleId="a9">
    <w:name w:val="Body Text Indent"/>
    <w:basedOn w:val="a"/>
    <w:link w:val="aa"/>
    <w:rsid w:val="006210BF"/>
    <w:pPr>
      <w:spacing w:after="0" w:line="240" w:lineRule="auto"/>
      <w:ind w:left="558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a">
    <w:name w:val="Основний текст з відступом Знак"/>
    <w:basedOn w:val="a0"/>
    <w:link w:val="a9"/>
    <w:rsid w:val="006210B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BE6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BE6C08"/>
    <w:rPr>
      <w:rFonts w:ascii="Segoe UI" w:hAnsi="Segoe UI" w:cs="Segoe UI"/>
      <w:sz w:val="18"/>
      <w:szCs w:val="18"/>
      <w:lang w:val="en-US"/>
    </w:rPr>
  </w:style>
  <w:style w:type="character" w:customStyle="1" w:styleId="FontStyle21">
    <w:name w:val="Font Style21"/>
    <w:rsid w:val="00834013"/>
    <w:rPr>
      <w:rFonts w:ascii="Times New Roman" w:hAnsi="Times New Roman" w:cs="Times New Roman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9E685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ій колонтитул Знак"/>
    <w:basedOn w:val="a0"/>
    <w:link w:val="ad"/>
    <w:uiPriority w:val="99"/>
    <w:rsid w:val="009E685F"/>
    <w:rPr>
      <w:lang w:val="en-US"/>
    </w:rPr>
  </w:style>
  <w:style w:type="table" w:styleId="af">
    <w:name w:val="Table Grid"/>
    <w:basedOn w:val="a1"/>
    <w:uiPriority w:val="39"/>
    <w:rsid w:val="00ED2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30" w:type="dxa"/>
        <w:left w:w="30" w:type="dxa"/>
        <w:bottom w:w="30" w:type="dxa"/>
        <w:right w:w="3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0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ty-adm.lviv.u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ity-adm.lviv.ua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ejMbzd6Rqu79iFLQXEyFxL0Lrg==">AMUW2mXXA50Q/f4k5GTtSdW6bBVDF64AGVDUyjgk/fPWZyH7bBAm7MEylwmzwtCzl48PbgVU/Q1lsJcP2qKo+OSoD9zBKRlU3Q0ivfGOhnB3Tbzg4rzY1QoDnybB0IaCYl6W4xIik70puU5nYmv/OP7/f8LdnD7evQ==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1964</Words>
  <Characters>1120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5</cp:revision>
  <cp:lastPrinted>2022-08-15T12:57:00Z</cp:lastPrinted>
  <dcterms:created xsi:type="dcterms:W3CDTF">2022-08-04T12:54:00Z</dcterms:created>
  <dcterms:modified xsi:type="dcterms:W3CDTF">2022-08-19T11:27:00Z</dcterms:modified>
</cp:coreProperties>
</file>