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0" w:hanging="0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ЗАТВЕРДЖЕНО</w:t>
      </w:r>
    </w:p>
    <w:p>
      <w:pPr>
        <w:pStyle w:val="NormalWeb"/>
        <w:spacing w:beforeAutospacing="0" w:before="0" w:afterAutospacing="0" w:after="0"/>
        <w:ind w:left="5670" w:hanging="0"/>
        <w:rPr/>
      </w:pPr>
      <w:r>
        <w:rPr>
          <w:color w:val="000000"/>
          <w:sz w:val="26"/>
          <w:szCs w:val="26"/>
        </w:rPr>
        <w:t>Наказ Західного міжрегіонального управління Міністерства юстиції (м. Львів)</w:t>
      </w:r>
    </w:p>
    <w:p>
      <w:pPr>
        <w:pStyle w:val="NormalWeb"/>
        <w:spacing w:beforeAutospacing="0" w:before="0" w:afterAutospacing="0" w:after="0"/>
        <w:ind w:left="5670" w:hanging="0"/>
        <w:rPr/>
      </w:pPr>
      <w:r>
        <w:rPr>
          <w:color w:val="000000"/>
          <w:sz w:val="26"/>
          <w:szCs w:val="26"/>
        </w:rPr>
        <w:t>30.06.2020 року № 288/5</w:t>
      </w:r>
    </w:p>
    <w:p>
      <w:pPr>
        <w:pStyle w:val="Normal"/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</w:r>
    </w:p>
    <w:p>
      <w:pPr>
        <w:pStyle w:val="Normal"/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ІНФОРМАЦІЙНА КАРТКА</w:t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адміністративної послуги </w:t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з державної реєстрації смерті</w:t>
      </w:r>
    </w:p>
    <w:p>
      <w:pPr>
        <w:pStyle w:val="Normal"/>
        <w:tabs>
          <w:tab w:val="left" w:pos="3969" w:leader="none"/>
        </w:tabs>
        <w:jc w:val="center"/>
        <w:rPr>
          <w:color w:val="293237"/>
          <w:sz w:val="24"/>
          <w:szCs w:val="24"/>
        </w:rPr>
      </w:pPr>
      <w:r>
        <w:rPr>
          <w:color w:val="293237"/>
          <w:sz w:val="24"/>
        </w:rPr>
        <w:t xml:space="preserve"> </w:t>
      </w:r>
      <w:r>
        <w:rPr>
          <w:color w:val="293237"/>
          <w:sz w:val="24"/>
          <w:szCs w:val="24"/>
        </w:rPr>
        <w:t>відділ державної реєстрації актів цивільного стану у місті Стрию Стрийського району Львівської області Західного міжрегіонального управління Міністерства юстиції (м. Львів),</w:t>
      </w:r>
    </w:p>
    <w:p>
      <w:pPr>
        <w:pStyle w:val="HTMLPreformatted"/>
        <w:tabs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9" w:hanging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Центр надання адміністративних послуг виконавчого комітету Стрийської міської ради Львівської області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4950" w:type="pct"/>
        <w:jc w:val="left"/>
        <w:tblInd w:w="61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firstRow="1" w:noVBand="1" w:lastRow="0" w:firstColumn="1" w:lastColumn="0" w:noHBand="0" w:val="04a0"/>
      </w:tblPr>
      <w:tblGrid>
        <w:gridCol w:w="400"/>
        <w:gridCol w:w="3006"/>
        <w:gridCol w:w="6136"/>
      </w:tblGrid>
      <w:tr>
        <w:trPr/>
        <w:tc>
          <w:tcPr>
            <w:tcW w:w="954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відділ державної реєстрації актів цивільного стану у місті Стрию Стрийського району Львівської області Західного міжрегіонального управління Міністерства юстиції (м. Львів):</w:t>
            </w:r>
          </w:p>
          <w:p>
            <w:pPr>
              <w:pStyle w:val="HTMLPreformatted"/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82400, Львівська обл., м. Стрий, вул. Шевченка, 73</w:t>
            </w:r>
          </w:p>
          <w:p>
            <w:pPr>
              <w:pStyle w:val="HTMLPreformatted"/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  <w:p>
            <w:pPr>
              <w:pStyle w:val="HTMLPreformatted"/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Центр надання адміністративних послуг виконавчого комітету Стрийської міської ради Львівської області:</w:t>
            </w:r>
          </w:p>
          <w:p>
            <w:pPr>
              <w:pStyle w:val="HTMLPreformatted"/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82400, Львівська обл., м. Стрий, вул. Шевченка, 71</w:t>
            </w:r>
          </w:p>
        </w:tc>
      </w:tr>
      <w:tr>
        <w:trPr>
          <w:trHeight w:val="1023" w:hRule="atLeast"/>
        </w:trPr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відділ державної реєстрації актів цивільного стану у місіті Стрию Стрийського району Львівської області Західного міжрегіонального управління Міністерства юстиції                                (м. Львів:</w:t>
            </w:r>
          </w:p>
          <w:p>
            <w:pPr>
              <w:pStyle w:val="HTMLPreformatted"/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Понеділок – з 8:00 до 17:00 год. (чергування з питань реєстрації смерті),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Вівторок, середа, четвер, п’ятниця – з 8:00 до 17:00 год.,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субота – з 8:00 до 15:45 год.,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обідня перерва – з 12:00 до 12:45 год.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Неділя, понеділок - вихідні дні.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Центр надання адміністративних послуг виконавчого комітету Стрийської міської ради Львівської області: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Понеділок, Середа, Четвер - 08:00 - 17:15;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Вівторок - 08:00-19:00;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П'ятниця - 08:00 - 16:00.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Субота, неділя – вихідні дні</w:t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>
                <w:color w:val="293237"/>
              </w:rPr>
            </w:pPr>
            <w:r>
              <w:rPr>
                <w:color w:val="293237"/>
              </w:rPr>
              <w:t>відділ державної реєстрації актів цивільного стану у місті Стрию Стрийського району Львівської області Західного міжрегіонального управління Міністерства юстиції                               (м. Львів):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>
                <w:color w:val="293237"/>
              </w:rPr>
            </w:pPr>
            <w:r>
              <w:rPr>
                <w:color w:val="293237"/>
              </w:rPr>
              <w:t>телефон:  (03245) 5-81-86, 7-16-31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color w:val="293237"/>
              </w:rPr>
              <w:t>електронна пошта: </w:t>
            </w:r>
            <w:hyperlink r:id="rId2">
              <w:r>
                <w:rPr>
                  <w:rStyle w:val="Style14"/>
                  <w:color w:val="293237"/>
                </w:rPr>
                <w:t>vcs@stm.lv.drsu.gov.ua</w:t>
              </w:r>
            </w:hyperlink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rPr/>
            </w:pPr>
            <w:hyperlink r:id="rId3">
              <w:r>
                <w:rPr>
                  <w:rStyle w:val="Style14"/>
                </w:rPr>
                <w:t>https://zakhidne-minjust.gov.ua</w:t>
              </w:r>
            </w:hyperlink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>
                <w:color w:val="293237"/>
              </w:rPr>
            </w:pPr>
            <w:r>
              <w:rPr>
                <w:color w:val="293237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>
                <w:color w:val="293237"/>
              </w:rPr>
            </w:pPr>
            <w:r>
              <w:rPr>
                <w:color w:val="293237"/>
              </w:rPr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Центр надання адміністративних послуг виконавчого комітету Стрийської міської ради Львівської області: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телефон: (03245) 7-14-85</w:t>
            </w:r>
          </w:p>
          <w:p>
            <w:pPr>
              <w:pStyle w:val="HTMLPreformatted"/>
              <w:tabs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9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 xml:space="preserve">електронна пошта: </w:t>
            </w:r>
            <w:hyperlink r:id="rId4">
              <w:r>
                <w:rPr>
                  <w:rStyle w:val="Style14"/>
                  <w:rFonts w:cs="Times New Roman" w:ascii="Times New Roman" w:hAnsi="Times New Roman"/>
                  <w:sz w:val="24"/>
                  <w:szCs w:val="28"/>
                </w:rPr>
                <w:t>stryicnap@ukr.net</w:t>
              </w:r>
            </w:hyperlink>
          </w:p>
        </w:tc>
      </w:tr>
      <w:tr>
        <w:trPr/>
        <w:tc>
          <w:tcPr>
            <w:tcW w:w="954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942" w:hRule="atLeast"/>
        </w:trPr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right="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кодекс України;</w:t>
            </w:r>
          </w:p>
          <w:p>
            <w:pPr>
              <w:pStyle w:val="ListParagraph"/>
              <w:tabs>
                <w:tab w:val="left" w:pos="217" w:leader="none"/>
              </w:tabs>
              <w:ind w:left="0" w:right="7" w:hanging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Сімейний кодекс України;</w:t>
            </w:r>
          </w:p>
          <w:p>
            <w:pPr>
              <w:pStyle w:val="ListParagraph"/>
              <w:tabs>
                <w:tab w:val="left" w:pos="217" w:leader="none"/>
              </w:tabs>
              <w:ind w:left="0" w:right="7" w:hanging="0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державну реєстрацію актів цивільного стану»</w:t>
            </w:r>
          </w:p>
        </w:tc>
      </w:tr>
      <w:tr>
        <w:trPr>
          <w:trHeight w:val="2512" w:hRule="atLeast"/>
        </w:trPr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right="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Декрет Кабінету Міністрів України від 21 січня 1993 року     № 7-93 «Про державне мито»;</w:t>
            </w:r>
          </w:p>
          <w:p>
            <w:pPr>
              <w:pStyle w:val="Normal"/>
              <w:ind w:right="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Розпорядження Кабінету Міністрів України від 16 травня 2014 року № 523-р «Деякі питання надання адміністративних послуг органів виконавчої влади через центри надання адміністративних послуг»;</w:t>
            </w:r>
          </w:p>
          <w:p>
            <w:pPr>
              <w:pStyle w:val="Normal"/>
              <w:ind w:right="7" w:hanging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ведення Державного реєстру актів цивільного стану громадян, затвердженого постановою Кабінету Міністрів України від 22 серпня 2007 № 1064</w:t>
            </w:r>
          </w:p>
        </w:tc>
      </w:tr>
      <w:tr>
        <w:trPr>
          <w:trHeight w:val="1593" w:hRule="atLeast"/>
        </w:trPr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0" w:leader="none"/>
              </w:tabs>
              <w:ind w:left="0" w:right="7" w:hanging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          № 3307/5), зареєстровані в Міністерстві юстиції України       18 жовтня 2000 року за № 719/4940</w:t>
            </w:r>
          </w:p>
        </w:tc>
      </w:tr>
      <w:tr>
        <w:trPr/>
        <w:tc>
          <w:tcPr>
            <w:tcW w:w="954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left="33" w:firstLine="4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Заява родичів померлого, представників органу опіки та піклування, працівників житлово-експлуатаційних організацій, адміністрації закладу охорони здоров’я, де настала смерть, та інших осіб</w:t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left="33" w:firstLine="42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Суб’єктом звернення</w:t>
            </w:r>
            <w:r>
              <w:rPr>
                <w:sz w:val="24"/>
                <w:szCs w:val="24"/>
              </w:rPr>
              <w:t xml:space="preserve"> безпосередньо подаються </w:t>
            </w:r>
          </w:p>
          <w:p>
            <w:pPr>
              <w:pStyle w:val="Normal"/>
              <w:ind w:left="33" w:firstLine="42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1) до відділу державної реєстрації актів цивільного стану:</w:t>
            </w:r>
          </w:p>
          <w:p>
            <w:pPr>
              <w:pStyle w:val="Normal"/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встановленої форми, що формується та реєструється за допомогою програмних засобів ведення Державного реєстру актів цивільного стану громадян (далі – Реєстр);</w:t>
            </w:r>
          </w:p>
          <w:p>
            <w:pPr>
              <w:pStyle w:val="Normal"/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>
            <w:pPr>
              <w:pStyle w:val="Normal"/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 рішення суду про встановлення факту смерті особи в певний час чи про оголошення її померлою;</w:t>
            </w:r>
          </w:p>
          <w:p>
            <w:pPr>
              <w:pStyle w:val="Normal"/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 рішення суду, постановлене відповідно до статті 317 Цивільного процесуального кодексу України, про встановлення факту смерті, що відбулася на тимчасово окупованій території України;</w:t>
            </w:r>
          </w:p>
          <w:p>
            <w:pPr>
              <w:pStyle w:val="Normal"/>
              <w:ind w:left="33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звернення (у разі їх наявності);</w:t>
            </w:r>
          </w:p>
          <w:p>
            <w:pPr>
              <w:pStyle w:val="Normal"/>
              <w:ind w:firstLine="540"/>
              <w:rPr>
                <w:b/>
                <w:b/>
                <w:bCs/>
                <w:i/>
                <w:i/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pStyle w:val="Normal"/>
              <w:ind w:firstLine="540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2) до центру надання адміністративних послуг:</w:t>
            </w:r>
          </w:p>
          <w:p>
            <w:pPr>
              <w:pStyle w:val="Normal"/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заява встановленої форми, що формується та реєструється за допомогою програмних засобів ведення Реєстру; </w:t>
            </w:r>
          </w:p>
          <w:p>
            <w:pPr>
              <w:pStyle w:val="Normal"/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>
            <w:pPr>
              <w:pStyle w:val="Normal"/>
              <w:ind w:left="33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звернення (у разі їх наявності)</w:t>
            </w:r>
          </w:p>
          <w:p>
            <w:pPr>
              <w:pStyle w:val="Normal"/>
              <w:ind w:left="33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 У паперовій формі документи подаються заявником особисто до органу державної реєстрації актів цивільного стану або до центру надання адміністративних послуг</w:t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смерті проводиться відділом державної реєстрації актів цивільного стану:</w:t>
            </w:r>
          </w:p>
          <w:p>
            <w:pPr>
              <w:pStyle w:val="Normal"/>
              <w:ind w:left="9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подання суб’єктом звернення безпосередньо до відділу державної реєстрації актів цивільного стану заяви про державну реєстрацію смерті та документів, необхідних для такої державної реєстрації;</w:t>
            </w:r>
          </w:p>
          <w:p>
            <w:pPr>
              <w:pStyle w:val="Normal"/>
              <w:ind w:left="9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суб’єкта звернення або не пізніше наступного робочого дня у разі отримання відділом державної реєстрації актів цивільного стану заяви про державну реєстрацію смерті та документів, необхідних для такої державної реєстрації, поданої через центр надання адміністративних послуг</w:t>
            </w:r>
          </w:p>
          <w:p>
            <w:pPr>
              <w:pStyle w:val="Normal"/>
              <w:ind w:left="9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 Державна реєстрація суперечить вимогам законодавства України.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 Державна реєстрація повинна проводитися в іншому органі державної реєстрації актів цивільного стану.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3. З проханням про державну реєстрацію звернулася недієздатна особа або особа, яка не має необхідних для цього повноважень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15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 Складання актового запису про смерть в електронному вигляді в Державному реєстрі актів цивільного стану громадян та на паперових носіях і видача свідоцтва про смерть, витягу з Державного реєстру актів цивільного стану громадян (або довідки) про смерть для отримання допомоги на поховання.</w:t>
            </w:r>
          </w:p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151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 Письмова відмова в проведенні державної реєстрації смерті</w:t>
            </w:r>
          </w:p>
        </w:tc>
      </w:tr>
      <w:tr>
        <w:trPr/>
        <w:tc>
          <w:tcPr>
            <w:tcW w:w="4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0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Суб’єкт звернення отримує:</w:t>
            </w:r>
          </w:p>
          <w:p>
            <w:pPr>
              <w:pStyle w:val="Normal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 відділі державної реєстрації актів цивільного стану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свідоцтво про смерть та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витяг з Державного реєстру актів цивільного стану громадян (або довідку) про смерть для отримання допомоги на поховання;</w:t>
            </w:r>
          </w:p>
          <w:p>
            <w:pPr>
              <w:pStyle w:val="Normal"/>
              <w:spacing w:lineRule="auto" w:line="27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 центрі надання адміністративних послуг, у разі подання заяви про державну реєстрацію смерті та документів, необхідних для такої державної реєстрації, через центр надання адміністративних послуг свідоцтво про смерть, витяг з Державного реєстру актів цивільного стану громадян (або довідку) про смерть для отримання допомоги на поховання або письмову відмову в проведенні державної реєстрації смерті</w:t>
            </w:r>
          </w:p>
        </w:tc>
      </w:tr>
    </w:tbl>
    <w:p>
      <w:pPr>
        <w:pStyle w:val="Normal"/>
        <w:jc w:val="center"/>
        <w:rPr/>
      </w:pPr>
      <w:r>
        <w:rPr/>
        <w:t>__________________________________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7a5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qFormat/>
    <w:rsid w:val="009d7a50"/>
    <w:rPr>
      <w:rFonts w:ascii="Courier New" w:hAnsi="Courier New" w:eastAsia="Times New Roman" w:cs="Courier New"/>
      <w:sz w:val="20"/>
      <w:szCs w:val="20"/>
      <w:lang w:eastAsia="uk-UA"/>
    </w:rPr>
  </w:style>
  <w:style w:type="character" w:styleId="Style14">
    <w:name w:val="Интернет-ссылка"/>
    <w:basedOn w:val="DefaultParagraphFont"/>
    <w:uiPriority w:val="99"/>
    <w:unhideWhenUsed/>
    <w:rsid w:val="009d7a50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d7a50"/>
    <w:pPr>
      <w:spacing w:before="0" w:after="0"/>
      <w:ind w:left="720" w:hanging="0"/>
      <w:contextualSpacing/>
    </w:pPr>
    <w:rPr/>
  </w:style>
  <w:style w:type="paragraph" w:styleId="HTMLPreformatted">
    <w:name w:val="HTML Preformatted"/>
    <w:basedOn w:val="Normal"/>
    <w:link w:val="HTML0"/>
    <w:qFormat/>
    <w:rsid w:val="009d7a5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paragraph" w:styleId="NormalWeb">
    <w:name w:val="Normal (Web)"/>
    <w:basedOn w:val="Normal"/>
    <w:uiPriority w:val="99"/>
    <w:unhideWhenUsed/>
    <w:qFormat/>
    <w:rsid w:val="009d7a50"/>
    <w:pPr>
      <w:spacing w:beforeAutospacing="1" w:afterAutospacing="1"/>
      <w:jc w:val="left"/>
    </w:pPr>
    <w:rPr>
      <w:sz w:val="24"/>
      <w:szCs w:val="24"/>
      <w:lang w:eastAsia="uk-U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cs@stm.lv.drsu.gov.ua" TargetMode="External"/><Relationship Id="rId3" Type="http://schemas.openxmlformats.org/officeDocument/2006/relationships/hyperlink" Target="file:///C:\Users\oleh\Downloads\%0Dhttps:\zakhidne-minjust.gov.ua" TargetMode="External"/><Relationship Id="rId4" Type="http://schemas.openxmlformats.org/officeDocument/2006/relationships/hyperlink" Target="mailto:stryicnap@ukr.ne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2022-06-22T06:21:00Z</dcterms:created>
  <dc:creator>User</dc:creator>
  <dc:language>uk-UA</dc:language>
  <cp:lastModifiedBy>User</cp:lastModifiedBy>
  <dcterms:modified xsi:type="dcterms:W3CDTF">2022-06-22T06:29:00Z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