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2"/>
        <w:ind w:left="6826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139700</wp:posOffset>
            </wp:positionH>
            <wp:positionV relativeFrom="page">
              <wp:posOffset>9739376</wp:posOffset>
            </wp:positionV>
            <wp:extent cx="3067812" cy="81305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812" cy="813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ЗАТВЕРДЖЕНО</w:t>
      </w:r>
    </w:p>
    <w:p>
      <w:pPr>
        <w:spacing w:before="0"/>
        <w:ind w:left="6826" w:right="0" w:firstLine="0"/>
        <w:jc w:val="left"/>
        <w:rPr>
          <w:sz w:val="24"/>
        </w:rPr>
      </w:pPr>
      <w:r>
        <w:rPr>
          <w:sz w:val="24"/>
        </w:rPr>
        <w:t>Наказ</w:t>
      </w:r>
      <w:r>
        <w:rPr>
          <w:spacing w:val="-5"/>
          <w:sz w:val="24"/>
        </w:rPr>
        <w:t> </w:t>
      </w:r>
      <w:r>
        <w:rPr>
          <w:sz w:val="24"/>
        </w:rPr>
        <w:t>Міністерства</w:t>
      </w:r>
      <w:r>
        <w:rPr>
          <w:spacing w:val="-4"/>
          <w:sz w:val="24"/>
        </w:rPr>
        <w:t> </w:t>
      </w:r>
      <w:r>
        <w:rPr>
          <w:sz w:val="24"/>
        </w:rPr>
        <w:t>юстиції</w:t>
      </w:r>
      <w:r>
        <w:rPr>
          <w:spacing w:val="-4"/>
          <w:sz w:val="24"/>
        </w:rPr>
        <w:t> </w:t>
      </w:r>
      <w:r>
        <w:rPr>
          <w:sz w:val="24"/>
        </w:rPr>
        <w:t>України</w:t>
      </w:r>
    </w:p>
    <w:p>
      <w:pPr>
        <w:tabs>
          <w:tab w:pos="9521" w:val="left" w:leader="none"/>
          <w:tab w:pos="11070" w:val="left" w:leader="none"/>
        </w:tabs>
        <w:spacing w:before="0"/>
        <w:ind w:left="6826" w:right="0" w:firstLine="0"/>
        <w:jc w:val="left"/>
        <w:rPr>
          <w:sz w:val="24"/>
        </w:rPr>
      </w:pPr>
      <w:r>
        <w:rPr>
          <w:sz w:val="24"/>
          <w:u w:val="single"/>
        </w:rPr>
        <w:t> </w:t>
        <w:tab/>
      </w:r>
      <w:r>
        <w:rPr>
          <w:sz w:val="24"/>
        </w:rPr>
        <w:t>№</w:t>
      </w:r>
      <w:r>
        <w:rPr>
          <w:spacing w:val="-1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before="90"/>
        <w:ind w:left="749" w:right="509" w:firstLine="0"/>
        <w:jc w:val="center"/>
        <w:rPr>
          <w:b/>
          <w:sz w:val="24"/>
        </w:rPr>
      </w:pPr>
      <w:r>
        <w:rPr>
          <w:b/>
          <w:sz w:val="24"/>
        </w:rPr>
        <w:t>ТИПОВА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ІНФОРМАЦІЙНА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КАРТКА</w:t>
      </w:r>
    </w:p>
    <w:p>
      <w:pPr>
        <w:spacing w:before="0"/>
        <w:ind w:left="749" w:right="509" w:firstLine="0"/>
        <w:jc w:val="center"/>
        <w:rPr>
          <w:b/>
          <w:sz w:val="24"/>
        </w:rPr>
      </w:pPr>
      <w:r>
        <w:rPr>
          <w:b/>
          <w:sz w:val="24"/>
        </w:rPr>
        <w:t>адміністративної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послуги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з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державної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реєстрації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рішення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про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виділ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громадського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об’єднання</w:t>
      </w:r>
    </w:p>
    <w:p>
      <w:pPr>
        <w:pStyle w:val="BodyText"/>
        <w:spacing w:before="8"/>
        <w:rPr>
          <w:b/>
          <w:sz w:val="19"/>
        </w:rPr>
      </w:pPr>
      <w:r>
        <w:rPr/>
        <w:pict>
          <v:shape style="position:absolute;margin-left:30.674999pt;margin-top:13.524073pt;width:534pt;height:.1pt;mso-position-horizontal-relative:page;mso-position-vertical-relative:paragraph;z-index:-15728640;mso-wrap-distance-left:0;mso-wrap-distance-right:0" coordorigin="613,270" coordsize="10680,0" path="m613,270l11294,270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line="201" w:lineRule="exact" w:before="0"/>
        <w:ind w:left="1361" w:right="0" w:firstLine="0"/>
        <w:jc w:val="left"/>
        <w:rPr>
          <w:sz w:val="20"/>
        </w:rPr>
      </w:pPr>
      <w:r>
        <w:rPr>
          <w:sz w:val="20"/>
        </w:rPr>
        <w:t>(найменування</w:t>
      </w:r>
      <w:r>
        <w:rPr>
          <w:spacing w:val="-3"/>
          <w:sz w:val="20"/>
        </w:rPr>
        <w:t> </w:t>
      </w:r>
      <w:r>
        <w:rPr>
          <w:sz w:val="20"/>
        </w:rPr>
        <w:t>суб’єкта</w:t>
      </w:r>
      <w:r>
        <w:rPr>
          <w:spacing w:val="-3"/>
          <w:sz w:val="20"/>
        </w:rPr>
        <w:t> </w:t>
      </w:r>
      <w:r>
        <w:rPr>
          <w:sz w:val="20"/>
        </w:rPr>
        <w:t>надання</w:t>
      </w:r>
      <w:r>
        <w:rPr>
          <w:spacing w:val="-4"/>
          <w:sz w:val="20"/>
        </w:rPr>
        <w:t> </w:t>
      </w:r>
      <w:r>
        <w:rPr>
          <w:sz w:val="20"/>
        </w:rPr>
        <w:t>адміністративної</w:t>
      </w:r>
      <w:r>
        <w:rPr>
          <w:spacing w:val="-3"/>
          <w:sz w:val="20"/>
        </w:rPr>
        <w:t> </w:t>
      </w:r>
      <w:r>
        <w:rPr>
          <w:sz w:val="20"/>
        </w:rPr>
        <w:t>послуги</w:t>
      </w:r>
      <w:r>
        <w:rPr>
          <w:spacing w:val="-4"/>
          <w:sz w:val="20"/>
        </w:rPr>
        <w:t> </w:t>
      </w:r>
      <w:r>
        <w:rPr>
          <w:sz w:val="20"/>
        </w:rPr>
        <w:t>та/або</w:t>
      </w:r>
      <w:r>
        <w:rPr>
          <w:spacing w:val="-3"/>
          <w:sz w:val="20"/>
        </w:rPr>
        <w:t> </w:t>
      </w:r>
      <w:r>
        <w:rPr>
          <w:sz w:val="20"/>
        </w:rPr>
        <w:t>центру</w:t>
      </w:r>
      <w:r>
        <w:rPr>
          <w:spacing w:val="-4"/>
          <w:sz w:val="20"/>
        </w:rPr>
        <w:t> </w:t>
      </w:r>
      <w:r>
        <w:rPr>
          <w:sz w:val="20"/>
        </w:rPr>
        <w:t>надання</w:t>
      </w:r>
      <w:r>
        <w:rPr>
          <w:spacing w:val="-4"/>
          <w:sz w:val="20"/>
        </w:rPr>
        <w:t> </w:t>
      </w:r>
      <w:r>
        <w:rPr>
          <w:sz w:val="20"/>
        </w:rPr>
        <w:t>адміністративних</w:t>
      </w:r>
      <w:r>
        <w:rPr>
          <w:spacing w:val="-3"/>
          <w:sz w:val="20"/>
        </w:rPr>
        <w:t> </w:t>
      </w:r>
      <w:r>
        <w:rPr>
          <w:sz w:val="20"/>
        </w:rPr>
        <w:t>послуг)</w:t>
      </w:r>
    </w:p>
    <w:p>
      <w:pPr>
        <w:pStyle w:val="BodyText"/>
        <w:spacing w:before="11"/>
        <w:rPr>
          <w:sz w:val="19"/>
        </w:rPr>
      </w:pPr>
    </w:p>
    <w:tbl>
      <w:tblPr>
        <w:tblW w:w="0" w:type="auto"/>
        <w:jc w:val="left"/>
        <w:tblInd w:w="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"/>
        <w:gridCol w:w="2915"/>
        <w:gridCol w:w="7489"/>
      </w:tblGrid>
      <w:tr>
        <w:trPr>
          <w:trHeight w:val="661" w:hRule="atLeast"/>
        </w:trPr>
        <w:tc>
          <w:tcPr>
            <w:tcW w:w="10848" w:type="dxa"/>
            <w:gridSpan w:val="3"/>
          </w:tcPr>
          <w:p>
            <w:pPr>
              <w:pStyle w:val="TableParagraph"/>
              <w:spacing w:before="55"/>
              <w:ind w:left="2808" w:right="2132" w:hanging="638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 про суб’єкта надання адміністративної послуги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та/або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центру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адміністративних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послуг</w:t>
            </w:r>
          </w:p>
        </w:tc>
      </w:tr>
      <w:tr>
        <w:trPr>
          <w:trHeight w:val="666" w:hRule="atLeast"/>
        </w:trPr>
        <w:tc>
          <w:tcPr>
            <w:tcW w:w="444" w:type="dxa"/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Місцезнаходження</w:t>
            </w:r>
          </w:p>
        </w:tc>
        <w:tc>
          <w:tcPr>
            <w:tcW w:w="7489" w:type="dxa"/>
          </w:tcPr>
          <w:p>
            <w:pPr>
              <w:pStyle w:val="TableParagraph"/>
              <w:ind w:firstLine="151"/>
              <w:rPr>
                <w:i/>
                <w:sz w:val="24"/>
              </w:rPr>
            </w:pPr>
            <w:r>
              <w:rPr>
                <w:i/>
                <w:sz w:val="24"/>
              </w:rPr>
              <w:t>Зазначається місцезнаходження суб’єкта надання адміністративної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послуги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та/або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центру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надання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адміністративних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послуг</w:t>
            </w:r>
          </w:p>
        </w:tc>
      </w:tr>
      <w:tr>
        <w:trPr>
          <w:trHeight w:val="666" w:hRule="atLeast"/>
        </w:trPr>
        <w:tc>
          <w:tcPr>
            <w:tcW w:w="444" w:type="dxa"/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1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Інформація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щодо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режиму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роботи</w:t>
            </w:r>
          </w:p>
        </w:tc>
        <w:tc>
          <w:tcPr>
            <w:tcW w:w="7489" w:type="dxa"/>
          </w:tcPr>
          <w:p>
            <w:pPr>
              <w:pStyle w:val="TableParagraph"/>
              <w:ind w:firstLine="151"/>
              <w:rPr>
                <w:i/>
                <w:sz w:val="24"/>
              </w:rPr>
            </w:pPr>
            <w:r>
              <w:rPr>
                <w:i/>
                <w:sz w:val="24"/>
              </w:rPr>
              <w:t>Зазначається</w:t>
            </w:r>
            <w:r>
              <w:rPr>
                <w:i/>
                <w:spacing w:val="14"/>
                <w:sz w:val="24"/>
              </w:rPr>
              <w:t> </w:t>
            </w:r>
            <w:r>
              <w:rPr>
                <w:i/>
                <w:sz w:val="24"/>
              </w:rPr>
              <w:t>режим</w:t>
            </w:r>
            <w:r>
              <w:rPr>
                <w:i/>
                <w:spacing w:val="14"/>
                <w:sz w:val="24"/>
              </w:rPr>
              <w:t> </w:t>
            </w:r>
            <w:r>
              <w:rPr>
                <w:i/>
                <w:sz w:val="24"/>
              </w:rPr>
              <w:t>роботи</w:t>
            </w:r>
            <w:r>
              <w:rPr>
                <w:i/>
                <w:spacing w:val="14"/>
                <w:sz w:val="24"/>
              </w:rPr>
              <w:t> </w:t>
            </w:r>
            <w:r>
              <w:rPr>
                <w:i/>
                <w:sz w:val="24"/>
              </w:rPr>
              <w:t>суб’єкта</w:t>
            </w:r>
            <w:r>
              <w:rPr>
                <w:i/>
                <w:spacing w:val="14"/>
                <w:sz w:val="24"/>
              </w:rPr>
              <w:t> </w:t>
            </w:r>
            <w:r>
              <w:rPr>
                <w:i/>
                <w:sz w:val="24"/>
              </w:rPr>
              <w:t>надання</w:t>
            </w:r>
            <w:r>
              <w:rPr>
                <w:i/>
                <w:spacing w:val="14"/>
                <w:sz w:val="24"/>
              </w:rPr>
              <w:t> </w:t>
            </w:r>
            <w:r>
              <w:rPr>
                <w:i/>
                <w:sz w:val="24"/>
              </w:rPr>
              <w:t>адміністративної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послуги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та/або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центру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надання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адміністративних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послуг</w:t>
            </w:r>
          </w:p>
        </w:tc>
      </w:tr>
      <w:tr>
        <w:trPr>
          <w:trHeight w:val="942" w:hRule="atLeast"/>
        </w:trPr>
        <w:tc>
          <w:tcPr>
            <w:tcW w:w="444" w:type="dxa"/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15" w:type="dxa"/>
          </w:tcPr>
          <w:p>
            <w:pPr>
              <w:pStyle w:val="TableParagraph"/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Телефон/факс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(довідки),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адреса електронної пошти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вебсайт</w:t>
            </w:r>
          </w:p>
        </w:tc>
        <w:tc>
          <w:tcPr>
            <w:tcW w:w="7489" w:type="dxa"/>
          </w:tcPr>
          <w:p>
            <w:pPr>
              <w:pStyle w:val="TableParagraph"/>
              <w:ind w:right="35" w:firstLine="1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Зазначаються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телефон/факс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(довідки),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адреса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електронної</w:t>
            </w:r>
            <w:r>
              <w:rPr>
                <w:i/>
                <w:spacing w:val="60"/>
                <w:sz w:val="24"/>
              </w:rPr>
              <w:t> </w:t>
            </w:r>
            <w:r>
              <w:rPr>
                <w:i/>
                <w:sz w:val="24"/>
              </w:rPr>
              <w:t>пошти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вебсайт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суб’єкта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надання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адміністративної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послуги</w:t>
            </w:r>
            <w:r>
              <w:rPr>
                <w:i/>
                <w:spacing w:val="61"/>
                <w:sz w:val="24"/>
              </w:rPr>
              <w:t> </w:t>
            </w:r>
            <w:r>
              <w:rPr>
                <w:i/>
                <w:sz w:val="24"/>
              </w:rPr>
              <w:t>та/або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центру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надання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адміністративних послуг</w:t>
            </w:r>
          </w:p>
        </w:tc>
      </w:tr>
      <w:tr>
        <w:trPr>
          <w:trHeight w:val="390" w:hRule="atLeast"/>
        </w:trPr>
        <w:tc>
          <w:tcPr>
            <w:tcW w:w="10848" w:type="dxa"/>
            <w:gridSpan w:val="3"/>
          </w:tcPr>
          <w:p>
            <w:pPr>
              <w:pStyle w:val="TableParagraph"/>
              <w:ind w:left="1209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акти,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регламентується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послуги</w:t>
            </w:r>
          </w:p>
        </w:tc>
      </w:tr>
      <w:tr>
        <w:trPr>
          <w:trHeight w:val="942" w:hRule="atLeast"/>
        </w:trPr>
        <w:tc>
          <w:tcPr>
            <w:tcW w:w="444" w:type="dxa"/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1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Закони України</w:t>
            </w:r>
          </w:p>
        </w:tc>
        <w:tc>
          <w:tcPr>
            <w:tcW w:w="7489" w:type="dxa"/>
          </w:tcPr>
          <w:p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«Про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громадське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об’єднання»;</w:t>
            </w:r>
          </w:p>
          <w:p>
            <w:pPr>
              <w:pStyle w:val="TableParagraph"/>
              <w:spacing w:before="0"/>
              <w:ind w:right="26" w:firstLine="217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«Про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державну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реєстрацію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 громадських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формувань»</w:t>
            </w:r>
          </w:p>
        </w:tc>
      </w:tr>
      <w:tr>
        <w:trPr>
          <w:trHeight w:val="942" w:hRule="atLeast"/>
        </w:trPr>
        <w:tc>
          <w:tcPr>
            <w:tcW w:w="444" w:type="dxa"/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15" w:type="dxa"/>
          </w:tcPr>
          <w:p>
            <w:pPr>
              <w:pStyle w:val="TableParagraph"/>
              <w:ind w:right="277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Кабінету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Міністрів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України</w:t>
            </w:r>
          </w:p>
        </w:tc>
        <w:tc>
          <w:tcPr>
            <w:tcW w:w="7489" w:type="dxa"/>
          </w:tcPr>
          <w:p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Кабінету</w:t>
            </w:r>
            <w:r>
              <w:rPr>
                <w:spacing w:val="114"/>
                <w:sz w:val="24"/>
              </w:rPr>
              <w:t> </w:t>
            </w:r>
            <w:r>
              <w:rPr>
                <w:sz w:val="24"/>
              </w:rPr>
              <w:t>Міністрів</w:t>
            </w:r>
            <w:r>
              <w:rPr>
                <w:spacing w:val="114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114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114"/>
                <w:sz w:val="24"/>
              </w:rPr>
              <w:t> </w:t>
            </w:r>
            <w:r>
              <w:rPr>
                <w:sz w:val="24"/>
              </w:rPr>
              <w:t>04.12.2019</w:t>
            </w:r>
            <w:r>
              <w:rPr>
                <w:spacing w:val="11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114"/>
                <w:sz w:val="24"/>
              </w:rPr>
              <w:t> </w:t>
            </w:r>
            <w:r>
              <w:rPr>
                <w:sz w:val="24"/>
              </w:rPr>
              <w:t>1137</w:t>
            </w:r>
          </w:p>
          <w:p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«Питання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Єдиного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державного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веб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порталу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електронних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послуг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Єдиного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державного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порталу адміністративних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послуг»</w:t>
            </w:r>
          </w:p>
        </w:tc>
      </w:tr>
      <w:tr>
        <w:trPr>
          <w:trHeight w:val="2874" w:hRule="atLeast"/>
        </w:trPr>
        <w:tc>
          <w:tcPr>
            <w:tcW w:w="444" w:type="dxa"/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15" w:type="dxa"/>
          </w:tcPr>
          <w:p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Акти центральних органів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виконавчої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влади</w:t>
            </w:r>
          </w:p>
        </w:tc>
        <w:tc>
          <w:tcPr>
            <w:tcW w:w="7489" w:type="dxa"/>
          </w:tcPr>
          <w:p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Наказ Міністерства юстиції України від 09.02.2016 № 359/5 «Про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затвердження Порядку державної реєстрації юридичних осіб, фізичних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осіб – підприємців та громадських формувань, що не мають статусу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зареєстрований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Міністерстві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юстиції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09.02.2016 за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200/28330;</w:t>
            </w:r>
          </w:p>
          <w:p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Міністерства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юстиції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23.03.2016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784/5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«Про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затвердження Порядку функціонування порталу електронних сервісів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формувань, що не мають статусу юридичної особи», зареєстрований 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Міністерстві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юстиції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України 23.03.2016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427/28557</w:t>
            </w:r>
          </w:p>
        </w:tc>
      </w:tr>
      <w:tr>
        <w:trPr>
          <w:trHeight w:val="390" w:hRule="atLeast"/>
        </w:trPr>
        <w:tc>
          <w:tcPr>
            <w:tcW w:w="10848" w:type="dxa"/>
            <w:gridSpan w:val="3"/>
          </w:tcPr>
          <w:p>
            <w:pPr>
              <w:pStyle w:val="TableParagraph"/>
              <w:ind w:left="2991" w:right="29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послуги</w:t>
            </w:r>
          </w:p>
        </w:tc>
      </w:tr>
      <w:tr>
        <w:trPr>
          <w:trHeight w:val="666" w:hRule="atLeast"/>
        </w:trPr>
        <w:tc>
          <w:tcPr>
            <w:tcW w:w="444" w:type="dxa"/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15" w:type="dxa"/>
          </w:tcPr>
          <w:p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7489" w:type="dxa"/>
          </w:tcPr>
          <w:p>
            <w:pPr>
              <w:pStyle w:val="TableParagraph"/>
              <w:tabs>
                <w:tab w:pos="1666" w:val="left" w:leader="none"/>
                <w:tab w:pos="3681" w:val="left" w:leader="none"/>
                <w:tab w:pos="5394" w:val="left" w:leader="none"/>
                <w:tab w:pos="6833" w:val="left" w:leader="none"/>
              </w:tabs>
              <w:ind w:right="36" w:firstLine="217"/>
              <w:rPr>
                <w:sz w:val="24"/>
              </w:rPr>
            </w:pPr>
            <w:r>
              <w:rPr>
                <w:sz w:val="24"/>
              </w:rPr>
              <w:t>Звернення</w:t>
              <w:tab/>
              <w:t>уповноваженого</w:t>
              <w:tab/>
              <w:t>представника</w:t>
              <w:tab/>
              <w:t>юридичної</w:t>
              <w:tab/>
            </w:r>
            <w:r>
              <w:rPr>
                <w:spacing w:val="-1"/>
                <w:sz w:val="24"/>
              </w:rPr>
              <w:t>особи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(далі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 заявник)</w:t>
            </w:r>
          </w:p>
        </w:tc>
      </w:tr>
      <w:tr>
        <w:trPr>
          <w:trHeight w:val="3150" w:hRule="atLeast"/>
        </w:trPr>
        <w:tc>
          <w:tcPr>
            <w:tcW w:w="444" w:type="dxa"/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15" w:type="dxa"/>
          </w:tcPr>
          <w:p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Вичерпний перелік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документів, необхідних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 отримання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адміністративної послуги,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також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вимоги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 них</w:t>
            </w:r>
          </w:p>
        </w:tc>
        <w:tc>
          <w:tcPr>
            <w:tcW w:w="7489" w:type="dxa"/>
          </w:tcPr>
          <w:p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Примірник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оригіналу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(нотаріально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засвідчена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копія)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відповідного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юридичної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особи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виділ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юридичної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особи.</w:t>
            </w:r>
          </w:p>
          <w:p>
            <w:pPr>
              <w:pStyle w:val="TableParagraph"/>
              <w:spacing w:before="0"/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Якщо документи подаються особисто, заявник пред’являє документ,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відповідно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 закону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посвідчує особу.</w:t>
            </w:r>
          </w:p>
          <w:p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представником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додатково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подається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примірник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оригіналу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(нотаріально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засвідчена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копія)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повноваження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(крім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випадку,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відомості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повноваження цього представника містяться в Єдиному державному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реєстрі юридичних осіб, фізичних осіб – підприємців та 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формувань).</w:t>
            </w:r>
          </w:p>
          <w:p>
            <w:pPr>
              <w:pStyle w:val="TableParagraph"/>
              <w:spacing w:before="0"/>
              <w:ind w:left="279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цілей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проведення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реєстраційних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дій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документом,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засвідчує</w:t>
            </w:r>
          </w:p>
        </w:tc>
      </w:tr>
    </w:tbl>
    <w:p>
      <w:pPr>
        <w:spacing w:after="0"/>
        <w:jc w:val="both"/>
        <w:rPr>
          <w:sz w:val="24"/>
        </w:rPr>
        <w:sectPr>
          <w:type w:val="continuous"/>
          <w:pgSz w:w="11910" w:h="16840"/>
          <w:pgMar w:top="760" w:bottom="0" w:left="120" w:right="360"/>
        </w:sectPr>
      </w:pPr>
    </w:p>
    <w:tbl>
      <w:tblPr>
        <w:tblW w:w="0" w:type="auto"/>
        <w:jc w:val="left"/>
        <w:tblInd w:w="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"/>
        <w:gridCol w:w="2915"/>
        <w:gridCol w:w="7489"/>
      </w:tblGrid>
      <w:tr>
        <w:trPr>
          <w:trHeight w:val="937" w:hRule="atLeast"/>
        </w:trPr>
        <w:tc>
          <w:tcPr>
            <w:tcW w:w="44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915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89" w:type="dxa"/>
          </w:tcPr>
          <w:p>
            <w:pPr>
              <w:pStyle w:val="TableParagraph"/>
              <w:spacing w:before="55"/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повноваження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представника,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повноваження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нотаріально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посвідчена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довіреність</w:t>
            </w:r>
          </w:p>
        </w:tc>
      </w:tr>
      <w:tr>
        <w:trPr>
          <w:trHeight w:val="1770" w:hRule="atLeast"/>
        </w:trPr>
        <w:tc>
          <w:tcPr>
            <w:tcW w:w="444" w:type="dxa"/>
          </w:tcPr>
          <w:p>
            <w:pPr>
              <w:pStyle w:val="TableParagraph"/>
              <w:ind w:left="0" w:right="14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15" w:type="dxa"/>
          </w:tcPr>
          <w:p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Спосіб подання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документів, необхідних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 отримання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7489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539" w:val="left" w:leader="none"/>
              </w:tabs>
              <w:spacing w:line="240" w:lineRule="auto" w:before="60" w:after="0"/>
              <w:ind w:left="62"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У паперовій формі документи подаються заявником особисто 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поштовим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відправленням.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18" w:val="left" w:leader="none"/>
              </w:tabs>
              <w:spacing w:line="240" w:lineRule="auto" w:before="0" w:after="0"/>
              <w:ind w:left="62"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електронній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подаються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використанням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Єдиного державного вебпорталу електронних послуг, а щодо послуг,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зазначений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вебпортал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забезпечує,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портал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електронних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сервісів*</w:t>
            </w:r>
          </w:p>
        </w:tc>
      </w:tr>
      <w:tr>
        <w:trPr>
          <w:trHeight w:val="942" w:hRule="atLeast"/>
        </w:trPr>
        <w:tc>
          <w:tcPr>
            <w:tcW w:w="444" w:type="dxa"/>
          </w:tcPr>
          <w:p>
            <w:pPr>
              <w:pStyle w:val="TableParagraph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15" w:type="dxa"/>
          </w:tcPr>
          <w:p>
            <w:pPr>
              <w:pStyle w:val="TableParagraph"/>
              <w:ind w:right="171"/>
              <w:jc w:val="both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7489" w:type="dxa"/>
          </w:tcPr>
          <w:p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Безоплатно</w:t>
            </w:r>
          </w:p>
        </w:tc>
      </w:tr>
      <w:tr>
        <w:trPr>
          <w:trHeight w:val="3150" w:hRule="atLeast"/>
        </w:trPr>
        <w:tc>
          <w:tcPr>
            <w:tcW w:w="444" w:type="dxa"/>
          </w:tcPr>
          <w:p>
            <w:pPr>
              <w:pStyle w:val="TableParagraph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915" w:type="dxa"/>
          </w:tcPr>
          <w:p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7489" w:type="dxa"/>
          </w:tcPr>
          <w:p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Державна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проводиться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відсутності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підстав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зупинення розгляду документів та відмови у державній реєстрації 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пізніше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робочих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днів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реєстрації.</w:t>
            </w:r>
          </w:p>
          <w:p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розгляду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може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продовжений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суб’єктом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 реєстрації за необхідності, але не більше ніж на 15 робочих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днів.</w:t>
            </w:r>
          </w:p>
          <w:p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Зупинення розгляду документів здійснюється у строк, встановлений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державної реєстрації.</w:t>
            </w:r>
          </w:p>
          <w:p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зупинення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розгляду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реєстрації,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становить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15 календарних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днів з дати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їх зупинення</w:t>
            </w:r>
          </w:p>
        </w:tc>
      </w:tr>
      <w:tr>
        <w:trPr>
          <w:trHeight w:val="3978" w:hRule="atLeast"/>
        </w:trPr>
        <w:tc>
          <w:tcPr>
            <w:tcW w:w="444" w:type="dxa"/>
          </w:tcPr>
          <w:p>
            <w:pPr>
              <w:pStyle w:val="TableParagraph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915" w:type="dxa"/>
          </w:tcPr>
          <w:p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>Перелік підстав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зупинення розгляду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документів, поданих 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</w:p>
        </w:tc>
        <w:tc>
          <w:tcPr>
            <w:tcW w:w="7489" w:type="dxa"/>
          </w:tcPr>
          <w:p>
            <w:pPr>
              <w:pStyle w:val="TableParagraph"/>
              <w:ind w:left="279"/>
              <w:jc w:val="both"/>
              <w:rPr>
                <w:sz w:val="24"/>
              </w:rPr>
            </w:pPr>
            <w:r>
              <w:rPr>
                <w:sz w:val="24"/>
              </w:rPr>
              <w:t>Подання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документів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відомостей,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визначених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Законом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України</w:t>
            </w:r>
          </w:p>
          <w:p>
            <w:pPr>
              <w:pStyle w:val="TableParagraph"/>
              <w:spacing w:before="0"/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«Про  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державну   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реєстрацію   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   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   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формувань»,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повному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обсязі;</w:t>
            </w:r>
          </w:p>
          <w:p>
            <w:pPr>
              <w:pStyle w:val="TableParagraph"/>
              <w:tabs>
                <w:tab w:pos="2559" w:val="left" w:leader="none"/>
                <w:tab w:pos="4388" w:val="left" w:leader="none"/>
                <w:tab w:pos="5996" w:val="left" w:leader="none"/>
              </w:tabs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невідповідність</w:t>
              <w:tab/>
              <w:t>документів</w:t>
              <w:tab/>
              <w:t>вимогам,</w:t>
              <w:tab/>
            </w:r>
            <w:r>
              <w:rPr>
                <w:spacing w:val="-1"/>
                <w:sz w:val="24"/>
              </w:rPr>
              <w:t>установленим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статтею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реєстрацію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формувань»;</w:t>
            </w:r>
          </w:p>
          <w:p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невідповідність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реєстраційного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номера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облікової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картки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платника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податків або серії та номера паспорта (для фізичних осіб, які мають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відмітку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паспорті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здійснювати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платежі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серією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номером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паспорта)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відомостям,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наданим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статті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13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Закону України «Про державну реєстрацію юридичних осіб, 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 громадських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формувань»;</w:t>
            </w:r>
          </w:p>
          <w:p>
            <w:pPr>
              <w:pStyle w:val="TableParagraph"/>
              <w:spacing w:before="0"/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порушенням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встановленого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законодавством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строку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 їх подання</w:t>
            </w:r>
          </w:p>
        </w:tc>
      </w:tr>
      <w:tr>
        <w:trPr>
          <w:trHeight w:val="4254" w:hRule="atLeast"/>
        </w:trPr>
        <w:tc>
          <w:tcPr>
            <w:tcW w:w="444" w:type="dxa"/>
          </w:tcPr>
          <w:p>
            <w:pPr>
              <w:pStyle w:val="TableParagraph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915" w:type="dxa"/>
          </w:tcPr>
          <w:p>
            <w:pPr>
              <w:pStyle w:val="TableParagraph"/>
              <w:ind w:right="699"/>
              <w:rPr>
                <w:sz w:val="24"/>
              </w:rPr>
            </w:pPr>
            <w:r>
              <w:rPr>
                <w:sz w:val="24"/>
              </w:rPr>
              <w:t>Перелік підстав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відмови у державній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</w:p>
        </w:tc>
        <w:tc>
          <w:tcPr>
            <w:tcW w:w="7489" w:type="dxa"/>
          </w:tcPr>
          <w:p>
            <w:pPr>
              <w:pStyle w:val="TableParagraph"/>
              <w:ind w:left="279"/>
              <w:jc w:val="both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подано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особою,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має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повноважень;</w:t>
            </w:r>
          </w:p>
          <w:p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Єдиному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підприємців та громадських формувань містяться відомості про судове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рішення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щодо заборони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проведення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реєстраційної дії;</w:t>
            </w:r>
          </w:p>
          <w:p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не усунуто підстави для зупинення розгляду документів протягом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встановленого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строку;</w:t>
            </w:r>
          </w:p>
          <w:p>
            <w:pPr>
              <w:pStyle w:val="TableParagraph"/>
              <w:spacing w:before="0"/>
              <w:ind w:left="279"/>
              <w:rPr>
                <w:sz w:val="24"/>
              </w:rPr>
            </w:pPr>
            <w:r>
              <w:rPr>
                <w:sz w:val="24"/>
              </w:rPr>
              <w:t>документи подані до неналежного суб’єкта державної реєстрації;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документи суперечать вимогам Конституції та законів України;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документи суперечать статуту громадського формування;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невідповідність  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відомостей,  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зазначених  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у  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документах,  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поданих</w:t>
            </w:r>
          </w:p>
          <w:p>
            <w:pPr>
              <w:pStyle w:val="TableParagraph"/>
              <w:spacing w:before="0"/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для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 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реєстрації, 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відомостям, 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 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містяться 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Єдиному  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державному  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реєстрі  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  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  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чи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інформаційних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використання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передбачено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«Про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державну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реєстрацію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–</w:t>
            </w:r>
          </w:p>
        </w:tc>
      </w:tr>
    </w:tbl>
    <w:p>
      <w:pPr>
        <w:spacing w:after="0"/>
        <w:jc w:val="both"/>
        <w:rPr>
          <w:sz w:val="24"/>
        </w:rPr>
        <w:sectPr>
          <w:headerReference w:type="default" r:id="rId6"/>
          <w:pgSz w:w="11910" w:h="16840"/>
          <w:pgMar w:header="578" w:footer="0" w:top="840" w:bottom="280" w:left="120" w:right="360"/>
          <w:pgNumType w:start="2"/>
        </w:sectPr>
      </w:pPr>
    </w:p>
    <w:tbl>
      <w:tblPr>
        <w:tblW w:w="0" w:type="auto"/>
        <w:jc w:val="left"/>
        <w:tblInd w:w="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"/>
        <w:gridCol w:w="2915"/>
        <w:gridCol w:w="7489"/>
      </w:tblGrid>
      <w:tr>
        <w:trPr>
          <w:trHeight w:val="385" w:hRule="atLeast"/>
        </w:trPr>
        <w:tc>
          <w:tcPr>
            <w:tcW w:w="44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2915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7489" w:type="dxa"/>
          </w:tcPr>
          <w:p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підприємців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формувань»</w:t>
            </w:r>
          </w:p>
        </w:tc>
      </w:tr>
      <w:tr>
        <w:trPr>
          <w:trHeight w:val="1770" w:hRule="atLeast"/>
        </w:trPr>
        <w:tc>
          <w:tcPr>
            <w:tcW w:w="444" w:type="dxa"/>
          </w:tcPr>
          <w:p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915" w:type="dxa"/>
          </w:tcPr>
          <w:p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7489" w:type="dxa"/>
          </w:tcPr>
          <w:p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Внесення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відповідного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запису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Єдиного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державного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реєстру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формувань;</w:t>
            </w:r>
          </w:p>
          <w:p>
            <w:pPr>
              <w:pStyle w:val="TableParagraph"/>
              <w:spacing w:before="0"/>
              <w:ind w:left="279"/>
              <w:jc w:val="both"/>
              <w:rPr>
                <w:sz w:val="24"/>
              </w:rPr>
            </w:pPr>
            <w:r>
              <w:rPr>
                <w:sz w:val="24"/>
              </w:rPr>
              <w:t>рішення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проведення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реєстрації;</w:t>
            </w:r>
          </w:p>
          <w:p>
            <w:pPr>
              <w:pStyle w:val="TableParagraph"/>
              <w:spacing w:before="0"/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повідомлення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відмову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зазначенням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виключного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переліку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підстав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 відмови</w:t>
            </w:r>
          </w:p>
        </w:tc>
      </w:tr>
      <w:tr>
        <w:trPr>
          <w:trHeight w:val="2046" w:hRule="atLeast"/>
        </w:trPr>
        <w:tc>
          <w:tcPr>
            <w:tcW w:w="444" w:type="dxa"/>
          </w:tcPr>
          <w:p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915" w:type="dxa"/>
          </w:tcPr>
          <w:p>
            <w:pPr>
              <w:pStyle w:val="TableParagraph"/>
              <w:ind w:right="576"/>
              <w:rPr>
                <w:sz w:val="24"/>
              </w:rPr>
            </w:pPr>
            <w:r>
              <w:rPr>
                <w:sz w:val="24"/>
              </w:rPr>
              <w:t>Способи отримання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відповіді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7489" w:type="dxa"/>
          </w:tcPr>
          <w:p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Результати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послуги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електронній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оприлюднюються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порталі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електронних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сервісів 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доступні для їх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пошуку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 кодом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доступу.</w:t>
            </w:r>
          </w:p>
          <w:p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відмови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повертаються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(видаються,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надсилаються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поштовим відправленням) заявнику не пізніше наступного робочого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 дня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надходження від заявника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заяви про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їх повернення</w:t>
            </w:r>
          </w:p>
        </w:tc>
      </w:tr>
    </w:tbl>
    <w:p>
      <w:pPr>
        <w:pStyle w:val="BodyText"/>
        <w:spacing w:before="6"/>
        <w:ind w:left="588" w:firstLine="315"/>
      </w:pPr>
      <w:r>
        <w:rPr/>
        <w:t>*</w:t>
      </w:r>
      <w:r>
        <w:rPr>
          <w:spacing w:val="12"/>
        </w:rPr>
        <w:t> </w:t>
      </w:r>
      <w:r>
        <w:rPr/>
        <w:t>Після</w:t>
      </w:r>
      <w:r>
        <w:rPr>
          <w:spacing w:val="13"/>
        </w:rPr>
        <w:t> </w:t>
      </w:r>
      <w:r>
        <w:rPr/>
        <w:t>доопрацювання</w:t>
      </w:r>
      <w:r>
        <w:rPr>
          <w:spacing w:val="14"/>
        </w:rPr>
        <w:t> </w:t>
      </w:r>
      <w:r>
        <w:rPr/>
        <w:t>Єдиного</w:t>
      </w:r>
      <w:r>
        <w:rPr>
          <w:spacing w:val="13"/>
        </w:rPr>
        <w:t> </w:t>
      </w:r>
      <w:r>
        <w:rPr/>
        <w:t>державного</w:t>
      </w:r>
      <w:r>
        <w:rPr>
          <w:spacing w:val="13"/>
        </w:rPr>
        <w:t> </w:t>
      </w:r>
      <w:r>
        <w:rPr/>
        <w:t>вебпорталу</w:t>
      </w:r>
      <w:r>
        <w:rPr>
          <w:spacing w:val="13"/>
        </w:rPr>
        <w:t> </w:t>
      </w:r>
      <w:r>
        <w:rPr/>
        <w:t>електронних</w:t>
      </w:r>
      <w:r>
        <w:rPr>
          <w:spacing w:val="13"/>
        </w:rPr>
        <w:t> </w:t>
      </w:r>
      <w:r>
        <w:rPr/>
        <w:t>послуг</w:t>
      </w:r>
      <w:r>
        <w:rPr>
          <w:spacing w:val="13"/>
        </w:rPr>
        <w:t> </w:t>
      </w:r>
      <w:r>
        <w:rPr/>
        <w:t>та/або</w:t>
      </w:r>
      <w:r>
        <w:rPr>
          <w:spacing w:val="13"/>
        </w:rPr>
        <w:t> </w:t>
      </w:r>
      <w:r>
        <w:rPr/>
        <w:t>порталу</w:t>
      </w:r>
      <w:r>
        <w:rPr>
          <w:spacing w:val="13"/>
        </w:rPr>
        <w:t> </w:t>
      </w:r>
      <w:r>
        <w:rPr/>
        <w:t>електронних</w:t>
      </w:r>
      <w:r>
        <w:rPr>
          <w:spacing w:val="13"/>
        </w:rPr>
        <w:t> </w:t>
      </w:r>
      <w:r>
        <w:rPr/>
        <w:t>сервісів,</w:t>
      </w:r>
      <w:r>
        <w:rPr>
          <w:spacing w:val="13"/>
        </w:rPr>
        <w:t> </w:t>
      </w:r>
      <w:r>
        <w:rPr/>
        <w:t>які</w:t>
      </w:r>
      <w:r>
        <w:rPr>
          <w:spacing w:val="13"/>
        </w:rPr>
        <w:t> </w:t>
      </w:r>
      <w:r>
        <w:rPr/>
        <w:t>будуть</w:t>
      </w:r>
      <w:r>
        <w:rPr>
          <w:spacing w:val="14"/>
        </w:rPr>
        <w:t> </w:t>
      </w:r>
      <w:r>
        <w:rPr/>
        <w:t>забезпечувати</w:t>
      </w:r>
      <w:r>
        <w:rPr>
          <w:spacing w:val="12"/>
        </w:rPr>
        <w:t> </w:t>
      </w:r>
      <w:r>
        <w:rPr/>
        <w:t>можливість</w:t>
      </w:r>
      <w:r>
        <w:rPr>
          <w:spacing w:val="13"/>
        </w:rPr>
        <w:t> </w:t>
      </w:r>
      <w:r>
        <w:rPr/>
        <w:t>подання</w:t>
      </w:r>
      <w:r>
        <w:rPr>
          <w:spacing w:val="13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документів в</w:t>
      </w:r>
      <w:r>
        <w:rPr>
          <w:spacing w:val="-1"/>
        </w:rPr>
        <w:t> </w:t>
      </w:r>
      <w:r>
        <w:rPr/>
        <w:t>електронній формі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92"/>
        <w:ind w:left="554" w:right="0" w:firstLine="0"/>
        <w:jc w:val="left"/>
        <w:rPr>
          <w:b/>
          <w:sz w:val="24"/>
        </w:rPr>
      </w:pPr>
      <w:r>
        <w:rPr>
          <w:b/>
          <w:sz w:val="24"/>
        </w:rPr>
        <w:t>Директор Департаменту нотаріату</w:t>
      </w:r>
    </w:p>
    <w:p>
      <w:pPr>
        <w:tabs>
          <w:tab w:pos="9072" w:val="left" w:leader="none"/>
        </w:tabs>
        <w:spacing w:before="0"/>
        <w:ind w:left="554" w:right="0" w:firstLine="0"/>
        <w:jc w:val="left"/>
        <w:rPr>
          <w:b/>
          <w:sz w:val="24"/>
        </w:rPr>
      </w:pPr>
      <w:r>
        <w:rPr>
          <w:b/>
          <w:sz w:val="24"/>
        </w:rPr>
        <w:t>та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державної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реєстрації</w:t>
        <w:tab/>
        <w:t>Дмитро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КИРИЛЮК</w:t>
      </w:r>
    </w:p>
    <w:sectPr>
      <w:pgSz w:w="11910" w:h="16840"/>
      <w:pgMar w:header="578" w:footer="0" w:top="840" w:bottom="280" w:left="1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8.774994pt;margin-top:27.909641pt;width:12pt;height:15.3pt;mso-position-horizontal-relative:page;mso-position-vertical-relative:page;z-index:-158581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2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800" w:hanging="2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541" w:hanging="2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282" w:hanging="2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023" w:hanging="2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764" w:hanging="2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505" w:hanging="2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5246" w:hanging="2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987" w:hanging="2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>
      <w:spacing w:before="60"/>
      <w:ind w:left="62"/>
    </w:pPr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dcterms:created xsi:type="dcterms:W3CDTF">2022-10-05T05:46:19Z</dcterms:created>
  <dcterms:modified xsi:type="dcterms:W3CDTF">2022-10-05T05:46:19Z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2022-10-05T00:00:00Z</vt:filetime>
  </property>
</Properties>
</file>