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8FFAE" w14:textId="77777777" w:rsidR="008A1677" w:rsidRPr="00217C82" w:rsidRDefault="008A1677" w:rsidP="001F4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uk-UA" w:eastAsia="ru-RU"/>
        </w:rPr>
      </w:pPr>
      <w:r w:rsidRPr="00217C8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575888F" w14:textId="77777777" w:rsidR="008A1677" w:rsidRPr="00217C82" w:rsidRDefault="008A1677" w:rsidP="001F4B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ru-RU"/>
        </w:rPr>
      </w:pPr>
      <w:r w:rsidRPr="00217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ru-RU"/>
        </w:rPr>
        <w:t>(відповідно до пункту 4</w:t>
      </w:r>
      <w:r w:rsidRPr="00217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val="uk-UA" w:eastAsia="ru-RU"/>
        </w:rPr>
        <w:t xml:space="preserve">1 </w:t>
      </w:r>
      <w:r w:rsidRPr="00217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p w14:paraId="5F3392F8" w14:textId="77777777" w:rsidR="008A1677" w:rsidRPr="00E53763" w:rsidRDefault="008A1677" w:rsidP="001F4B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843D932" w14:textId="151C8119" w:rsidR="008A1677" w:rsidRPr="00E53763" w:rsidRDefault="008A1677" w:rsidP="009A109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EA3B92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Управління житлово-комунального господарства </w:t>
      </w:r>
      <w:proofErr w:type="spellStart"/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міської ради </w:t>
      </w:r>
      <w:proofErr w:type="spellStart"/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Стрийського</w:t>
      </w:r>
      <w:proofErr w:type="spellEnd"/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району Льв</w:t>
      </w:r>
      <w:r w:rsidR="0095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івської області, 82400, Україна</w:t>
      </w:r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, Львівська обл., місто Стрий, вул. Шевченка 7</w:t>
      </w:r>
      <w:r w:rsidR="001F4BE0" w:rsidRPr="0095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</w:t>
      </w:r>
      <w:r w:rsidR="00EA3B92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код за ЄДРПОУ —</w:t>
      </w:r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43971810</w:t>
      </w:r>
      <w:r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 категорія замовника — орган місцевого самоврядування.</w:t>
      </w:r>
    </w:p>
    <w:p w14:paraId="15A2453F" w14:textId="7499ABD3" w:rsidR="008A1677" w:rsidRPr="00E53763" w:rsidRDefault="008A1677" w:rsidP="009A109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A3B92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004A5" w:rsidRPr="001004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ДК 021:2015- 71240000-2 Архітектурні, інженерні та  планувальні послуги </w:t>
      </w:r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</w:t>
      </w:r>
      <w:r w:rsidR="001004A5" w:rsidRPr="001004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Розробка транспортної моделі </w:t>
      </w:r>
      <w:proofErr w:type="spellStart"/>
      <w:r w:rsidR="001004A5" w:rsidRPr="001004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м.Стрий</w:t>
      </w:r>
      <w:proofErr w:type="spellEnd"/>
      <w:r w:rsidR="00EA3B92" w:rsidRPr="00E53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)</w:t>
      </w:r>
    </w:p>
    <w:p w14:paraId="788C1D10" w14:textId="0AC1350D" w:rsidR="008A1677" w:rsidRPr="00E53763" w:rsidRDefault="00EA3B92" w:rsidP="009A10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</w:t>
      </w:r>
      <w:r w:rsidR="008A1677" w:rsidRPr="006725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имог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діючого законодавства, зокрема, </w:t>
      </w:r>
      <w:r w:rsidR="00645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Закону України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="00645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«Про 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</w:t>
      </w:r>
      <w:r w:rsidR="00645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дорожні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й</w:t>
      </w:r>
      <w:r w:rsidR="00645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рух», 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Правил дорожнього руху України, затверджених постановою КМУ від 10.10.2001 №1306,</w:t>
      </w:r>
      <w:r w:rsidR="00612E9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5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ДСТУ 8752:2017 «</w:t>
      </w:r>
      <w:r w:rsidR="00612E93" w:rsidRPr="00E537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Безпека дорожнього руху. Проект організації дорожнього руху. Правила розроблення, побудови, оформлення. Вимоги до змісту",  ДБН В.2.3-5:2018 "Вулиці та дороги населених пунктів", ДБН В.2.3-15:2017 "Споруди транспорту. Автостоянки і гаражі для легкових автомобілів. Зміна №2", ДБН А.3.2-2-2009 "Система стандартів безпеки праці. Охорона праці і промислова безпека у будівництві. Основні положення (НПАОП 45.2-7.02-12), ДБН В.1.1-7:2016 "Пожежна безпека об'єктів будівництва. Загальні вимоги СОУ 42.1-37641918-011:2016 "Безпека дорожнього руху. Опори дорожніх знаків. Загальні технічні умови"</w:t>
      </w:r>
      <w:r w:rsidR="00DA42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3243D88A" w14:textId="7E66CBA7" w:rsidR="008A1677" w:rsidRPr="00E53763" w:rsidRDefault="00612E93" w:rsidP="009A10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6725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. </w:t>
      </w:r>
      <w:r w:rsidR="008A1677" w:rsidRPr="006725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Обґрунтування розміру бюджетного призначення: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26.05.2022 року № 1138 </w:t>
      </w:r>
      <w:r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затверджено Програму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капітального будівництва об’єктів житлово-комунального та соціально-культурного призначення, благоустрою і капітального ремонту об'єктів </w:t>
      </w:r>
      <w:proofErr w:type="spellStart"/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територіальної громади на 2022 рік 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тис.грн</w:t>
      </w:r>
      <w:proofErr w:type="spellEnd"/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далі -</w:t>
      </w:r>
      <w:r w:rsidR="00DC5B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Програма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.). Так, у пункті 40  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рограми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зазначена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інформація про виділе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ння коштів на 202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 Управлінню житлово-комун</w:t>
      </w:r>
      <w:r w:rsidR="00DD0C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ального господарства </w:t>
      </w:r>
      <w:proofErr w:type="spellStart"/>
      <w:r w:rsidR="00DD0C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міської </w:t>
      </w:r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ради</w:t>
      </w:r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proofErr w:type="spellStart"/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Стрийського</w:t>
      </w:r>
      <w:proofErr w:type="spellEnd"/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DD0C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айону</w:t>
      </w:r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</w:t>
      </w:r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області  у </w:t>
      </w:r>
      <w:r w:rsidR="00E45A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сумі </w:t>
      </w:r>
      <w:r w:rsidR="00192CBC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350</w:t>
      </w:r>
      <w:r w:rsidR="000462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 w:rsidR="000462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0,</w:t>
      </w:r>
      <w:r w:rsidR="004953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грн. на</w:t>
      </w:r>
      <w:r w:rsidR="000879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розробку</w:t>
      </w:r>
      <w:bookmarkStart w:id="0" w:name="_GoBack"/>
      <w:bookmarkEnd w:id="0"/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транспортної моделі м. Стрий.</w:t>
      </w:r>
    </w:p>
    <w:p w14:paraId="221BF3B0" w14:textId="45C432E1" w:rsidR="008A1677" w:rsidRPr="00E53763" w:rsidRDefault="0096397A" w:rsidP="009A10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A1677" w:rsidRPr="006725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Очікувана вартість предмета закупівлі: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350</w:t>
      </w:r>
      <w:r w:rsidR="000462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000</w:t>
      </w:r>
      <w:r w:rsidR="000462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00 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ПДВ.</w:t>
      </w:r>
    </w:p>
    <w:p w14:paraId="593AECDD" w14:textId="581C664D" w:rsidR="008A1677" w:rsidRPr="008A1677" w:rsidRDefault="0096397A" w:rsidP="00217C82">
      <w:pPr>
        <w:jc w:val="both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A1677" w:rsidRPr="006725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Обґрунтування очікуваної вартості предмета закупівлі: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Аналіз цінових пропозицій виконавців даних послуг  відповідно до  Наказу Мінекономіки від 18.02.2020 № 275 "Про затвердження примірної методики визначення очікуваної вартості предмета закупівлі " в рамках розміру бюджетних призначень відповідно до</w:t>
      </w:r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рішення </w:t>
      </w:r>
      <w:proofErr w:type="spellStart"/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="00FF08B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26.05.2022 року № 1138</w:t>
      </w:r>
      <w:r w:rsidR="008A1677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затвердження </w:t>
      </w:r>
      <w:r w:rsidR="00E5376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програми капітального будівництва об’єктів житлово-комунального та соціально-культурного призначення, благоустрою і капітального ремонту об'єктів </w:t>
      </w:r>
      <w:proofErr w:type="spellStart"/>
      <w:r w:rsidR="00E5376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Стрийської</w:t>
      </w:r>
      <w:proofErr w:type="spellEnd"/>
      <w:r w:rsidR="00E5376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територіальної громади на 2022 рік (</w:t>
      </w:r>
      <w:proofErr w:type="spellStart"/>
      <w:r w:rsidR="00E5376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тис.грн</w:t>
      </w:r>
      <w:proofErr w:type="spellEnd"/>
      <w:r w:rsidR="00E53763" w:rsidRPr="00E53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sectPr w:rsidR="008A1677" w:rsidRPr="008A1677" w:rsidSect="0078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77"/>
    <w:rsid w:val="00046263"/>
    <w:rsid w:val="00087903"/>
    <w:rsid w:val="001004A5"/>
    <w:rsid w:val="00192CBC"/>
    <w:rsid w:val="001F4BE0"/>
    <w:rsid w:val="00217C82"/>
    <w:rsid w:val="004953EB"/>
    <w:rsid w:val="00612E93"/>
    <w:rsid w:val="00645437"/>
    <w:rsid w:val="0067257E"/>
    <w:rsid w:val="0078312F"/>
    <w:rsid w:val="008A1677"/>
    <w:rsid w:val="00932238"/>
    <w:rsid w:val="0095699C"/>
    <w:rsid w:val="0096397A"/>
    <w:rsid w:val="009A1090"/>
    <w:rsid w:val="00AB32AE"/>
    <w:rsid w:val="00CA685E"/>
    <w:rsid w:val="00D934B0"/>
    <w:rsid w:val="00DA42BD"/>
    <w:rsid w:val="00DC5BA8"/>
    <w:rsid w:val="00DD0C3F"/>
    <w:rsid w:val="00E45A73"/>
    <w:rsid w:val="00E517CD"/>
    <w:rsid w:val="00E53763"/>
    <w:rsid w:val="00EA3B92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user16@SPL.local</dc:creator>
  <cp:lastModifiedBy>User</cp:lastModifiedBy>
  <cp:revision>2</cp:revision>
  <dcterms:created xsi:type="dcterms:W3CDTF">2022-06-14T13:29:00Z</dcterms:created>
  <dcterms:modified xsi:type="dcterms:W3CDTF">2022-06-14T13:29:00Z</dcterms:modified>
</cp:coreProperties>
</file>