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5C" w:rsidRDefault="00C72168">
      <w:pPr>
        <w:jc w:val="center"/>
        <w:rPr>
          <w:lang w:val="uk-UA"/>
        </w:rPr>
      </w:pPr>
      <w:r>
        <w:rPr>
          <w:b/>
          <w:lang w:val="uk-UA"/>
        </w:rPr>
        <w:t>Аналіз регуляторного впливу</w:t>
      </w:r>
    </w:p>
    <w:p w:rsidR="00CC235C" w:rsidRDefault="00CC235C">
      <w:pPr>
        <w:jc w:val="center"/>
        <w:rPr>
          <w:b/>
          <w:color w:val="FF0000"/>
          <w:sz w:val="22"/>
          <w:szCs w:val="22"/>
          <w:lang w:val="uk-UA"/>
        </w:rPr>
      </w:pPr>
    </w:p>
    <w:p w:rsidR="002B1334" w:rsidRPr="002B1334" w:rsidRDefault="002B1334" w:rsidP="002B1334">
      <w:pPr>
        <w:pStyle w:val="1"/>
        <w:jc w:val="center"/>
        <w:rPr>
          <w:rStyle w:val="af3"/>
          <w:sz w:val="26"/>
          <w:szCs w:val="26"/>
        </w:rPr>
      </w:pPr>
      <w:r w:rsidRPr="002B1334">
        <w:rPr>
          <w:rStyle w:val="af3"/>
          <w:sz w:val="26"/>
          <w:szCs w:val="26"/>
        </w:rPr>
        <w:t>до про</w:t>
      </w:r>
      <w:r w:rsidR="0087749D">
        <w:rPr>
          <w:rStyle w:val="af3"/>
          <w:sz w:val="26"/>
          <w:szCs w:val="26"/>
        </w:rPr>
        <w:t>є</w:t>
      </w:r>
      <w:r w:rsidRPr="002B1334">
        <w:rPr>
          <w:rStyle w:val="af3"/>
          <w:sz w:val="26"/>
          <w:szCs w:val="26"/>
        </w:rPr>
        <w:t>кту рішення сесії Стрийської міської ради</w:t>
      </w:r>
    </w:p>
    <w:p w:rsidR="002B1334" w:rsidRDefault="002B1334" w:rsidP="002B1334">
      <w:pPr>
        <w:pStyle w:val="a5"/>
        <w:tabs>
          <w:tab w:val="left" w:pos="4395"/>
        </w:tabs>
        <w:ind w:right="-5"/>
        <w:rPr>
          <w:b/>
          <w:sz w:val="26"/>
          <w:szCs w:val="26"/>
        </w:rPr>
      </w:pPr>
      <w:bookmarkStart w:id="0" w:name="_Hlk104536292"/>
      <w:r w:rsidRPr="002B1334">
        <w:rPr>
          <w:b/>
          <w:bCs/>
          <w:sz w:val="26"/>
          <w:szCs w:val="26"/>
        </w:rPr>
        <w:t xml:space="preserve">«Про </w:t>
      </w:r>
      <w:r>
        <w:rPr>
          <w:b/>
          <w:bCs/>
          <w:sz w:val="26"/>
          <w:szCs w:val="26"/>
        </w:rPr>
        <w:t xml:space="preserve">затвердження </w:t>
      </w:r>
      <w:r w:rsidRPr="002B1334">
        <w:rPr>
          <w:b/>
          <w:bCs/>
          <w:sz w:val="26"/>
          <w:szCs w:val="26"/>
        </w:rPr>
        <w:t xml:space="preserve">Правил користування громадським пасажирським транспортом </w:t>
      </w:r>
      <w:r>
        <w:rPr>
          <w:b/>
          <w:bCs/>
          <w:sz w:val="26"/>
          <w:szCs w:val="26"/>
        </w:rPr>
        <w:t xml:space="preserve">(автобусом) </w:t>
      </w:r>
      <w:r w:rsidRPr="002B1334">
        <w:rPr>
          <w:b/>
          <w:bCs/>
          <w:sz w:val="26"/>
          <w:szCs w:val="26"/>
        </w:rPr>
        <w:t>на території Стрийської міської територіальної громади»</w:t>
      </w:r>
    </w:p>
    <w:bookmarkEnd w:id="0"/>
    <w:p w:rsidR="002B1334" w:rsidRPr="00860DF7" w:rsidRDefault="002B1334" w:rsidP="002B1334">
      <w:pPr>
        <w:widowControl w:val="0"/>
        <w:ind w:left="20" w:right="20" w:firstLine="567"/>
        <w:jc w:val="both"/>
        <w:rPr>
          <w:spacing w:val="1"/>
          <w:sz w:val="26"/>
          <w:szCs w:val="26"/>
          <w:lang w:val="uk-UA"/>
        </w:rPr>
      </w:pPr>
      <w:r w:rsidRPr="00860DF7">
        <w:rPr>
          <w:spacing w:val="1"/>
          <w:sz w:val="26"/>
          <w:szCs w:val="26"/>
          <w:lang w:val="uk-UA"/>
        </w:rPr>
        <w:t>Аналіз регуляторного впливу (надалі – Аналіз) розроблено на виконання та з дотриманнямвимог Закону України «Про засади державноїрегуляторноїполітики в сферігосподарськоїдіяльності» від 11.09.2003 №1160-</w:t>
      </w:r>
      <w:r w:rsidRPr="002B1334">
        <w:rPr>
          <w:spacing w:val="1"/>
          <w:sz w:val="26"/>
          <w:szCs w:val="26"/>
          <w:lang w:val="en-US"/>
        </w:rPr>
        <w:t>IV</w:t>
      </w:r>
      <w:r w:rsidRPr="00860DF7">
        <w:rPr>
          <w:spacing w:val="1"/>
          <w:sz w:val="26"/>
          <w:szCs w:val="26"/>
          <w:lang w:val="uk-UA"/>
        </w:rPr>
        <w:t>відповідно до Методики проведенняаналізувпливу регуляторного акту, затвердженоїпостановоюКабінетуМіністрівУкраїнивід 11.03.2004 № 308 іззмінами.</w:t>
      </w:r>
    </w:p>
    <w:p w:rsidR="00B5314A" w:rsidRPr="002B1334" w:rsidRDefault="00C72168">
      <w:pPr>
        <w:tabs>
          <w:tab w:val="left" w:pos="0"/>
        </w:tabs>
        <w:contextualSpacing/>
        <w:jc w:val="both"/>
        <w:rPr>
          <w:sz w:val="26"/>
          <w:szCs w:val="26"/>
          <w:lang w:val="uk-UA"/>
        </w:rPr>
      </w:pPr>
      <w:r w:rsidRPr="002B1334">
        <w:rPr>
          <w:b/>
          <w:sz w:val="26"/>
          <w:szCs w:val="26"/>
          <w:lang w:val="uk-UA"/>
        </w:rPr>
        <w:t>Назва регуляторного акта:</w:t>
      </w:r>
      <w:r w:rsidR="00B5314A" w:rsidRPr="002B1334">
        <w:rPr>
          <w:sz w:val="26"/>
          <w:szCs w:val="26"/>
          <w:lang w:val="uk-UA"/>
        </w:rPr>
        <w:t xml:space="preserve"> рішення </w:t>
      </w:r>
      <w:r w:rsidR="0087749D">
        <w:rPr>
          <w:sz w:val="26"/>
          <w:szCs w:val="26"/>
          <w:lang w:val="uk-UA"/>
        </w:rPr>
        <w:t xml:space="preserve">сесії </w:t>
      </w:r>
      <w:r w:rsidR="00B5314A" w:rsidRPr="002B1334">
        <w:rPr>
          <w:sz w:val="26"/>
          <w:szCs w:val="26"/>
          <w:lang w:val="uk-UA"/>
        </w:rPr>
        <w:t>Стрийської міської ради «</w:t>
      </w:r>
      <w:r w:rsidRPr="002B1334">
        <w:rPr>
          <w:sz w:val="26"/>
          <w:szCs w:val="26"/>
          <w:lang w:val="uk-UA"/>
        </w:rPr>
        <w:t>Про затвердж</w:t>
      </w:r>
      <w:r w:rsidR="00B5314A" w:rsidRPr="002B1334">
        <w:rPr>
          <w:sz w:val="26"/>
          <w:szCs w:val="26"/>
          <w:lang w:val="uk-UA"/>
        </w:rPr>
        <w:t>ення Правил користування громадським</w:t>
      </w:r>
      <w:r w:rsidRPr="002B1334">
        <w:rPr>
          <w:sz w:val="26"/>
          <w:szCs w:val="26"/>
          <w:lang w:val="uk-UA"/>
        </w:rPr>
        <w:t xml:space="preserve"> пасажи</w:t>
      </w:r>
      <w:r w:rsidR="00B5314A" w:rsidRPr="002B1334">
        <w:rPr>
          <w:sz w:val="26"/>
          <w:szCs w:val="26"/>
          <w:lang w:val="uk-UA"/>
        </w:rPr>
        <w:t xml:space="preserve">рським транспортом </w:t>
      </w:r>
    </w:p>
    <w:p w:rsidR="00CC235C" w:rsidRPr="002B1334" w:rsidRDefault="00B5314A">
      <w:pPr>
        <w:tabs>
          <w:tab w:val="left" w:pos="0"/>
        </w:tabs>
        <w:contextualSpacing/>
        <w:jc w:val="both"/>
        <w:rPr>
          <w:sz w:val="26"/>
          <w:szCs w:val="26"/>
          <w:lang w:val="uk-UA"/>
        </w:rPr>
      </w:pPr>
      <w:r w:rsidRPr="002B1334">
        <w:rPr>
          <w:sz w:val="26"/>
          <w:szCs w:val="26"/>
          <w:lang w:val="uk-UA"/>
        </w:rPr>
        <w:t>(автобусом) на території Стрийської міської територіальної громади»</w:t>
      </w:r>
    </w:p>
    <w:p w:rsidR="00CC235C" w:rsidRPr="002B1334" w:rsidRDefault="00C72168">
      <w:pPr>
        <w:jc w:val="both"/>
        <w:rPr>
          <w:sz w:val="26"/>
          <w:szCs w:val="26"/>
        </w:rPr>
      </w:pPr>
      <w:r w:rsidRPr="002B1334">
        <w:rPr>
          <w:b/>
          <w:sz w:val="26"/>
          <w:szCs w:val="26"/>
        </w:rPr>
        <w:t>Регуляторнийорган:</w:t>
      </w:r>
      <w:r w:rsidR="00B5314A" w:rsidRPr="002B1334">
        <w:rPr>
          <w:sz w:val="26"/>
          <w:szCs w:val="26"/>
          <w:lang w:val="uk-UA"/>
        </w:rPr>
        <w:t xml:space="preserve">Стрийська </w:t>
      </w:r>
      <w:r w:rsidRPr="002B1334">
        <w:rPr>
          <w:sz w:val="26"/>
          <w:szCs w:val="26"/>
        </w:rPr>
        <w:t>міська рада</w:t>
      </w:r>
    </w:p>
    <w:p w:rsidR="00B5314A" w:rsidRPr="002B1334" w:rsidRDefault="00C72168">
      <w:pPr>
        <w:jc w:val="both"/>
        <w:rPr>
          <w:sz w:val="26"/>
          <w:szCs w:val="26"/>
          <w:lang w:val="uk-UA"/>
        </w:rPr>
      </w:pPr>
      <w:r w:rsidRPr="002B1334">
        <w:rPr>
          <w:b/>
          <w:sz w:val="26"/>
          <w:szCs w:val="26"/>
        </w:rPr>
        <w:t>Розробник документа</w:t>
      </w:r>
      <w:r w:rsidRPr="002B1334">
        <w:rPr>
          <w:sz w:val="26"/>
          <w:szCs w:val="26"/>
        </w:rPr>
        <w:t>: Управління</w:t>
      </w:r>
      <w:r w:rsidR="00B5314A" w:rsidRPr="002B1334">
        <w:rPr>
          <w:sz w:val="26"/>
          <w:szCs w:val="26"/>
          <w:lang w:val="uk-UA"/>
        </w:rPr>
        <w:t>ЖКГ Стрийської міської ради</w:t>
      </w:r>
    </w:p>
    <w:p w:rsidR="00B5314A" w:rsidRPr="002B1334" w:rsidRDefault="00C72168">
      <w:pPr>
        <w:jc w:val="both"/>
        <w:rPr>
          <w:sz w:val="26"/>
          <w:szCs w:val="26"/>
          <w:lang w:val="uk-UA"/>
        </w:rPr>
      </w:pPr>
      <w:r w:rsidRPr="002B1334">
        <w:rPr>
          <w:b/>
          <w:sz w:val="26"/>
          <w:szCs w:val="26"/>
        </w:rPr>
        <w:t>Відповідальна особа</w:t>
      </w:r>
      <w:r w:rsidRPr="002B1334">
        <w:rPr>
          <w:sz w:val="26"/>
          <w:szCs w:val="26"/>
        </w:rPr>
        <w:t xml:space="preserve">: </w:t>
      </w:r>
      <w:r w:rsidR="00B5314A" w:rsidRPr="002B1334">
        <w:rPr>
          <w:sz w:val="26"/>
          <w:szCs w:val="26"/>
          <w:lang w:val="uk-UA"/>
        </w:rPr>
        <w:t>Пастущин Ігор Ярославович</w:t>
      </w:r>
    </w:p>
    <w:p w:rsidR="00CC235C" w:rsidRPr="002B1334" w:rsidRDefault="00C72168">
      <w:pPr>
        <w:jc w:val="both"/>
        <w:rPr>
          <w:sz w:val="26"/>
          <w:szCs w:val="26"/>
          <w:lang w:val="uk-UA"/>
        </w:rPr>
      </w:pPr>
      <w:r w:rsidRPr="002B1334">
        <w:rPr>
          <w:b/>
          <w:sz w:val="26"/>
          <w:szCs w:val="26"/>
        </w:rPr>
        <w:t>Контактний телефон</w:t>
      </w:r>
      <w:r w:rsidRPr="002B1334">
        <w:rPr>
          <w:sz w:val="26"/>
          <w:szCs w:val="26"/>
        </w:rPr>
        <w:t>:</w:t>
      </w:r>
      <w:r w:rsidR="00B5314A" w:rsidRPr="0087749D">
        <w:rPr>
          <w:sz w:val="26"/>
          <w:szCs w:val="26"/>
          <w:highlight w:val="yellow"/>
        </w:rPr>
        <w:t>7</w:t>
      </w:r>
      <w:r w:rsidR="00B5314A" w:rsidRPr="0087749D">
        <w:rPr>
          <w:sz w:val="26"/>
          <w:szCs w:val="26"/>
          <w:highlight w:val="yellow"/>
          <w:lang w:val="uk-UA"/>
        </w:rPr>
        <w:t>-13-81</w:t>
      </w:r>
    </w:p>
    <w:p w:rsidR="002F7F34" w:rsidRDefault="002F7F34">
      <w:pPr>
        <w:jc w:val="both"/>
        <w:rPr>
          <w:lang w:val="uk-UA"/>
        </w:rPr>
      </w:pPr>
    </w:p>
    <w:tbl>
      <w:tblPr>
        <w:tblStyle w:val="ad"/>
        <w:tblW w:w="9715" w:type="dxa"/>
        <w:tblLayout w:type="fixed"/>
        <w:tblLook w:val="04A0"/>
      </w:tblPr>
      <w:tblGrid>
        <w:gridCol w:w="534"/>
        <w:gridCol w:w="2576"/>
        <w:gridCol w:w="1558"/>
        <w:gridCol w:w="319"/>
        <w:gridCol w:w="253"/>
        <w:gridCol w:w="32"/>
        <w:gridCol w:w="235"/>
        <w:gridCol w:w="153"/>
        <w:gridCol w:w="213"/>
        <w:gridCol w:w="597"/>
        <w:gridCol w:w="174"/>
        <w:gridCol w:w="150"/>
        <w:gridCol w:w="398"/>
        <w:gridCol w:w="187"/>
        <w:gridCol w:w="261"/>
        <w:gridCol w:w="582"/>
        <w:gridCol w:w="413"/>
        <w:gridCol w:w="1080"/>
      </w:tblGrid>
      <w:tr w:rsidR="002F7F34" w:rsidTr="005F3B93">
        <w:trPr>
          <w:trHeight w:val="558"/>
        </w:trPr>
        <w:tc>
          <w:tcPr>
            <w:tcW w:w="534" w:type="dxa"/>
          </w:tcPr>
          <w:p w:rsidR="002F7F34" w:rsidRDefault="002F7F34" w:rsidP="00363E8B">
            <w:pPr>
              <w:jc w:val="both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576" w:type="dxa"/>
          </w:tcPr>
          <w:p w:rsidR="002F7F34" w:rsidRDefault="002F7F34" w:rsidP="00363E8B">
            <w:pPr>
              <w:jc w:val="center"/>
            </w:pPr>
            <w:r>
              <w:rPr>
                <w:sz w:val="22"/>
                <w:szCs w:val="22"/>
              </w:rPr>
              <w:t>Розділ</w:t>
            </w:r>
          </w:p>
        </w:tc>
        <w:tc>
          <w:tcPr>
            <w:tcW w:w="6605" w:type="dxa"/>
            <w:gridSpan w:val="16"/>
          </w:tcPr>
          <w:p w:rsidR="002F7F34" w:rsidRDefault="002F7F34" w:rsidP="00363E8B">
            <w:pPr>
              <w:jc w:val="center"/>
            </w:pPr>
            <w:r>
              <w:rPr>
                <w:sz w:val="22"/>
                <w:szCs w:val="22"/>
              </w:rPr>
              <w:t>Опис</w:t>
            </w:r>
          </w:p>
        </w:tc>
      </w:tr>
      <w:tr w:rsidR="002F7F34" w:rsidRPr="003E6331" w:rsidTr="005F3B93">
        <w:trPr>
          <w:trHeight w:val="1609"/>
        </w:trPr>
        <w:tc>
          <w:tcPr>
            <w:tcW w:w="534" w:type="dxa"/>
          </w:tcPr>
          <w:p w:rsidR="002F7F34" w:rsidRDefault="002F7F34" w:rsidP="00363E8B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76" w:type="dxa"/>
          </w:tcPr>
          <w:p w:rsidR="002F7F34" w:rsidRPr="00960A02" w:rsidRDefault="002F7F34" w:rsidP="00363E8B">
            <w:r w:rsidRPr="00960A02">
              <w:rPr>
                <w:sz w:val="22"/>
                <w:szCs w:val="22"/>
              </w:rPr>
              <w:t>Визначенняпроблеми</w:t>
            </w:r>
          </w:p>
          <w:p w:rsidR="002F7F34" w:rsidRPr="00960A02" w:rsidRDefault="002F7F34" w:rsidP="00363E8B">
            <w:pPr>
              <w:rPr>
                <w:sz w:val="22"/>
                <w:szCs w:val="22"/>
              </w:rPr>
            </w:pPr>
          </w:p>
          <w:p w:rsidR="002F7F34" w:rsidRPr="00960A02" w:rsidRDefault="002F7F34" w:rsidP="00363E8B">
            <w:pPr>
              <w:rPr>
                <w:sz w:val="22"/>
                <w:szCs w:val="22"/>
              </w:rPr>
            </w:pPr>
          </w:p>
          <w:p w:rsidR="002F7F34" w:rsidRPr="00960A02" w:rsidRDefault="002F7F34" w:rsidP="00363E8B">
            <w:pPr>
              <w:rPr>
                <w:sz w:val="22"/>
                <w:szCs w:val="22"/>
              </w:rPr>
            </w:pPr>
          </w:p>
          <w:p w:rsidR="002F7F34" w:rsidRPr="00960A02" w:rsidRDefault="002F7F34" w:rsidP="00363E8B">
            <w:pPr>
              <w:rPr>
                <w:sz w:val="22"/>
                <w:szCs w:val="22"/>
              </w:rPr>
            </w:pPr>
          </w:p>
        </w:tc>
        <w:tc>
          <w:tcPr>
            <w:tcW w:w="6605" w:type="dxa"/>
            <w:gridSpan w:val="16"/>
          </w:tcPr>
          <w:p w:rsidR="002F7F34" w:rsidRPr="003E6331" w:rsidRDefault="0087749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території </w:t>
            </w:r>
            <w:r w:rsidRPr="003E6331">
              <w:rPr>
                <w:sz w:val="24"/>
                <w:szCs w:val="24"/>
                <w:lang w:val="uk-UA"/>
              </w:rPr>
              <w:t>Стрийської міської територіальної громади</w:t>
            </w:r>
            <w:r>
              <w:rPr>
                <w:sz w:val="24"/>
                <w:szCs w:val="24"/>
                <w:lang w:val="uk-UA"/>
              </w:rPr>
              <w:t xml:space="preserve"> н</w:t>
            </w:r>
            <w:r w:rsidR="00B54546">
              <w:rPr>
                <w:sz w:val="24"/>
                <w:szCs w:val="24"/>
                <w:lang w:val="uk-UA"/>
              </w:rPr>
              <w:t>ев</w:t>
            </w:r>
            <w:r w:rsidR="003E6331" w:rsidRPr="003E6331">
              <w:rPr>
                <w:sz w:val="24"/>
                <w:szCs w:val="24"/>
                <w:lang w:val="uk-UA"/>
              </w:rPr>
              <w:t>порядк</w:t>
            </w:r>
            <w:r w:rsidR="00B54546">
              <w:rPr>
                <w:sz w:val="24"/>
                <w:szCs w:val="24"/>
                <w:lang w:val="uk-UA"/>
              </w:rPr>
              <w:t>овано</w:t>
            </w:r>
            <w:r w:rsidR="003E6331" w:rsidRPr="003E6331">
              <w:rPr>
                <w:sz w:val="24"/>
                <w:szCs w:val="24"/>
                <w:lang w:val="uk-UA"/>
              </w:rPr>
              <w:t xml:space="preserve"> порядок проїзду пасажирів</w:t>
            </w:r>
            <w:r w:rsidR="00B54546">
              <w:rPr>
                <w:sz w:val="24"/>
                <w:szCs w:val="24"/>
                <w:lang w:val="uk-UA"/>
              </w:rPr>
              <w:t>,</w:t>
            </w:r>
            <w:r w:rsidR="003E6331" w:rsidRPr="003E6331">
              <w:rPr>
                <w:sz w:val="24"/>
                <w:szCs w:val="24"/>
                <w:lang w:val="uk-UA"/>
              </w:rPr>
              <w:t xml:space="preserve"> оплату</w:t>
            </w:r>
            <w:r w:rsidR="0080642C">
              <w:rPr>
                <w:sz w:val="24"/>
                <w:szCs w:val="24"/>
                <w:lang w:val="uk-UA"/>
              </w:rPr>
              <w:t xml:space="preserve"> за проїзд</w:t>
            </w:r>
            <w:r w:rsidR="003E6331" w:rsidRPr="003E6331">
              <w:rPr>
                <w:sz w:val="24"/>
                <w:szCs w:val="24"/>
                <w:lang w:val="uk-UA"/>
              </w:rPr>
              <w:t xml:space="preserve">, порядок обігу електронного квитка, взаємовідносини Перевізника, Оператора та пасажирів, їх права та обов'язки, враховуючи особливості транспортної інфраструктури </w:t>
            </w:r>
            <w:r w:rsidR="002B1334" w:rsidRPr="00061DEF">
              <w:rPr>
                <w:sz w:val="24"/>
                <w:szCs w:val="24"/>
                <w:lang w:val="uk-UA"/>
              </w:rPr>
              <w:t xml:space="preserve">та </w:t>
            </w:r>
            <w:r w:rsidR="00134976" w:rsidRPr="00134976">
              <w:rPr>
                <w:sz w:val="24"/>
                <w:szCs w:val="24"/>
                <w:lang w:val="uk-UA"/>
              </w:rPr>
              <w:t>запровадження</w:t>
            </w:r>
            <w:r w:rsidR="002B1334" w:rsidRPr="00134976">
              <w:rPr>
                <w:sz w:val="24"/>
                <w:szCs w:val="24"/>
                <w:lang w:val="uk-UA"/>
              </w:rPr>
              <w:t xml:space="preserve"> автоматиз</w:t>
            </w:r>
            <w:r w:rsidR="006224E5" w:rsidRPr="00134976">
              <w:rPr>
                <w:sz w:val="24"/>
                <w:szCs w:val="24"/>
                <w:lang w:val="uk-UA"/>
              </w:rPr>
              <w:t>о</w:t>
            </w:r>
            <w:r w:rsidR="002B1334" w:rsidRPr="00134976">
              <w:rPr>
                <w:sz w:val="24"/>
                <w:szCs w:val="24"/>
                <w:lang w:val="uk-UA"/>
              </w:rPr>
              <w:t>в</w:t>
            </w:r>
            <w:r w:rsidR="006224E5" w:rsidRPr="00134976">
              <w:rPr>
                <w:sz w:val="24"/>
                <w:szCs w:val="24"/>
                <w:lang w:val="uk-UA"/>
              </w:rPr>
              <w:t>а</w:t>
            </w:r>
            <w:r w:rsidR="002B1334" w:rsidRPr="00134976">
              <w:rPr>
                <w:sz w:val="24"/>
                <w:szCs w:val="24"/>
                <w:lang w:val="uk-UA"/>
              </w:rPr>
              <w:t>ної системи обліку оплати проїзду</w:t>
            </w:r>
            <w:r w:rsidR="003E6331" w:rsidRPr="003E6331">
              <w:rPr>
                <w:sz w:val="24"/>
                <w:szCs w:val="24"/>
                <w:lang w:val="uk-UA"/>
              </w:rPr>
              <w:t>.</w:t>
            </w:r>
          </w:p>
        </w:tc>
      </w:tr>
      <w:tr w:rsidR="002F7F34" w:rsidRPr="00082B90" w:rsidTr="005F3B93">
        <w:trPr>
          <w:trHeight w:val="1665"/>
        </w:trPr>
        <w:tc>
          <w:tcPr>
            <w:tcW w:w="534" w:type="dxa"/>
          </w:tcPr>
          <w:p w:rsidR="002F7F34" w:rsidRDefault="002F7F34" w:rsidP="00363E8B">
            <w:pPr>
              <w:jc w:val="both"/>
            </w:pPr>
            <w:r>
              <w:rPr>
                <w:sz w:val="22"/>
                <w:szCs w:val="22"/>
              </w:rPr>
              <w:t>1 а</w:t>
            </w:r>
          </w:p>
        </w:tc>
        <w:tc>
          <w:tcPr>
            <w:tcW w:w="2576" w:type="dxa"/>
          </w:tcPr>
          <w:p w:rsidR="002F7F34" w:rsidRDefault="002F7F34" w:rsidP="00363E8B">
            <w:r>
              <w:rPr>
                <w:sz w:val="22"/>
                <w:szCs w:val="22"/>
              </w:rPr>
              <w:t>Визначення причин проблеми</w:t>
            </w:r>
          </w:p>
        </w:tc>
        <w:tc>
          <w:tcPr>
            <w:tcW w:w="6605" w:type="dxa"/>
            <w:gridSpan w:val="16"/>
          </w:tcPr>
          <w:p w:rsidR="00FE3158" w:rsidRPr="00860DF7" w:rsidRDefault="00FE3158" w:rsidP="00363E8B">
            <w:pPr>
              <w:suppressAutoHyphens/>
              <w:spacing w:before="280" w:after="28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60DF7">
              <w:rPr>
                <w:color w:val="000000" w:themeColor="text1"/>
                <w:sz w:val="24"/>
                <w:szCs w:val="24"/>
                <w:shd w:val="clear" w:color="auto" w:fill="FFFFFF"/>
              </w:rPr>
              <w:t>Згідноізчастиною 17 статті 35 Закону України «Про автомобільний транспорт» правила користування</w:t>
            </w:r>
            <w:r w:rsidR="00860DF7" w:rsidRPr="00860DF7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60DF7">
              <w:rPr>
                <w:color w:val="000000" w:themeColor="text1"/>
                <w:sz w:val="24"/>
                <w:szCs w:val="24"/>
                <w:shd w:val="clear" w:color="auto" w:fill="FFFFFF"/>
              </w:rPr>
              <w:t>міським</w:t>
            </w:r>
            <w:r w:rsidR="00860DF7" w:rsidRPr="00860DF7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60DF7">
              <w:rPr>
                <w:color w:val="000000" w:themeColor="text1"/>
                <w:sz w:val="24"/>
                <w:szCs w:val="24"/>
                <w:shd w:val="clear" w:color="auto" w:fill="FFFFFF"/>
              </w:rPr>
              <w:t>пасажирським транспортом затверджуються</w:t>
            </w:r>
            <w:r w:rsidR="00860DF7" w:rsidRPr="00860DF7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60DF7">
              <w:rPr>
                <w:color w:val="000000" w:themeColor="text1"/>
                <w:sz w:val="24"/>
                <w:szCs w:val="24"/>
                <w:shd w:val="clear" w:color="auto" w:fill="FFFFFF"/>
              </w:rPr>
              <w:t>відповідним органом місцевого</w:t>
            </w:r>
            <w:r w:rsidR="00860DF7" w:rsidRPr="00860DF7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60DF7">
              <w:rPr>
                <w:color w:val="000000" w:themeColor="text1"/>
                <w:sz w:val="24"/>
                <w:szCs w:val="24"/>
                <w:shd w:val="clear" w:color="auto" w:fill="FFFFFF"/>
              </w:rPr>
              <w:t>самоврядування. На сьогодні</w:t>
            </w:r>
            <w:r w:rsidR="00860DF7" w:rsidRPr="00860DF7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60DF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відсутній нормативно-правовий акт </w:t>
            </w:r>
            <w:r w:rsidR="007E1BA7" w:rsidRPr="00860DF7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Стрийсь</w:t>
            </w:r>
            <w:r w:rsidRPr="00860DF7">
              <w:rPr>
                <w:color w:val="000000" w:themeColor="text1"/>
                <w:sz w:val="24"/>
                <w:szCs w:val="24"/>
                <w:shd w:val="clear" w:color="auto" w:fill="FFFFFF"/>
              </w:rPr>
              <w:t>кої</w:t>
            </w:r>
            <w:r w:rsidR="00860DF7" w:rsidRPr="00860DF7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60DF7">
              <w:rPr>
                <w:color w:val="000000" w:themeColor="text1"/>
                <w:sz w:val="24"/>
                <w:szCs w:val="24"/>
                <w:shd w:val="clear" w:color="auto" w:fill="FFFFFF"/>
              </w:rPr>
              <w:t>міської ради, спрямований на урегулювання</w:t>
            </w:r>
            <w:r w:rsidR="00860DF7" w:rsidRPr="00860DF7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60DF7">
              <w:rPr>
                <w:color w:val="000000" w:themeColor="text1"/>
                <w:sz w:val="24"/>
                <w:szCs w:val="24"/>
                <w:shd w:val="clear" w:color="auto" w:fill="FFFFFF"/>
              </w:rPr>
              <w:t>зазначених</w:t>
            </w:r>
            <w:r w:rsidR="00860DF7" w:rsidRPr="00860DF7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60DF7">
              <w:rPr>
                <w:color w:val="000000" w:themeColor="text1"/>
                <w:sz w:val="24"/>
                <w:szCs w:val="24"/>
                <w:shd w:val="clear" w:color="auto" w:fill="FFFFFF"/>
              </w:rPr>
              <w:t>вище</w:t>
            </w:r>
            <w:r w:rsidR="00860DF7" w:rsidRPr="00860DF7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60DF7">
              <w:rPr>
                <w:color w:val="000000" w:themeColor="text1"/>
                <w:sz w:val="24"/>
                <w:szCs w:val="24"/>
                <w:shd w:val="clear" w:color="auto" w:fill="FFFFFF"/>
              </w:rPr>
              <w:t>питань.</w:t>
            </w:r>
          </w:p>
        </w:tc>
      </w:tr>
      <w:tr w:rsidR="002F7F34" w:rsidTr="005F3B93">
        <w:trPr>
          <w:trHeight w:val="271"/>
        </w:trPr>
        <w:tc>
          <w:tcPr>
            <w:tcW w:w="534" w:type="dxa"/>
            <w:vMerge w:val="restart"/>
          </w:tcPr>
          <w:p w:rsidR="002F7F34" w:rsidRDefault="002F7F34" w:rsidP="00363E8B">
            <w:pPr>
              <w:snapToGrid w:val="0"/>
              <w:jc w:val="both"/>
            </w:pPr>
            <w:r>
              <w:rPr>
                <w:sz w:val="22"/>
                <w:szCs w:val="22"/>
              </w:rPr>
              <w:t>1б</w:t>
            </w:r>
          </w:p>
        </w:tc>
        <w:tc>
          <w:tcPr>
            <w:tcW w:w="2576" w:type="dxa"/>
            <w:vMerge w:val="restart"/>
          </w:tcPr>
          <w:p w:rsidR="002F7F34" w:rsidRDefault="002F7F34" w:rsidP="00363E8B">
            <w:pPr>
              <w:textAlignment w:val="baseline"/>
            </w:pPr>
            <w:r>
              <w:rPr>
                <w:sz w:val="22"/>
                <w:szCs w:val="22"/>
              </w:rPr>
              <w:t>Визначитиосновнігрупи (підгрупи), на які проблема справляєвплив:</w:t>
            </w:r>
          </w:p>
        </w:tc>
        <w:tc>
          <w:tcPr>
            <w:tcW w:w="2763" w:type="dxa"/>
            <w:gridSpan w:val="7"/>
          </w:tcPr>
          <w:p w:rsidR="002F7F34" w:rsidRDefault="002F7F34" w:rsidP="00363E8B">
            <w:pPr>
              <w:pStyle w:val="aa"/>
              <w:jc w:val="both"/>
            </w:pPr>
            <w:r>
              <w:t>Групи (підгрупи)</w:t>
            </w:r>
          </w:p>
        </w:tc>
        <w:tc>
          <w:tcPr>
            <w:tcW w:w="2349" w:type="dxa"/>
            <w:gridSpan w:val="7"/>
          </w:tcPr>
          <w:p w:rsidR="002F7F34" w:rsidRDefault="002F7F34" w:rsidP="00363E8B">
            <w:pPr>
              <w:pStyle w:val="aa"/>
              <w:jc w:val="center"/>
            </w:pPr>
            <w:r>
              <w:t>Так</w:t>
            </w:r>
          </w:p>
        </w:tc>
        <w:tc>
          <w:tcPr>
            <w:tcW w:w="1493" w:type="dxa"/>
            <w:gridSpan w:val="2"/>
          </w:tcPr>
          <w:p w:rsidR="002F7F34" w:rsidRDefault="002F7F34" w:rsidP="00363E8B">
            <w:pPr>
              <w:pStyle w:val="aa"/>
              <w:jc w:val="center"/>
            </w:pPr>
            <w:r>
              <w:t>Ні</w:t>
            </w:r>
          </w:p>
        </w:tc>
      </w:tr>
      <w:tr w:rsidR="002F7F34" w:rsidTr="005F3B93">
        <w:trPr>
          <w:trHeight w:val="338"/>
        </w:trPr>
        <w:tc>
          <w:tcPr>
            <w:tcW w:w="534" w:type="dxa"/>
            <w:vMerge/>
          </w:tcPr>
          <w:p w:rsidR="002F7F34" w:rsidRDefault="002F7F34" w:rsidP="00363E8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2F7F34" w:rsidRDefault="002F7F34" w:rsidP="00363E8B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7"/>
          </w:tcPr>
          <w:p w:rsidR="002F7F34" w:rsidRDefault="002F7F34" w:rsidP="00363E8B">
            <w:pPr>
              <w:pStyle w:val="aa"/>
              <w:jc w:val="both"/>
            </w:pPr>
            <w:r>
              <w:t>Громадяни</w:t>
            </w:r>
          </w:p>
        </w:tc>
        <w:tc>
          <w:tcPr>
            <w:tcW w:w="2349" w:type="dxa"/>
            <w:gridSpan w:val="7"/>
          </w:tcPr>
          <w:p w:rsidR="002F7F34" w:rsidRDefault="002F7F34" w:rsidP="00363E8B">
            <w:pPr>
              <w:pStyle w:val="aa"/>
              <w:snapToGrid w:val="0"/>
              <w:jc w:val="center"/>
            </w:pPr>
            <w:r>
              <w:t>так</w:t>
            </w:r>
          </w:p>
        </w:tc>
        <w:tc>
          <w:tcPr>
            <w:tcW w:w="1493" w:type="dxa"/>
            <w:gridSpan w:val="2"/>
          </w:tcPr>
          <w:p w:rsidR="002F7F34" w:rsidRDefault="002F7F34" w:rsidP="00363E8B">
            <w:pPr>
              <w:pStyle w:val="aa"/>
              <w:snapToGrid w:val="0"/>
              <w:jc w:val="center"/>
            </w:pPr>
            <w:r>
              <w:t>-</w:t>
            </w:r>
          </w:p>
        </w:tc>
      </w:tr>
      <w:tr w:rsidR="002F7F34" w:rsidTr="005F3B93">
        <w:trPr>
          <w:trHeight w:val="220"/>
        </w:trPr>
        <w:tc>
          <w:tcPr>
            <w:tcW w:w="534" w:type="dxa"/>
            <w:vMerge/>
          </w:tcPr>
          <w:p w:rsidR="002F7F34" w:rsidRDefault="002F7F34" w:rsidP="00363E8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2F7F34" w:rsidRDefault="002F7F34" w:rsidP="00363E8B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7"/>
          </w:tcPr>
          <w:p w:rsidR="002F7F34" w:rsidRDefault="002F7F34" w:rsidP="00363E8B">
            <w:pPr>
              <w:pStyle w:val="aa"/>
              <w:jc w:val="both"/>
            </w:pPr>
            <w:r>
              <w:t>Держава</w:t>
            </w:r>
          </w:p>
        </w:tc>
        <w:tc>
          <w:tcPr>
            <w:tcW w:w="2349" w:type="dxa"/>
            <w:gridSpan w:val="7"/>
          </w:tcPr>
          <w:p w:rsidR="002F7F34" w:rsidRDefault="002F7F34" w:rsidP="00363E8B">
            <w:pPr>
              <w:pStyle w:val="aa"/>
              <w:snapToGrid w:val="0"/>
              <w:jc w:val="center"/>
            </w:pPr>
            <w:r>
              <w:t>так</w:t>
            </w:r>
          </w:p>
        </w:tc>
        <w:tc>
          <w:tcPr>
            <w:tcW w:w="1493" w:type="dxa"/>
            <w:gridSpan w:val="2"/>
          </w:tcPr>
          <w:p w:rsidR="002F7F34" w:rsidRDefault="002F7F34" w:rsidP="00363E8B">
            <w:pPr>
              <w:pStyle w:val="aa"/>
              <w:snapToGrid w:val="0"/>
              <w:jc w:val="center"/>
            </w:pPr>
            <w:r>
              <w:t>-</w:t>
            </w:r>
          </w:p>
        </w:tc>
      </w:tr>
      <w:tr w:rsidR="002F7F34" w:rsidTr="005F3B93">
        <w:trPr>
          <w:trHeight w:val="143"/>
        </w:trPr>
        <w:tc>
          <w:tcPr>
            <w:tcW w:w="534" w:type="dxa"/>
            <w:vMerge/>
          </w:tcPr>
          <w:p w:rsidR="002F7F34" w:rsidRDefault="002F7F34" w:rsidP="00363E8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2F7F34" w:rsidRDefault="002F7F34" w:rsidP="00363E8B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7"/>
          </w:tcPr>
          <w:p w:rsidR="002F7F34" w:rsidRDefault="002F7F34" w:rsidP="00363E8B">
            <w:pPr>
              <w:pStyle w:val="aa"/>
              <w:jc w:val="both"/>
            </w:pPr>
            <w:r>
              <w:t>Суб’єкти господарювання</w:t>
            </w:r>
          </w:p>
        </w:tc>
        <w:tc>
          <w:tcPr>
            <w:tcW w:w="2349" w:type="dxa"/>
            <w:gridSpan w:val="7"/>
          </w:tcPr>
          <w:p w:rsidR="002F7F34" w:rsidRDefault="002F7F34" w:rsidP="003E6331">
            <w:pPr>
              <w:pStyle w:val="aa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Так </w:t>
            </w:r>
          </w:p>
        </w:tc>
        <w:tc>
          <w:tcPr>
            <w:tcW w:w="1493" w:type="dxa"/>
            <w:gridSpan w:val="2"/>
          </w:tcPr>
          <w:p w:rsidR="002F7F34" w:rsidRDefault="002F7F34" w:rsidP="00363E8B">
            <w:pPr>
              <w:pStyle w:val="aa"/>
              <w:snapToGrid w:val="0"/>
              <w:jc w:val="center"/>
            </w:pPr>
            <w:r>
              <w:t>-</w:t>
            </w:r>
          </w:p>
        </w:tc>
      </w:tr>
      <w:tr w:rsidR="002F7F34" w:rsidTr="005F3B93">
        <w:trPr>
          <w:trHeight w:val="203"/>
        </w:trPr>
        <w:tc>
          <w:tcPr>
            <w:tcW w:w="534" w:type="dxa"/>
            <w:vMerge/>
          </w:tcPr>
          <w:p w:rsidR="002F7F34" w:rsidRDefault="002F7F34" w:rsidP="00363E8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2F7F34" w:rsidRDefault="002F7F34" w:rsidP="00363E8B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63" w:type="dxa"/>
            <w:gridSpan w:val="7"/>
          </w:tcPr>
          <w:p w:rsidR="002F7F34" w:rsidRDefault="002F7F34" w:rsidP="00363E8B">
            <w:pPr>
              <w:pStyle w:val="aa"/>
              <w:jc w:val="both"/>
            </w:pPr>
            <w:r>
              <w:t>У тому числі суб’єкти малого підприємництва</w:t>
            </w:r>
          </w:p>
        </w:tc>
        <w:tc>
          <w:tcPr>
            <w:tcW w:w="2349" w:type="dxa"/>
            <w:gridSpan w:val="7"/>
          </w:tcPr>
          <w:p w:rsidR="002F7F34" w:rsidRDefault="002F7F34" w:rsidP="003E6331">
            <w:pPr>
              <w:pStyle w:val="aa"/>
              <w:snapToGrid w:val="0"/>
              <w:jc w:val="center"/>
            </w:pPr>
            <w:r>
              <w:rPr>
                <w:color w:val="000000"/>
              </w:rPr>
              <w:t xml:space="preserve">Так </w:t>
            </w:r>
          </w:p>
        </w:tc>
        <w:tc>
          <w:tcPr>
            <w:tcW w:w="1493" w:type="dxa"/>
            <w:gridSpan w:val="2"/>
          </w:tcPr>
          <w:p w:rsidR="002F7F34" w:rsidRDefault="002F7F34" w:rsidP="00363E8B">
            <w:pPr>
              <w:pStyle w:val="aa"/>
              <w:snapToGrid w:val="0"/>
              <w:jc w:val="center"/>
            </w:pPr>
            <w:r>
              <w:t>-</w:t>
            </w:r>
          </w:p>
        </w:tc>
      </w:tr>
      <w:tr w:rsidR="002F7F34" w:rsidRPr="008D4D16" w:rsidTr="005F3B93">
        <w:trPr>
          <w:trHeight w:val="203"/>
        </w:trPr>
        <w:tc>
          <w:tcPr>
            <w:tcW w:w="534" w:type="dxa"/>
          </w:tcPr>
          <w:p w:rsidR="002F7F34" w:rsidRDefault="002F7F34" w:rsidP="00363E8B">
            <w:pPr>
              <w:snapToGrid w:val="0"/>
              <w:jc w:val="both"/>
            </w:pPr>
            <w:bookmarkStart w:id="1" w:name="_Hlk104531849"/>
            <w:r>
              <w:rPr>
                <w:sz w:val="22"/>
                <w:szCs w:val="22"/>
              </w:rPr>
              <w:t>1в</w:t>
            </w:r>
          </w:p>
        </w:tc>
        <w:tc>
          <w:tcPr>
            <w:tcW w:w="2576" w:type="dxa"/>
          </w:tcPr>
          <w:p w:rsidR="002F7F34" w:rsidRDefault="002F7F34" w:rsidP="00363E8B">
            <w:pPr>
              <w:textAlignment w:val="baseline"/>
            </w:pPr>
            <w:r>
              <w:rPr>
                <w:sz w:val="22"/>
                <w:szCs w:val="22"/>
              </w:rPr>
              <w:t>Зазначити,чому проблема не може бути розв’язана за допомогоюринковогоме</w:t>
            </w:r>
            <w:r>
              <w:rPr>
                <w:sz w:val="22"/>
                <w:szCs w:val="22"/>
              </w:rPr>
              <w:lastRenderedPageBreak/>
              <w:t>ханізму</w:t>
            </w:r>
            <w:r w:rsidR="003E6331">
              <w:rPr>
                <w:sz w:val="22"/>
                <w:szCs w:val="22"/>
              </w:rPr>
              <w:t>абоза</w:t>
            </w:r>
            <w:r>
              <w:rPr>
                <w:sz w:val="22"/>
                <w:szCs w:val="22"/>
              </w:rPr>
              <w:t>допомогоюдіючихрегуляторнихактів</w:t>
            </w:r>
          </w:p>
        </w:tc>
        <w:tc>
          <w:tcPr>
            <w:tcW w:w="6605" w:type="dxa"/>
            <w:gridSpan w:val="16"/>
          </w:tcPr>
          <w:p w:rsidR="00960A02" w:rsidRPr="0087749D" w:rsidRDefault="002F7F34" w:rsidP="003E6331">
            <w:pPr>
              <w:pStyle w:val="aa"/>
              <w:snapToGrid w:val="0"/>
              <w:rPr>
                <w:bCs/>
              </w:rPr>
            </w:pPr>
            <w:r>
              <w:rPr>
                <w:bCs/>
              </w:rPr>
              <w:lastRenderedPageBreak/>
              <w:t>Дана проблема не може бути розв’язаназа допомогоюринковихмеханізмів,оскільки Правила користування</w:t>
            </w:r>
            <w:r w:rsidR="003E6331">
              <w:rPr>
                <w:bCs/>
              </w:rPr>
              <w:t xml:space="preserve"> громадським </w:t>
            </w:r>
            <w:r>
              <w:rPr>
                <w:bCs/>
              </w:rPr>
              <w:t xml:space="preserve">пасажирськимтранспортом </w:t>
            </w:r>
            <w:r w:rsidR="003E6331">
              <w:rPr>
                <w:bCs/>
              </w:rPr>
              <w:lastRenderedPageBreak/>
              <w:t xml:space="preserve">(автобусом) </w:t>
            </w:r>
            <w:r w:rsidR="00363E8B">
              <w:t>на території територіальної громади</w:t>
            </w:r>
            <w:r>
              <w:rPr>
                <w:bCs/>
              </w:rPr>
              <w:t xml:space="preserve">затверджуютьсявідповідним органом місцевогосамоврядування. </w:t>
            </w:r>
            <w:r w:rsidR="0087749D">
              <w:rPr>
                <w:bCs/>
              </w:rPr>
              <w:t>Правила</w:t>
            </w:r>
            <w:r>
              <w:rPr>
                <w:bCs/>
              </w:rPr>
              <w:t xml:space="preserve"> визначають порядок проїзду і його оплати, права та обов’язкипасажирів, а такожвзаємовідносиниперевізників і пасажирівпід час наданнятранспортних</w:t>
            </w:r>
            <w:r w:rsidR="00363E8B">
              <w:rPr>
                <w:bCs/>
              </w:rPr>
              <w:t xml:space="preserve"> послуг</w:t>
            </w:r>
            <w:r w:rsidR="0087749D">
              <w:rPr>
                <w:bCs/>
              </w:rPr>
              <w:t>в</w:t>
            </w:r>
            <w:r>
              <w:rPr>
                <w:bCs/>
              </w:rPr>
              <w:t xml:space="preserve">раховуючиособливостітранспортноїінфраструктури та </w:t>
            </w:r>
            <w:r w:rsidR="0087749D">
              <w:rPr>
                <w:bCs/>
              </w:rPr>
              <w:t>запровадження</w:t>
            </w:r>
            <w:r>
              <w:rPr>
                <w:bCs/>
              </w:rPr>
              <w:t>автоматизованоїсистемиобліку оплати проїзду.</w:t>
            </w:r>
          </w:p>
        </w:tc>
      </w:tr>
      <w:bookmarkEnd w:id="1"/>
      <w:tr w:rsidR="002F7F34" w:rsidTr="005F3B93">
        <w:trPr>
          <w:trHeight w:val="203"/>
        </w:trPr>
        <w:tc>
          <w:tcPr>
            <w:tcW w:w="534" w:type="dxa"/>
          </w:tcPr>
          <w:p w:rsidR="002F7F34" w:rsidRDefault="002F7F34" w:rsidP="00363E8B">
            <w:pPr>
              <w:jc w:val="both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76" w:type="dxa"/>
          </w:tcPr>
          <w:p w:rsidR="002F7F34" w:rsidRDefault="002F7F34" w:rsidP="00363E8B">
            <w:pPr>
              <w:jc w:val="both"/>
            </w:pPr>
            <w:r w:rsidRPr="00061DEF">
              <w:rPr>
                <w:sz w:val="22"/>
                <w:szCs w:val="22"/>
              </w:rPr>
              <w:t>Цілі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 w:rsidRPr="00061DEF">
              <w:rPr>
                <w:sz w:val="22"/>
                <w:szCs w:val="22"/>
              </w:rPr>
              <w:t>регулювання</w:t>
            </w:r>
          </w:p>
        </w:tc>
        <w:tc>
          <w:tcPr>
            <w:tcW w:w="6605" w:type="dxa"/>
            <w:gridSpan w:val="16"/>
          </w:tcPr>
          <w:p w:rsidR="002F7F34" w:rsidRDefault="002F7F34" w:rsidP="00363E8B">
            <w:pPr>
              <w:pStyle w:val="a9"/>
              <w:spacing w:before="0" w:after="0"/>
              <w:jc w:val="both"/>
            </w:pPr>
            <w:r>
              <w:rPr>
                <w:rStyle w:val="apple-style-span"/>
                <w:color w:val="000000"/>
                <w:lang w:val="uk-UA"/>
              </w:rPr>
              <w:t>Цілями регулюванняє</w:t>
            </w:r>
            <w:r>
              <w:rPr>
                <w:rStyle w:val="apple-style-span"/>
                <w:color w:val="000000"/>
              </w:rPr>
              <w:t>:</w:t>
            </w:r>
          </w:p>
          <w:p w:rsidR="002F7F34" w:rsidRDefault="002F7F34" w:rsidP="00363E8B">
            <w:pPr>
              <w:pStyle w:val="a9"/>
              <w:spacing w:before="0" w:after="0"/>
              <w:jc w:val="both"/>
            </w:pPr>
            <w:r>
              <w:rPr>
                <w:rStyle w:val="apple-style-span"/>
                <w:color w:val="000000"/>
                <w:lang w:val="uk-UA"/>
              </w:rPr>
              <w:t>-з</w:t>
            </w:r>
            <w:r>
              <w:rPr>
                <w:rStyle w:val="apple-style-span"/>
                <w:color w:val="000000"/>
              </w:rPr>
              <w:t>атвердження</w:t>
            </w:r>
            <w:r w:rsidR="00860DF7">
              <w:rPr>
                <w:rStyle w:val="apple-style-span"/>
                <w:color w:val="000000"/>
                <w:lang w:val="uk-UA"/>
              </w:rPr>
              <w:t xml:space="preserve"> </w:t>
            </w:r>
            <w:r w:rsidR="00363E8B">
              <w:rPr>
                <w:bCs/>
              </w:rPr>
              <w:t>Правила користування</w:t>
            </w:r>
            <w:r w:rsidR="00860DF7">
              <w:rPr>
                <w:bCs/>
                <w:lang w:val="uk-UA"/>
              </w:rPr>
              <w:t xml:space="preserve"> </w:t>
            </w:r>
            <w:r w:rsidR="00363E8B">
              <w:rPr>
                <w:bCs/>
              </w:rPr>
              <w:t>громадським</w:t>
            </w:r>
            <w:r w:rsidR="00860DF7">
              <w:rPr>
                <w:bCs/>
                <w:lang w:val="uk-UA"/>
              </w:rPr>
              <w:t xml:space="preserve"> </w:t>
            </w:r>
            <w:r w:rsidR="00363E8B">
              <w:rPr>
                <w:bCs/>
              </w:rPr>
              <w:t xml:space="preserve">пасажирським транспортом (автобусом) </w:t>
            </w:r>
            <w:r w:rsidR="00363E8B">
              <w:rPr>
                <w:lang w:val="uk-UA"/>
              </w:rPr>
              <w:t>на території Стрийської міської територіальної громади;</w:t>
            </w:r>
          </w:p>
          <w:p w:rsidR="00CF69ED" w:rsidRPr="007703AE" w:rsidRDefault="002F7F34" w:rsidP="00363E8B">
            <w:pPr>
              <w:pStyle w:val="a9"/>
              <w:spacing w:before="0" w:after="0"/>
              <w:jc w:val="both"/>
              <w:rPr>
                <w:color w:val="000000"/>
                <w:lang w:val="uk-UA"/>
              </w:rPr>
            </w:pPr>
            <w:r>
              <w:rPr>
                <w:rStyle w:val="apple-style-span"/>
                <w:color w:val="000000"/>
                <w:lang w:val="uk-UA"/>
              </w:rPr>
              <w:t>-</w:t>
            </w:r>
            <w:bookmarkStart w:id="2" w:name="_Hlk104532798"/>
            <w:r>
              <w:rPr>
                <w:rStyle w:val="apple-style-span"/>
                <w:color w:val="000000"/>
                <w:lang w:val="uk-UA"/>
              </w:rPr>
              <w:t>за</w:t>
            </w:r>
            <w:r w:rsidR="007703AE">
              <w:rPr>
                <w:rStyle w:val="apple-style-span"/>
                <w:color w:val="000000"/>
                <w:lang w:val="uk-UA"/>
              </w:rPr>
              <w:t>довол</w:t>
            </w:r>
            <w:r>
              <w:rPr>
                <w:rStyle w:val="apple-style-span"/>
                <w:color w:val="000000"/>
                <w:lang w:val="uk-UA"/>
              </w:rPr>
              <w:t>ення потреб населення у перевезеннях та підвищення якості і безпеки транспортних послуг, забезпечення виконання державних соціальних нормативів у сфері транспортного обслуговування населення, зокрема стосовно пільгового перевезення окремих категорій громадян</w:t>
            </w:r>
            <w:r w:rsidR="007703AE">
              <w:rPr>
                <w:rStyle w:val="apple-style-span"/>
                <w:color w:val="000000"/>
                <w:lang w:val="uk-UA"/>
              </w:rPr>
              <w:t xml:space="preserve">, </w:t>
            </w:r>
            <w:r w:rsidR="007703AE" w:rsidRPr="00860DF7">
              <w:rPr>
                <w:rStyle w:val="apple-style-span"/>
                <w:color w:val="000000"/>
                <w:lang w:val="uk-UA"/>
              </w:rPr>
              <w:t>запровадження безготівкової системи оплати проїзду</w:t>
            </w:r>
            <w:r w:rsidRPr="00860DF7">
              <w:rPr>
                <w:rStyle w:val="apple-style-span"/>
                <w:color w:val="000000"/>
                <w:lang w:val="uk-UA"/>
              </w:rPr>
              <w:t>.</w:t>
            </w:r>
            <w:bookmarkEnd w:id="2"/>
          </w:p>
        </w:tc>
      </w:tr>
      <w:tr w:rsidR="002F7F34" w:rsidTr="005F3B93">
        <w:trPr>
          <w:trHeight w:val="382"/>
        </w:trPr>
        <w:tc>
          <w:tcPr>
            <w:tcW w:w="534" w:type="dxa"/>
            <w:vMerge w:val="restart"/>
          </w:tcPr>
          <w:p w:rsidR="002F7F34" w:rsidRDefault="002F7F34" w:rsidP="00363E8B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76" w:type="dxa"/>
            <w:vMerge w:val="restart"/>
          </w:tcPr>
          <w:p w:rsidR="002F7F34" w:rsidRDefault="002F7F34" w:rsidP="00363E8B">
            <w:pPr>
              <w:textAlignment w:val="baseline"/>
            </w:pPr>
            <w:r>
              <w:rPr>
                <w:sz w:val="22"/>
                <w:szCs w:val="22"/>
              </w:rPr>
              <w:t>Визначення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альтернативних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способів</w:t>
            </w:r>
          </w:p>
          <w:p w:rsidR="002F7F34" w:rsidRDefault="002F7F34" w:rsidP="00363E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5"/>
          </w:tcPr>
          <w:p w:rsidR="002F7F34" w:rsidRDefault="002F7F34" w:rsidP="00363E8B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</w:rPr>
              <w:t>Вид альтернативи</w:t>
            </w:r>
          </w:p>
        </w:tc>
        <w:tc>
          <w:tcPr>
            <w:tcW w:w="4208" w:type="dxa"/>
            <w:gridSpan w:val="11"/>
          </w:tcPr>
          <w:p w:rsidR="002F7F34" w:rsidRDefault="002F7F34" w:rsidP="00363E8B">
            <w:pPr>
              <w:spacing w:before="150" w:after="150"/>
              <w:jc w:val="center"/>
              <w:textAlignment w:val="baseline"/>
            </w:pPr>
            <w:r>
              <w:rPr>
                <w:sz w:val="22"/>
                <w:szCs w:val="22"/>
              </w:rPr>
              <w:t>Описальтернативи</w:t>
            </w:r>
          </w:p>
        </w:tc>
      </w:tr>
      <w:tr w:rsidR="002F7F34" w:rsidTr="005F3B93">
        <w:trPr>
          <w:trHeight w:val="237"/>
        </w:trPr>
        <w:tc>
          <w:tcPr>
            <w:tcW w:w="534" w:type="dxa"/>
            <w:vMerge/>
          </w:tcPr>
          <w:p w:rsidR="002F7F34" w:rsidRDefault="002F7F34" w:rsidP="00363E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2F7F34" w:rsidRDefault="002F7F34" w:rsidP="00363E8B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5"/>
          </w:tcPr>
          <w:p w:rsidR="002F7F34" w:rsidRDefault="002F7F34" w:rsidP="00363E8B">
            <w:pPr>
              <w:spacing w:before="150" w:after="150"/>
              <w:ind w:firstLine="182"/>
              <w:textAlignment w:val="baseline"/>
            </w:pPr>
            <w:r>
              <w:rPr>
                <w:sz w:val="22"/>
                <w:szCs w:val="22"/>
              </w:rPr>
              <w:t>Альтернатива 1</w:t>
            </w:r>
          </w:p>
        </w:tc>
        <w:tc>
          <w:tcPr>
            <w:tcW w:w="4208" w:type="dxa"/>
            <w:gridSpan w:val="11"/>
          </w:tcPr>
          <w:p w:rsidR="002F7F34" w:rsidRPr="00E42757" w:rsidRDefault="00E42757" w:rsidP="00363E8B">
            <w:pPr>
              <w:ind w:left="127" w:right="703"/>
              <w:jc w:val="both"/>
              <w:rPr>
                <w:sz w:val="24"/>
                <w:szCs w:val="24"/>
              </w:rPr>
            </w:pPr>
            <w:r w:rsidRPr="00E42757">
              <w:rPr>
                <w:sz w:val="24"/>
                <w:szCs w:val="24"/>
                <w:shd w:val="clear" w:color="auto" w:fill="FFFFFF"/>
              </w:rPr>
              <w:t>Залишення</w:t>
            </w:r>
            <w:r w:rsidR="00860DF7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E42757">
              <w:rPr>
                <w:sz w:val="24"/>
                <w:szCs w:val="24"/>
                <w:shd w:val="clear" w:color="auto" w:fill="FFFFFF"/>
              </w:rPr>
              <w:t>існуючої на даний момент ситуації без змін</w:t>
            </w:r>
          </w:p>
        </w:tc>
      </w:tr>
      <w:tr w:rsidR="002F7F34" w:rsidTr="005F3B93">
        <w:trPr>
          <w:trHeight w:val="220"/>
        </w:trPr>
        <w:tc>
          <w:tcPr>
            <w:tcW w:w="534" w:type="dxa"/>
            <w:vMerge/>
          </w:tcPr>
          <w:p w:rsidR="002F7F34" w:rsidRDefault="002F7F34" w:rsidP="00363E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2F7F34" w:rsidRDefault="002F7F34" w:rsidP="00363E8B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5"/>
          </w:tcPr>
          <w:p w:rsidR="002F7F34" w:rsidRDefault="002F7F34" w:rsidP="00363E8B">
            <w:pPr>
              <w:spacing w:before="150" w:after="150"/>
              <w:ind w:firstLine="182"/>
              <w:textAlignment w:val="baseline"/>
            </w:pPr>
            <w:r>
              <w:rPr>
                <w:sz w:val="22"/>
                <w:szCs w:val="22"/>
              </w:rPr>
              <w:t>Альтернатива 2</w:t>
            </w:r>
          </w:p>
        </w:tc>
        <w:tc>
          <w:tcPr>
            <w:tcW w:w="4208" w:type="dxa"/>
            <w:gridSpan w:val="11"/>
          </w:tcPr>
          <w:p w:rsidR="002F7F34" w:rsidRDefault="002F7F34" w:rsidP="00363E8B">
            <w:pPr>
              <w:ind w:left="127" w:right="703"/>
              <w:jc w:val="both"/>
            </w:pPr>
            <w:r>
              <w:rPr>
                <w:sz w:val="22"/>
                <w:szCs w:val="22"/>
              </w:rPr>
              <w:t>Прийняти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запропонований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проєкт регуляторного акта</w:t>
            </w:r>
          </w:p>
        </w:tc>
      </w:tr>
      <w:tr w:rsidR="002F7F34" w:rsidTr="005F3B93">
        <w:trPr>
          <w:trHeight w:val="220"/>
        </w:trPr>
        <w:tc>
          <w:tcPr>
            <w:tcW w:w="534" w:type="dxa"/>
          </w:tcPr>
          <w:p w:rsidR="002F7F34" w:rsidRDefault="002F7F34" w:rsidP="00363E8B">
            <w:pPr>
              <w:jc w:val="both"/>
            </w:pPr>
            <w:r>
              <w:rPr>
                <w:sz w:val="22"/>
                <w:szCs w:val="22"/>
              </w:rPr>
              <w:t>3 а</w:t>
            </w:r>
          </w:p>
        </w:tc>
        <w:tc>
          <w:tcPr>
            <w:tcW w:w="2576" w:type="dxa"/>
          </w:tcPr>
          <w:p w:rsidR="002F7F34" w:rsidRDefault="002F7F34" w:rsidP="00363E8B">
            <w:pPr>
              <w:textAlignment w:val="baseline"/>
            </w:pPr>
            <w:r>
              <w:rPr>
                <w:sz w:val="22"/>
                <w:szCs w:val="22"/>
              </w:rPr>
              <w:t>Оцінка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вибраних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альтернативних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способів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досягнення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цілей</w:t>
            </w:r>
          </w:p>
        </w:tc>
        <w:tc>
          <w:tcPr>
            <w:tcW w:w="6605" w:type="dxa"/>
            <w:gridSpan w:val="16"/>
          </w:tcPr>
          <w:p w:rsidR="002F7F34" w:rsidRDefault="002F7F34" w:rsidP="00363E8B">
            <w:pPr>
              <w:snapToGrid w:val="0"/>
              <w:spacing w:before="150" w:after="150"/>
              <w:ind w:firstLine="450"/>
              <w:jc w:val="center"/>
              <w:textAlignment w:val="baseline"/>
            </w:pPr>
            <w:r>
              <w:rPr>
                <w:sz w:val="22"/>
                <w:szCs w:val="22"/>
              </w:rPr>
              <w:t>Опис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вигод та витрат за кожною альтернативою для сфер інтересів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держави, громадян та суб’єктів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 xml:space="preserve">господарювання. </w:t>
            </w:r>
          </w:p>
        </w:tc>
      </w:tr>
      <w:tr w:rsidR="002F7F34" w:rsidTr="005F3B93">
        <w:trPr>
          <w:trHeight w:val="312"/>
        </w:trPr>
        <w:tc>
          <w:tcPr>
            <w:tcW w:w="534" w:type="dxa"/>
            <w:vMerge w:val="restart"/>
          </w:tcPr>
          <w:p w:rsidR="002F7F34" w:rsidRDefault="002F7F34" w:rsidP="00363E8B">
            <w:pPr>
              <w:jc w:val="both"/>
            </w:pPr>
            <w:r>
              <w:rPr>
                <w:sz w:val="22"/>
                <w:szCs w:val="22"/>
              </w:rPr>
              <w:t>3 б</w:t>
            </w:r>
          </w:p>
        </w:tc>
        <w:tc>
          <w:tcPr>
            <w:tcW w:w="2576" w:type="dxa"/>
            <w:vMerge w:val="restart"/>
          </w:tcPr>
          <w:p w:rsidR="002F7F34" w:rsidRDefault="002F7F34" w:rsidP="00363E8B">
            <w:r>
              <w:rPr>
                <w:sz w:val="22"/>
                <w:szCs w:val="22"/>
              </w:rPr>
              <w:t>Оцінка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впливу на сферу інтересів</w:t>
            </w:r>
            <w:r w:rsidR="00860DF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держави</w:t>
            </w:r>
          </w:p>
          <w:p w:rsidR="002F7F34" w:rsidRDefault="002F7F34" w:rsidP="00363E8B">
            <w:pPr>
              <w:rPr>
                <w:sz w:val="22"/>
                <w:szCs w:val="22"/>
              </w:rPr>
            </w:pPr>
          </w:p>
          <w:p w:rsidR="002F7F34" w:rsidRDefault="002F7F34" w:rsidP="00363E8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</w:tcPr>
          <w:p w:rsidR="002F7F34" w:rsidRDefault="002F7F34" w:rsidP="00363E8B">
            <w:pPr>
              <w:pStyle w:val="aa"/>
              <w:jc w:val="both"/>
            </w:pPr>
            <w:r>
              <w:t>Вид альтернативи</w:t>
            </w:r>
          </w:p>
        </w:tc>
        <w:tc>
          <w:tcPr>
            <w:tcW w:w="2392" w:type="dxa"/>
            <w:gridSpan w:val="10"/>
          </w:tcPr>
          <w:p w:rsidR="002F7F34" w:rsidRDefault="002F7F34" w:rsidP="00363E8B">
            <w:pPr>
              <w:pStyle w:val="aa"/>
              <w:jc w:val="both"/>
            </w:pPr>
            <w:r>
              <w:t>Вигоди</w:t>
            </w:r>
          </w:p>
        </w:tc>
        <w:tc>
          <w:tcPr>
            <w:tcW w:w="2336" w:type="dxa"/>
            <w:gridSpan w:val="4"/>
          </w:tcPr>
          <w:p w:rsidR="002F7F34" w:rsidRDefault="002F7F34" w:rsidP="00363E8B">
            <w:pPr>
              <w:pStyle w:val="aa"/>
              <w:jc w:val="both"/>
            </w:pPr>
            <w:r>
              <w:t>Витрати</w:t>
            </w:r>
          </w:p>
        </w:tc>
      </w:tr>
      <w:tr w:rsidR="00E42757" w:rsidTr="005F3B93">
        <w:trPr>
          <w:trHeight w:val="372"/>
        </w:trPr>
        <w:tc>
          <w:tcPr>
            <w:tcW w:w="534" w:type="dxa"/>
            <w:vMerge/>
          </w:tcPr>
          <w:p w:rsidR="00E42757" w:rsidRDefault="00E42757" w:rsidP="00E42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E42757" w:rsidRDefault="00E42757" w:rsidP="00E42757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</w:tcPr>
          <w:p w:rsidR="00E42757" w:rsidRDefault="00E42757" w:rsidP="00E42757">
            <w:pPr>
              <w:spacing w:before="150" w:after="150"/>
              <w:textAlignment w:val="baseline"/>
            </w:pPr>
            <w:r>
              <w:rPr>
                <w:sz w:val="22"/>
                <w:szCs w:val="22"/>
              </w:rPr>
              <w:t>Альтернатива 1</w:t>
            </w:r>
          </w:p>
        </w:tc>
        <w:tc>
          <w:tcPr>
            <w:tcW w:w="2392" w:type="dxa"/>
            <w:gridSpan w:val="10"/>
          </w:tcPr>
          <w:p w:rsidR="00E42757" w:rsidRDefault="00E42757" w:rsidP="00E42757">
            <w:pPr>
              <w:pStyle w:val="aa"/>
              <w:jc w:val="both"/>
            </w:pPr>
            <w:r>
              <w:t>Відсутні</w:t>
            </w:r>
          </w:p>
        </w:tc>
        <w:tc>
          <w:tcPr>
            <w:tcW w:w="2336" w:type="dxa"/>
            <w:gridSpan w:val="4"/>
          </w:tcPr>
          <w:p w:rsidR="00E42757" w:rsidRPr="002F7F34" w:rsidRDefault="00960A02" w:rsidP="00E42757">
            <w:pPr>
              <w:pStyle w:val="aa"/>
              <w:ind w:right="262"/>
              <w:jc w:val="both"/>
            </w:pPr>
            <w:r>
              <w:t>Н</w:t>
            </w:r>
            <w:r w:rsidR="00E42757" w:rsidRPr="00960A02">
              <w:t>едотримання</w:t>
            </w:r>
            <w:r w:rsidR="00E42757">
              <w:t xml:space="preserve"> вимог чинного транспортного законодавства у сфері автомобільного транспорту.</w:t>
            </w:r>
          </w:p>
        </w:tc>
      </w:tr>
      <w:tr w:rsidR="00E42757" w:rsidTr="005F3B93">
        <w:trPr>
          <w:trHeight w:val="423"/>
        </w:trPr>
        <w:tc>
          <w:tcPr>
            <w:tcW w:w="534" w:type="dxa"/>
            <w:vMerge/>
          </w:tcPr>
          <w:p w:rsidR="00E42757" w:rsidRDefault="00E42757" w:rsidP="00E42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E42757" w:rsidRDefault="00E42757" w:rsidP="00E42757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2"/>
          </w:tcPr>
          <w:p w:rsidR="00E42757" w:rsidRDefault="00E42757" w:rsidP="00E42757">
            <w:pPr>
              <w:spacing w:before="150" w:after="150"/>
              <w:textAlignment w:val="baseline"/>
            </w:pPr>
            <w:r>
              <w:rPr>
                <w:sz w:val="22"/>
                <w:szCs w:val="22"/>
              </w:rPr>
              <w:t>Альтернатива 2</w:t>
            </w:r>
          </w:p>
        </w:tc>
        <w:tc>
          <w:tcPr>
            <w:tcW w:w="2392" w:type="dxa"/>
            <w:gridSpan w:val="10"/>
          </w:tcPr>
          <w:p w:rsidR="00E42757" w:rsidRDefault="00E42757" w:rsidP="00E42757">
            <w:pPr>
              <w:pStyle w:val="aa"/>
              <w:jc w:val="both"/>
            </w:pPr>
            <w:r>
              <w:t>Дотримання чинного транспортного законодавства</w:t>
            </w:r>
            <w:r w:rsidR="00A30746">
              <w:t>,</w:t>
            </w:r>
            <w:r w:rsidR="00A30746">
              <w:rPr>
                <w:sz w:val="28"/>
                <w:szCs w:val="28"/>
                <w:lang w:eastAsia="uk-UA"/>
              </w:rPr>
              <w:t>о</w:t>
            </w:r>
            <w:r w:rsidR="00A30746" w:rsidRPr="00A30746">
              <w:rPr>
                <w:lang w:eastAsia="uk-UA"/>
              </w:rPr>
              <w:t>б’єктивна</w:t>
            </w:r>
            <w:r w:rsidR="007703AE" w:rsidRPr="007703AE">
              <w:rPr>
                <w:lang w:eastAsia="uk-UA"/>
              </w:rPr>
              <w:t>компенсаці</w:t>
            </w:r>
            <w:r w:rsidR="00A30746">
              <w:rPr>
                <w:lang w:eastAsia="uk-UA"/>
              </w:rPr>
              <w:t>я</w:t>
            </w:r>
            <w:r w:rsidR="007703AE" w:rsidRPr="007703AE">
              <w:rPr>
                <w:lang w:eastAsia="uk-UA"/>
              </w:rPr>
              <w:t xml:space="preserve"> пільгових перевезень</w:t>
            </w:r>
          </w:p>
        </w:tc>
        <w:tc>
          <w:tcPr>
            <w:tcW w:w="2336" w:type="dxa"/>
            <w:gridSpan w:val="4"/>
          </w:tcPr>
          <w:p w:rsidR="00E42757" w:rsidRDefault="00E42757" w:rsidP="00E42757">
            <w:pPr>
              <w:pStyle w:val="aa"/>
              <w:jc w:val="both"/>
            </w:pPr>
            <w:r>
              <w:t>Відсутні</w:t>
            </w:r>
          </w:p>
        </w:tc>
      </w:tr>
      <w:tr w:rsidR="00E42757" w:rsidTr="005F3B93">
        <w:trPr>
          <w:trHeight w:val="308"/>
        </w:trPr>
        <w:tc>
          <w:tcPr>
            <w:tcW w:w="534" w:type="dxa"/>
            <w:vMerge w:val="restart"/>
          </w:tcPr>
          <w:p w:rsidR="00E42757" w:rsidRDefault="00E42757" w:rsidP="00E42757">
            <w:pPr>
              <w:jc w:val="both"/>
            </w:pPr>
            <w:r>
              <w:rPr>
                <w:sz w:val="22"/>
                <w:szCs w:val="22"/>
              </w:rPr>
              <w:t>3.в.</w:t>
            </w:r>
          </w:p>
        </w:tc>
        <w:tc>
          <w:tcPr>
            <w:tcW w:w="2576" w:type="dxa"/>
            <w:vMerge w:val="restart"/>
          </w:tcPr>
          <w:p w:rsidR="00E42757" w:rsidRDefault="00E42757" w:rsidP="00E4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</w:t>
            </w:r>
            <w:r w:rsidR="00860DF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впливу на сферу інтересів</w:t>
            </w:r>
            <w:r w:rsidR="00860DF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громадян</w:t>
            </w:r>
          </w:p>
        </w:tc>
        <w:tc>
          <w:tcPr>
            <w:tcW w:w="1877" w:type="dxa"/>
            <w:gridSpan w:val="2"/>
          </w:tcPr>
          <w:p w:rsidR="00E42757" w:rsidRDefault="00E42757" w:rsidP="00E42757">
            <w:pPr>
              <w:pStyle w:val="aa"/>
              <w:jc w:val="both"/>
            </w:pPr>
            <w:r>
              <w:t>Вид альтернативи</w:t>
            </w:r>
          </w:p>
        </w:tc>
        <w:tc>
          <w:tcPr>
            <w:tcW w:w="2392" w:type="dxa"/>
            <w:gridSpan w:val="10"/>
          </w:tcPr>
          <w:p w:rsidR="00E42757" w:rsidRDefault="00E42757" w:rsidP="00E42757">
            <w:pPr>
              <w:pStyle w:val="aa"/>
              <w:jc w:val="both"/>
            </w:pPr>
            <w:r>
              <w:t>Вигоди</w:t>
            </w:r>
          </w:p>
        </w:tc>
        <w:tc>
          <w:tcPr>
            <w:tcW w:w="2336" w:type="dxa"/>
            <w:gridSpan w:val="4"/>
          </w:tcPr>
          <w:p w:rsidR="00E42757" w:rsidRDefault="00E42757" w:rsidP="00E42757">
            <w:pPr>
              <w:pStyle w:val="aa"/>
              <w:jc w:val="both"/>
            </w:pPr>
            <w:r>
              <w:t>Витрати</w:t>
            </w:r>
          </w:p>
        </w:tc>
      </w:tr>
      <w:tr w:rsidR="00E42757" w:rsidTr="005F3B93">
        <w:trPr>
          <w:trHeight w:val="355"/>
        </w:trPr>
        <w:tc>
          <w:tcPr>
            <w:tcW w:w="534" w:type="dxa"/>
            <w:vMerge/>
          </w:tcPr>
          <w:p w:rsidR="00E42757" w:rsidRDefault="00E42757" w:rsidP="00E42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E42757" w:rsidRDefault="00E42757" w:rsidP="00E42757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E42757" w:rsidRDefault="00E42757" w:rsidP="00E42757">
            <w:pPr>
              <w:spacing w:before="150" w:after="150"/>
              <w:textAlignment w:val="baseline"/>
            </w:pPr>
            <w:r>
              <w:rPr>
                <w:sz w:val="22"/>
                <w:szCs w:val="22"/>
              </w:rPr>
              <w:t>Альтернатива 1</w:t>
            </w:r>
          </w:p>
        </w:tc>
        <w:tc>
          <w:tcPr>
            <w:tcW w:w="2392" w:type="dxa"/>
            <w:gridSpan w:val="10"/>
          </w:tcPr>
          <w:p w:rsidR="00EF3738" w:rsidRDefault="00E42757" w:rsidP="00E42757">
            <w:pPr>
              <w:pStyle w:val="aa"/>
              <w:jc w:val="both"/>
            </w:pPr>
            <w:r>
              <w:t>Відсутні</w:t>
            </w:r>
          </w:p>
          <w:p w:rsidR="00E42757" w:rsidRDefault="00E42757" w:rsidP="00E42757">
            <w:pPr>
              <w:pStyle w:val="aa"/>
              <w:jc w:val="both"/>
            </w:pPr>
          </w:p>
        </w:tc>
        <w:tc>
          <w:tcPr>
            <w:tcW w:w="2336" w:type="dxa"/>
            <w:gridSpan w:val="4"/>
          </w:tcPr>
          <w:p w:rsidR="00E42757" w:rsidRPr="00EF3738" w:rsidRDefault="00EF3738" w:rsidP="00E42757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 w:rsidRPr="00EF3738">
              <w:rPr>
                <w:sz w:val="24"/>
                <w:szCs w:val="24"/>
                <w:lang w:val="uk-UA"/>
              </w:rPr>
              <w:t>С</w:t>
            </w:r>
            <w:r w:rsidRPr="00EF3738">
              <w:rPr>
                <w:sz w:val="24"/>
                <w:szCs w:val="24"/>
              </w:rPr>
              <w:t>плата вартості</w:t>
            </w:r>
            <w:r w:rsidR="00860DF7">
              <w:rPr>
                <w:sz w:val="24"/>
                <w:szCs w:val="24"/>
                <w:lang w:val="uk-UA"/>
              </w:rPr>
              <w:t xml:space="preserve"> </w:t>
            </w:r>
            <w:r w:rsidR="00860DF7">
              <w:rPr>
                <w:sz w:val="24"/>
                <w:szCs w:val="24"/>
              </w:rPr>
              <w:t>послуг</w:t>
            </w:r>
            <w:r w:rsidR="00860DF7">
              <w:rPr>
                <w:sz w:val="24"/>
                <w:szCs w:val="24"/>
                <w:lang w:val="uk-UA"/>
              </w:rPr>
              <w:t xml:space="preserve"> </w:t>
            </w:r>
            <w:r w:rsidRPr="00EF3738">
              <w:rPr>
                <w:sz w:val="24"/>
                <w:szCs w:val="24"/>
              </w:rPr>
              <w:t>за встановленим тарифом</w:t>
            </w:r>
          </w:p>
        </w:tc>
      </w:tr>
      <w:tr w:rsidR="00E42757" w:rsidTr="005F3B93">
        <w:trPr>
          <w:trHeight w:val="254"/>
        </w:trPr>
        <w:tc>
          <w:tcPr>
            <w:tcW w:w="534" w:type="dxa"/>
            <w:vMerge/>
          </w:tcPr>
          <w:p w:rsidR="00E42757" w:rsidRDefault="00E42757" w:rsidP="00E42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E42757" w:rsidRDefault="00E42757" w:rsidP="00E42757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E42757" w:rsidRDefault="00E42757" w:rsidP="00E42757">
            <w:pPr>
              <w:spacing w:before="150" w:after="150"/>
              <w:textAlignment w:val="baseline"/>
            </w:pPr>
            <w:r>
              <w:rPr>
                <w:sz w:val="22"/>
                <w:szCs w:val="22"/>
              </w:rPr>
              <w:t>Альтернатива 2</w:t>
            </w:r>
          </w:p>
        </w:tc>
        <w:tc>
          <w:tcPr>
            <w:tcW w:w="2392" w:type="dxa"/>
            <w:gridSpan w:val="10"/>
          </w:tcPr>
          <w:p w:rsidR="00EF3738" w:rsidRDefault="00E42757" w:rsidP="00E42757">
            <w:pPr>
              <w:pStyle w:val="aa"/>
              <w:jc w:val="both"/>
            </w:pPr>
            <w:r>
              <w:t>Забезпечення надання стабільних та якісних послуг з перевезення пасажирів</w:t>
            </w:r>
          </w:p>
        </w:tc>
        <w:tc>
          <w:tcPr>
            <w:tcW w:w="2336" w:type="dxa"/>
            <w:gridSpan w:val="4"/>
          </w:tcPr>
          <w:p w:rsidR="00EF3738" w:rsidRDefault="00EF3738" w:rsidP="00E42757">
            <w:pPr>
              <w:pStyle w:val="aa"/>
              <w:jc w:val="both"/>
            </w:pPr>
            <w:r>
              <w:t>С</w:t>
            </w:r>
            <w:r w:rsidR="00E42757" w:rsidRPr="00EF3738">
              <w:t xml:space="preserve">плата </w:t>
            </w:r>
            <w:r>
              <w:t xml:space="preserve">вартості послуг </w:t>
            </w:r>
            <w:r w:rsidR="00E42757" w:rsidRPr="00EF3738">
              <w:t>за встановленим тарифом</w:t>
            </w:r>
            <w:r>
              <w:t>, додаткові витрати відсутні</w:t>
            </w:r>
          </w:p>
        </w:tc>
      </w:tr>
      <w:tr w:rsidR="00E42757" w:rsidTr="005F3B93">
        <w:trPr>
          <w:trHeight w:val="1056"/>
        </w:trPr>
        <w:tc>
          <w:tcPr>
            <w:tcW w:w="534" w:type="dxa"/>
            <w:vMerge w:val="restart"/>
          </w:tcPr>
          <w:p w:rsidR="00E42757" w:rsidRDefault="00E42757" w:rsidP="00E42757">
            <w:pPr>
              <w:jc w:val="both"/>
            </w:pPr>
            <w:r>
              <w:rPr>
                <w:sz w:val="22"/>
                <w:szCs w:val="22"/>
              </w:rPr>
              <w:t>3 г.</w:t>
            </w:r>
          </w:p>
        </w:tc>
        <w:tc>
          <w:tcPr>
            <w:tcW w:w="2576" w:type="dxa"/>
            <w:vMerge w:val="restart"/>
          </w:tcPr>
          <w:p w:rsidR="00E42757" w:rsidRDefault="00E42757" w:rsidP="00E427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Оцінка</w:t>
            </w:r>
            <w:r w:rsidR="00860DF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впливу на сферу інтересів</w:t>
            </w:r>
            <w:r w:rsidR="00860DF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суб’єктів</w:t>
            </w:r>
            <w:r w:rsidR="00860DF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господарювання</w:t>
            </w:r>
          </w:p>
          <w:p w:rsidR="00E42757" w:rsidRDefault="00E42757" w:rsidP="00E42757">
            <w:pPr>
              <w:rPr>
                <w:sz w:val="24"/>
                <w:szCs w:val="24"/>
                <w:lang w:val="uk-UA"/>
              </w:rPr>
            </w:pPr>
          </w:p>
          <w:p w:rsidR="00E42757" w:rsidRDefault="00E42757" w:rsidP="00E42757">
            <w:pPr>
              <w:rPr>
                <w:sz w:val="24"/>
                <w:szCs w:val="24"/>
                <w:lang w:val="uk-UA"/>
              </w:rPr>
            </w:pPr>
          </w:p>
          <w:p w:rsidR="00E42757" w:rsidRDefault="00E42757" w:rsidP="00E42757">
            <w:pPr>
              <w:rPr>
                <w:sz w:val="24"/>
                <w:szCs w:val="24"/>
                <w:lang w:val="uk-UA"/>
              </w:rPr>
            </w:pPr>
          </w:p>
          <w:p w:rsidR="00E42757" w:rsidRDefault="00E42757" w:rsidP="00E42757">
            <w:pPr>
              <w:rPr>
                <w:sz w:val="24"/>
                <w:szCs w:val="24"/>
                <w:lang w:val="uk-UA"/>
              </w:rPr>
            </w:pPr>
          </w:p>
          <w:p w:rsidR="00E42757" w:rsidRDefault="00E42757" w:rsidP="00E42757">
            <w:pPr>
              <w:rPr>
                <w:sz w:val="24"/>
                <w:szCs w:val="24"/>
                <w:lang w:val="uk-UA"/>
              </w:rPr>
            </w:pPr>
          </w:p>
          <w:p w:rsidR="00E42757" w:rsidRDefault="00E42757" w:rsidP="00E42757">
            <w:pPr>
              <w:rPr>
                <w:sz w:val="24"/>
                <w:szCs w:val="24"/>
                <w:lang w:val="uk-UA"/>
              </w:rPr>
            </w:pPr>
          </w:p>
          <w:p w:rsidR="00E42757" w:rsidRDefault="00E42757" w:rsidP="00E42757">
            <w:pPr>
              <w:rPr>
                <w:sz w:val="24"/>
                <w:szCs w:val="24"/>
                <w:lang w:val="uk-UA"/>
              </w:rPr>
            </w:pPr>
          </w:p>
          <w:p w:rsidR="00E42757" w:rsidRDefault="00E42757" w:rsidP="00E42757">
            <w:pPr>
              <w:rPr>
                <w:sz w:val="24"/>
                <w:szCs w:val="24"/>
                <w:lang w:val="uk-UA"/>
              </w:rPr>
            </w:pPr>
          </w:p>
          <w:p w:rsidR="00E42757" w:rsidRDefault="00E42757" w:rsidP="00E42757">
            <w:pPr>
              <w:rPr>
                <w:sz w:val="24"/>
                <w:szCs w:val="24"/>
                <w:lang w:val="uk-UA"/>
              </w:rPr>
            </w:pPr>
          </w:p>
          <w:p w:rsidR="00E42757" w:rsidRDefault="00E42757" w:rsidP="00E42757">
            <w:pPr>
              <w:rPr>
                <w:sz w:val="24"/>
                <w:szCs w:val="24"/>
                <w:lang w:val="uk-UA"/>
              </w:rPr>
            </w:pPr>
          </w:p>
          <w:p w:rsidR="00E42757" w:rsidRDefault="00E42757" w:rsidP="00E42757">
            <w:pPr>
              <w:rPr>
                <w:sz w:val="24"/>
                <w:szCs w:val="24"/>
                <w:lang w:val="uk-UA"/>
              </w:rPr>
            </w:pPr>
          </w:p>
          <w:p w:rsidR="00E42757" w:rsidRDefault="00E42757" w:rsidP="00E42757">
            <w:pPr>
              <w:rPr>
                <w:sz w:val="24"/>
                <w:szCs w:val="24"/>
                <w:lang w:val="uk-UA"/>
              </w:rPr>
            </w:pPr>
          </w:p>
          <w:p w:rsidR="00E42757" w:rsidRDefault="00E42757" w:rsidP="00E42757">
            <w:pPr>
              <w:rPr>
                <w:sz w:val="24"/>
                <w:szCs w:val="24"/>
                <w:lang w:val="uk-UA"/>
              </w:rPr>
            </w:pPr>
          </w:p>
          <w:p w:rsidR="00E42757" w:rsidRPr="00E32C0A" w:rsidRDefault="00E42757" w:rsidP="00E4275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</w:tcPr>
          <w:p w:rsidR="00E42757" w:rsidRPr="00C469AF" w:rsidRDefault="00E42757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</w:rPr>
            </w:pPr>
            <w:r w:rsidRPr="00C469AF">
              <w:rPr>
                <w:bCs/>
                <w:sz w:val="24"/>
                <w:szCs w:val="24"/>
              </w:rPr>
              <w:t>Показник</w:t>
            </w:r>
          </w:p>
        </w:tc>
        <w:tc>
          <w:tcPr>
            <w:tcW w:w="992" w:type="dxa"/>
            <w:gridSpan w:val="5"/>
          </w:tcPr>
          <w:p w:rsidR="00E42757" w:rsidRPr="00C469AF" w:rsidRDefault="00E42757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</w:rPr>
            </w:pPr>
            <w:r w:rsidRPr="00C469AF">
              <w:rPr>
                <w:bCs/>
                <w:sz w:val="24"/>
                <w:szCs w:val="24"/>
              </w:rPr>
              <w:t>Великі</w:t>
            </w:r>
          </w:p>
        </w:tc>
        <w:tc>
          <w:tcPr>
            <w:tcW w:w="1134" w:type="dxa"/>
            <w:gridSpan w:val="4"/>
          </w:tcPr>
          <w:p w:rsidR="00E42757" w:rsidRPr="00C469AF" w:rsidRDefault="00E42757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</w:rPr>
            </w:pPr>
            <w:r w:rsidRPr="00C469AF">
              <w:rPr>
                <w:bCs/>
                <w:sz w:val="24"/>
                <w:szCs w:val="24"/>
              </w:rPr>
              <w:t>Середні</w:t>
            </w:r>
          </w:p>
        </w:tc>
        <w:tc>
          <w:tcPr>
            <w:tcW w:w="846" w:type="dxa"/>
            <w:gridSpan w:val="3"/>
          </w:tcPr>
          <w:p w:rsidR="00E42757" w:rsidRPr="00C469AF" w:rsidRDefault="00E42757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</w:rPr>
            </w:pPr>
            <w:r w:rsidRPr="00C469AF">
              <w:rPr>
                <w:bCs/>
                <w:sz w:val="24"/>
                <w:szCs w:val="24"/>
              </w:rPr>
              <w:t>Малі</w:t>
            </w:r>
          </w:p>
        </w:tc>
        <w:tc>
          <w:tcPr>
            <w:tcW w:w="995" w:type="dxa"/>
            <w:gridSpan w:val="2"/>
          </w:tcPr>
          <w:p w:rsidR="00E42757" w:rsidRPr="00C469AF" w:rsidRDefault="00E42757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</w:rPr>
            </w:pPr>
            <w:r w:rsidRPr="00C469AF">
              <w:rPr>
                <w:bCs/>
                <w:sz w:val="24"/>
                <w:szCs w:val="24"/>
              </w:rPr>
              <w:t>Мікро</w:t>
            </w:r>
          </w:p>
        </w:tc>
        <w:tc>
          <w:tcPr>
            <w:tcW w:w="1080" w:type="dxa"/>
          </w:tcPr>
          <w:p w:rsidR="00E42757" w:rsidRPr="00C469AF" w:rsidRDefault="00E42757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</w:rPr>
            </w:pPr>
            <w:r w:rsidRPr="00C469AF">
              <w:rPr>
                <w:bCs/>
                <w:sz w:val="24"/>
                <w:szCs w:val="24"/>
              </w:rPr>
              <w:t>Разом</w:t>
            </w:r>
          </w:p>
        </w:tc>
      </w:tr>
      <w:tr w:rsidR="00E42757" w:rsidTr="005F3B93">
        <w:trPr>
          <w:trHeight w:val="626"/>
        </w:trPr>
        <w:tc>
          <w:tcPr>
            <w:tcW w:w="534" w:type="dxa"/>
            <w:vMerge/>
          </w:tcPr>
          <w:p w:rsidR="00E42757" w:rsidRDefault="00E42757" w:rsidP="00E42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E42757" w:rsidRDefault="00E42757" w:rsidP="00E4275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E42757" w:rsidRPr="00C469AF" w:rsidRDefault="00E42757" w:rsidP="00E42757">
            <w:pPr>
              <w:spacing w:before="150" w:after="150"/>
              <w:textAlignment w:val="baseline"/>
              <w:rPr>
                <w:sz w:val="24"/>
                <w:szCs w:val="24"/>
              </w:rPr>
            </w:pPr>
            <w:r w:rsidRPr="00C469AF">
              <w:rPr>
                <w:bCs/>
                <w:sz w:val="24"/>
                <w:szCs w:val="24"/>
              </w:rPr>
              <w:t>Кількість</w:t>
            </w:r>
            <w:r w:rsidR="00860DF7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C469AF">
              <w:rPr>
                <w:bCs/>
                <w:sz w:val="24"/>
                <w:szCs w:val="24"/>
              </w:rPr>
              <w:t>суб’єктів</w:t>
            </w:r>
            <w:r w:rsidR="00860DF7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C469AF">
              <w:rPr>
                <w:bCs/>
                <w:sz w:val="24"/>
                <w:szCs w:val="24"/>
              </w:rPr>
              <w:t>господарюванн</w:t>
            </w:r>
            <w:r w:rsidR="00860DF7">
              <w:rPr>
                <w:bCs/>
                <w:sz w:val="24"/>
                <w:szCs w:val="24"/>
                <w:lang w:val="uk-UA"/>
              </w:rPr>
              <w:t>я</w:t>
            </w:r>
            <w:r w:rsidRPr="00C469AF">
              <w:rPr>
                <w:bCs/>
                <w:sz w:val="24"/>
                <w:szCs w:val="24"/>
              </w:rPr>
              <w:t>, що</w:t>
            </w:r>
            <w:r w:rsidR="00860DF7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C469AF">
              <w:rPr>
                <w:bCs/>
                <w:sz w:val="24"/>
                <w:szCs w:val="24"/>
              </w:rPr>
              <w:t>підпадають</w:t>
            </w:r>
            <w:r w:rsidR="00860DF7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C469AF">
              <w:rPr>
                <w:bCs/>
                <w:sz w:val="24"/>
                <w:szCs w:val="24"/>
              </w:rPr>
              <w:t>під</w:t>
            </w:r>
            <w:r w:rsidR="00860DF7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C469AF">
              <w:rPr>
                <w:bCs/>
                <w:sz w:val="24"/>
                <w:szCs w:val="24"/>
              </w:rPr>
              <w:t>діюрегулювання, одиниць</w:t>
            </w:r>
          </w:p>
        </w:tc>
        <w:tc>
          <w:tcPr>
            <w:tcW w:w="992" w:type="dxa"/>
            <w:gridSpan w:val="5"/>
          </w:tcPr>
          <w:p w:rsidR="00E42757" w:rsidRPr="00C469AF" w:rsidRDefault="00E42757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</w:rPr>
            </w:pPr>
            <w:r w:rsidRPr="00C469A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:rsidR="00E42757" w:rsidRPr="00C469AF" w:rsidRDefault="00061DEF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46" w:type="dxa"/>
            <w:gridSpan w:val="3"/>
          </w:tcPr>
          <w:p w:rsidR="00E42757" w:rsidRPr="00C469AF" w:rsidRDefault="00061DEF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5" w:type="dxa"/>
            <w:gridSpan w:val="2"/>
          </w:tcPr>
          <w:p w:rsidR="00E42757" w:rsidRPr="00C469AF" w:rsidRDefault="00E42757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</w:rPr>
            </w:pPr>
            <w:r w:rsidRPr="00C469A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42757" w:rsidRPr="00C469AF" w:rsidRDefault="00E42757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C469AF">
              <w:rPr>
                <w:sz w:val="24"/>
                <w:szCs w:val="24"/>
                <w:lang w:val="uk-UA"/>
              </w:rPr>
              <w:t>2</w:t>
            </w:r>
          </w:p>
        </w:tc>
      </w:tr>
      <w:tr w:rsidR="00E42757" w:rsidTr="005F3B93">
        <w:trPr>
          <w:trHeight w:val="1539"/>
        </w:trPr>
        <w:tc>
          <w:tcPr>
            <w:tcW w:w="534" w:type="dxa"/>
            <w:vMerge/>
          </w:tcPr>
          <w:p w:rsidR="00E42757" w:rsidRDefault="00E42757" w:rsidP="00E42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E42757" w:rsidRDefault="00E42757" w:rsidP="00E42757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E42757" w:rsidRPr="00C469AF" w:rsidRDefault="00E42757" w:rsidP="00E42757">
            <w:pPr>
              <w:spacing w:before="150" w:after="150"/>
              <w:textAlignment w:val="baseline"/>
              <w:rPr>
                <w:sz w:val="24"/>
                <w:szCs w:val="24"/>
              </w:rPr>
            </w:pPr>
            <w:r w:rsidRPr="00C469AF">
              <w:rPr>
                <w:bCs/>
                <w:sz w:val="24"/>
                <w:szCs w:val="24"/>
              </w:rPr>
              <w:t>Питома вага групи у загальній</w:t>
            </w:r>
            <w:r w:rsidR="00860DF7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C469AF">
              <w:rPr>
                <w:bCs/>
                <w:sz w:val="24"/>
                <w:szCs w:val="24"/>
              </w:rPr>
              <w:t>кількості, відсотків</w:t>
            </w:r>
          </w:p>
        </w:tc>
        <w:tc>
          <w:tcPr>
            <w:tcW w:w="992" w:type="dxa"/>
            <w:gridSpan w:val="5"/>
          </w:tcPr>
          <w:p w:rsidR="00E42757" w:rsidRPr="00C469AF" w:rsidRDefault="00E42757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</w:rPr>
            </w:pPr>
            <w:r w:rsidRPr="00C469A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</w:tcPr>
          <w:p w:rsidR="00E42757" w:rsidRPr="00C469AF" w:rsidRDefault="00061DEF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E42757" w:rsidRPr="00C469A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  <w:gridSpan w:val="3"/>
          </w:tcPr>
          <w:p w:rsidR="00E42757" w:rsidRPr="00C469AF" w:rsidRDefault="00061DEF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995" w:type="dxa"/>
            <w:gridSpan w:val="2"/>
          </w:tcPr>
          <w:p w:rsidR="00E42757" w:rsidRPr="00C469AF" w:rsidRDefault="00E42757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</w:rPr>
            </w:pPr>
            <w:r w:rsidRPr="00C469AF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E42757" w:rsidRPr="00C469AF" w:rsidRDefault="00E42757" w:rsidP="00E42757">
            <w:pPr>
              <w:spacing w:before="150" w:after="15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C469AF">
              <w:rPr>
                <w:sz w:val="24"/>
                <w:szCs w:val="24"/>
                <w:lang w:val="uk-UA"/>
              </w:rPr>
              <w:t>100</w:t>
            </w:r>
          </w:p>
        </w:tc>
      </w:tr>
      <w:tr w:rsidR="00E42757" w:rsidTr="005F3B93">
        <w:trPr>
          <w:trHeight w:val="338"/>
        </w:trPr>
        <w:tc>
          <w:tcPr>
            <w:tcW w:w="534" w:type="dxa"/>
            <w:vMerge/>
          </w:tcPr>
          <w:p w:rsidR="00E42757" w:rsidRDefault="00E42757" w:rsidP="00E42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E42757" w:rsidRDefault="00E42757" w:rsidP="00E42757">
            <w:pPr>
              <w:rPr>
                <w:sz w:val="24"/>
                <w:szCs w:val="24"/>
              </w:rPr>
            </w:pPr>
          </w:p>
        </w:tc>
        <w:tc>
          <w:tcPr>
            <w:tcW w:w="6605" w:type="dxa"/>
            <w:gridSpan w:val="16"/>
          </w:tcPr>
          <w:p w:rsidR="00E42757" w:rsidRPr="00C469AF" w:rsidRDefault="00E42757" w:rsidP="00E42757">
            <w:pPr>
              <w:ind w:firstLine="709"/>
              <w:jc w:val="both"/>
              <w:rPr>
                <w:i/>
                <w:sz w:val="24"/>
                <w:szCs w:val="24"/>
                <w:lang w:val="uk-UA"/>
              </w:rPr>
            </w:pPr>
            <w:r w:rsidRPr="00860DF7">
              <w:rPr>
                <w:i/>
                <w:sz w:val="24"/>
                <w:szCs w:val="24"/>
              </w:rPr>
              <w:t>Кількість</w:t>
            </w:r>
            <w:r w:rsidR="00860DF7" w:rsidRPr="00860DF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60DF7">
              <w:rPr>
                <w:i/>
                <w:sz w:val="24"/>
                <w:szCs w:val="24"/>
              </w:rPr>
              <w:t>суб’єктів</w:t>
            </w:r>
            <w:r w:rsidR="00860DF7" w:rsidRPr="00860DF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60DF7">
              <w:rPr>
                <w:i/>
                <w:sz w:val="24"/>
                <w:szCs w:val="24"/>
              </w:rPr>
              <w:t>господарювання, які</w:t>
            </w:r>
            <w:r w:rsidR="00860DF7" w:rsidRPr="00860DF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60DF7">
              <w:rPr>
                <w:i/>
                <w:sz w:val="24"/>
                <w:szCs w:val="24"/>
              </w:rPr>
              <w:t>можуть</w:t>
            </w:r>
            <w:r w:rsidR="00860DF7" w:rsidRPr="00860DF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60DF7">
              <w:rPr>
                <w:i/>
                <w:sz w:val="24"/>
                <w:szCs w:val="24"/>
              </w:rPr>
              <w:t>взяти участь у конкурсі з відбору</w:t>
            </w:r>
            <w:r w:rsidR="00860DF7" w:rsidRPr="00860DF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60DF7">
              <w:rPr>
                <w:i/>
                <w:sz w:val="24"/>
                <w:szCs w:val="24"/>
                <w:lang w:val="uk-UA"/>
              </w:rPr>
              <w:t>оператора</w:t>
            </w:r>
            <w:r w:rsidRPr="00860DF7">
              <w:rPr>
                <w:i/>
                <w:sz w:val="24"/>
                <w:szCs w:val="24"/>
              </w:rPr>
              <w:t xml:space="preserve"> на автобусних маршрутах загального</w:t>
            </w:r>
            <w:r w:rsidR="00860DF7" w:rsidRPr="00860DF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60DF7">
              <w:rPr>
                <w:i/>
                <w:sz w:val="24"/>
                <w:szCs w:val="24"/>
              </w:rPr>
              <w:t>користування є необмеженою, але впроваджувати</w:t>
            </w:r>
            <w:r w:rsidR="00860DF7" w:rsidRPr="00860DF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60DF7">
              <w:rPr>
                <w:i/>
                <w:sz w:val="24"/>
                <w:szCs w:val="24"/>
              </w:rPr>
              <w:t>електронний</w:t>
            </w:r>
            <w:r w:rsidR="00860DF7" w:rsidRPr="00860DF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60DF7">
              <w:rPr>
                <w:i/>
                <w:sz w:val="24"/>
                <w:szCs w:val="24"/>
              </w:rPr>
              <w:t>облік</w:t>
            </w:r>
            <w:r w:rsidR="00860DF7" w:rsidRPr="00860DF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60DF7">
              <w:rPr>
                <w:i/>
                <w:sz w:val="24"/>
                <w:szCs w:val="24"/>
              </w:rPr>
              <w:t>пасажирів в громадському</w:t>
            </w:r>
            <w:r w:rsidR="00860DF7" w:rsidRPr="00860DF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60DF7">
              <w:rPr>
                <w:i/>
                <w:sz w:val="24"/>
                <w:szCs w:val="24"/>
              </w:rPr>
              <w:t>транспорті</w:t>
            </w:r>
            <w:r w:rsidR="00860DF7" w:rsidRPr="00860DF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60DF7">
              <w:rPr>
                <w:i/>
                <w:sz w:val="24"/>
                <w:szCs w:val="24"/>
              </w:rPr>
              <w:t>зможе 1 суб’єкт</w:t>
            </w:r>
            <w:r w:rsidR="00860DF7" w:rsidRPr="00860DF7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860DF7">
              <w:rPr>
                <w:i/>
                <w:sz w:val="24"/>
                <w:szCs w:val="24"/>
              </w:rPr>
              <w:t>господарювання – переможець конкурсу, на якого і впливатиме даний проект регуляторного акта.</w:t>
            </w:r>
            <w:r w:rsidR="00242FA4" w:rsidRPr="00C469AF">
              <w:rPr>
                <w:i/>
                <w:sz w:val="24"/>
                <w:szCs w:val="24"/>
                <w:lang w:val="uk-UA"/>
              </w:rPr>
              <w:t xml:space="preserve"> Крім того, рагуляторний акт впливатиме на перевізника ( на даний час це ТзОВ «Стрийське АТП»)</w:t>
            </w:r>
          </w:p>
        </w:tc>
      </w:tr>
      <w:tr w:rsidR="00E42757" w:rsidTr="005F3B93">
        <w:trPr>
          <w:trHeight w:val="338"/>
        </w:trPr>
        <w:tc>
          <w:tcPr>
            <w:tcW w:w="534" w:type="dxa"/>
            <w:vMerge/>
          </w:tcPr>
          <w:p w:rsidR="00E42757" w:rsidRDefault="00E42757" w:rsidP="00E42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E42757" w:rsidRDefault="00E42757" w:rsidP="00E42757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6"/>
          </w:tcPr>
          <w:p w:rsidR="00E42757" w:rsidRDefault="00E42757" w:rsidP="00E42757">
            <w:pPr>
              <w:spacing w:before="150" w:after="150"/>
              <w:jc w:val="center"/>
              <w:textAlignment w:val="baseline"/>
            </w:pPr>
            <w:r>
              <w:rPr>
                <w:bCs/>
                <w:sz w:val="22"/>
                <w:szCs w:val="22"/>
              </w:rPr>
              <w:t>Вид альтернативи</w:t>
            </w:r>
          </w:p>
        </w:tc>
        <w:tc>
          <w:tcPr>
            <w:tcW w:w="1980" w:type="dxa"/>
            <w:gridSpan w:val="7"/>
          </w:tcPr>
          <w:p w:rsidR="00E42757" w:rsidRDefault="00E42757" w:rsidP="00E42757">
            <w:pPr>
              <w:spacing w:before="150" w:after="150"/>
              <w:jc w:val="center"/>
              <w:textAlignment w:val="baseline"/>
            </w:pPr>
            <w:r>
              <w:rPr>
                <w:bCs/>
                <w:sz w:val="22"/>
                <w:szCs w:val="22"/>
              </w:rPr>
              <w:t>Вигоди</w:t>
            </w:r>
          </w:p>
        </w:tc>
        <w:tc>
          <w:tcPr>
            <w:tcW w:w="2075" w:type="dxa"/>
            <w:gridSpan w:val="3"/>
          </w:tcPr>
          <w:p w:rsidR="00E42757" w:rsidRDefault="00E42757" w:rsidP="00E42757">
            <w:pPr>
              <w:spacing w:before="150" w:after="150"/>
              <w:jc w:val="center"/>
              <w:textAlignment w:val="baseline"/>
            </w:pPr>
            <w:r>
              <w:rPr>
                <w:bCs/>
                <w:sz w:val="22"/>
                <w:szCs w:val="22"/>
              </w:rPr>
              <w:t>Витрати</w:t>
            </w:r>
          </w:p>
        </w:tc>
      </w:tr>
      <w:tr w:rsidR="00E42757" w:rsidTr="005F3B93">
        <w:trPr>
          <w:trHeight w:val="287"/>
        </w:trPr>
        <w:tc>
          <w:tcPr>
            <w:tcW w:w="534" w:type="dxa"/>
            <w:vMerge/>
          </w:tcPr>
          <w:p w:rsidR="00E42757" w:rsidRDefault="00E42757" w:rsidP="00E42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E42757" w:rsidRDefault="00E42757" w:rsidP="00E42757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6"/>
          </w:tcPr>
          <w:p w:rsidR="00E42757" w:rsidRDefault="00E42757" w:rsidP="00E42757">
            <w:pPr>
              <w:spacing w:before="150" w:after="150"/>
              <w:textAlignment w:val="baseline"/>
            </w:pPr>
            <w:r>
              <w:rPr>
                <w:bCs/>
                <w:sz w:val="22"/>
                <w:szCs w:val="22"/>
              </w:rPr>
              <w:t>Альтернатива 1</w:t>
            </w:r>
          </w:p>
        </w:tc>
        <w:tc>
          <w:tcPr>
            <w:tcW w:w="1980" w:type="dxa"/>
            <w:gridSpan w:val="7"/>
          </w:tcPr>
          <w:p w:rsidR="00E42757" w:rsidRDefault="00E42757" w:rsidP="00E42757">
            <w:pPr>
              <w:spacing w:before="150" w:after="150"/>
              <w:jc w:val="center"/>
              <w:textAlignment w:val="baseline"/>
            </w:pPr>
            <w:r>
              <w:rPr>
                <w:bCs/>
                <w:sz w:val="22"/>
                <w:szCs w:val="22"/>
              </w:rPr>
              <w:t>відсутні</w:t>
            </w:r>
          </w:p>
        </w:tc>
        <w:tc>
          <w:tcPr>
            <w:tcW w:w="2075" w:type="dxa"/>
            <w:gridSpan w:val="3"/>
          </w:tcPr>
          <w:p w:rsidR="00E42757" w:rsidRDefault="00E42757" w:rsidP="00E42757">
            <w:pPr>
              <w:spacing w:before="150" w:after="150"/>
              <w:jc w:val="center"/>
              <w:textAlignment w:val="baseline"/>
            </w:pPr>
            <w:r>
              <w:rPr>
                <w:bCs/>
                <w:sz w:val="22"/>
                <w:szCs w:val="22"/>
              </w:rPr>
              <w:t>відсутні</w:t>
            </w:r>
          </w:p>
        </w:tc>
      </w:tr>
      <w:tr w:rsidR="00E42757" w:rsidTr="005F3B93">
        <w:trPr>
          <w:trHeight w:val="372"/>
        </w:trPr>
        <w:tc>
          <w:tcPr>
            <w:tcW w:w="534" w:type="dxa"/>
            <w:vMerge/>
          </w:tcPr>
          <w:p w:rsidR="00E42757" w:rsidRDefault="00E42757" w:rsidP="00E42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E42757" w:rsidRDefault="00E42757" w:rsidP="00E42757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6"/>
          </w:tcPr>
          <w:p w:rsidR="00E42757" w:rsidRDefault="00E42757" w:rsidP="00E42757">
            <w:pPr>
              <w:spacing w:before="150" w:after="150"/>
              <w:textAlignment w:val="baseline"/>
            </w:pPr>
            <w:r>
              <w:rPr>
                <w:bCs/>
                <w:sz w:val="22"/>
                <w:szCs w:val="22"/>
              </w:rPr>
              <w:t>Альтернатива 2</w:t>
            </w:r>
          </w:p>
        </w:tc>
        <w:tc>
          <w:tcPr>
            <w:tcW w:w="1980" w:type="dxa"/>
            <w:gridSpan w:val="7"/>
          </w:tcPr>
          <w:p w:rsidR="00E42757" w:rsidRDefault="00860DF7" w:rsidP="00E42757">
            <w:pPr>
              <w:spacing w:before="150" w:after="150"/>
              <w:jc w:val="center"/>
              <w:textAlignment w:val="baseline"/>
            </w:pPr>
            <w:r>
              <w:rPr>
                <w:bCs/>
                <w:sz w:val="22"/>
                <w:szCs w:val="22"/>
              </w:rPr>
              <w:t>П</w:t>
            </w:r>
            <w:r w:rsidR="00E42757">
              <w:rPr>
                <w:bCs/>
                <w:sz w:val="22"/>
                <w:szCs w:val="22"/>
              </w:rPr>
              <w:t>розорий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="00E42757">
              <w:rPr>
                <w:bCs/>
                <w:sz w:val="22"/>
                <w:szCs w:val="22"/>
              </w:rPr>
              <w:t>облік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="00E42757">
              <w:rPr>
                <w:bCs/>
                <w:sz w:val="22"/>
                <w:szCs w:val="22"/>
              </w:rPr>
              <w:t xml:space="preserve">доходів, </w:t>
            </w:r>
            <w:r w:rsidR="002E570C">
              <w:rPr>
                <w:bCs/>
                <w:sz w:val="22"/>
                <w:szCs w:val="22"/>
                <w:lang w:val="uk-UA"/>
              </w:rPr>
              <w:t>с</w:t>
            </w:r>
            <w:r w:rsidR="00E42757">
              <w:rPr>
                <w:bCs/>
                <w:sz w:val="22"/>
                <w:szCs w:val="22"/>
              </w:rPr>
              <w:t>праведлив</w:t>
            </w:r>
            <w:r w:rsidR="002E570C">
              <w:rPr>
                <w:bCs/>
                <w:sz w:val="22"/>
                <w:szCs w:val="22"/>
                <w:lang w:val="uk-UA"/>
              </w:rPr>
              <w:t>а, об’єктивна компенсація</w:t>
            </w:r>
            <w:r w:rsidR="00E42757">
              <w:rPr>
                <w:bCs/>
                <w:sz w:val="22"/>
                <w:szCs w:val="22"/>
              </w:rPr>
              <w:t xml:space="preserve"> за перевезення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="00E42757">
              <w:rPr>
                <w:bCs/>
                <w:sz w:val="22"/>
                <w:szCs w:val="22"/>
              </w:rPr>
              <w:t>пільгової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="00E42757">
              <w:rPr>
                <w:bCs/>
                <w:sz w:val="22"/>
                <w:szCs w:val="22"/>
              </w:rPr>
              <w:t>категорії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="00E42757">
              <w:rPr>
                <w:bCs/>
                <w:sz w:val="22"/>
                <w:szCs w:val="22"/>
              </w:rPr>
              <w:t>пасажиирів</w:t>
            </w:r>
          </w:p>
        </w:tc>
        <w:tc>
          <w:tcPr>
            <w:tcW w:w="2075" w:type="dxa"/>
            <w:gridSpan w:val="3"/>
          </w:tcPr>
          <w:p w:rsidR="00E42757" w:rsidRDefault="00E42757" w:rsidP="002E570C">
            <w:pPr>
              <w:spacing w:before="150" w:after="15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Встановлення</w:t>
            </w:r>
            <w:r w:rsidR="00860DF7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обладнання та </w:t>
            </w:r>
            <w:r w:rsidR="002E570C">
              <w:rPr>
                <w:bCs/>
                <w:sz w:val="22"/>
                <w:szCs w:val="22"/>
                <w:lang w:val="uk-UA"/>
              </w:rPr>
              <w:t xml:space="preserve">його сервісне обслуговування, </w:t>
            </w:r>
            <w:r>
              <w:rPr>
                <w:bCs/>
                <w:sz w:val="22"/>
                <w:szCs w:val="22"/>
              </w:rPr>
              <w:t>виготовлення</w:t>
            </w:r>
            <w:r w:rsidR="00860DF7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2E570C">
              <w:rPr>
                <w:bCs/>
                <w:sz w:val="22"/>
                <w:szCs w:val="22"/>
                <w:lang w:val="uk-UA"/>
              </w:rPr>
              <w:t>інформаційних матеріалів, тощо</w:t>
            </w:r>
          </w:p>
          <w:p w:rsidR="002215C4" w:rsidRPr="00860DF7" w:rsidRDefault="002215C4" w:rsidP="002E570C">
            <w:pPr>
              <w:spacing w:before="150" w:after="15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60DF7">
              <w:rPr>
                <w:color w:val="000000" w:themeColor="text1"/>
                <w:sz w:val="22"/>
                <w:szCs w:val="22"/>
                <w:shd w:val="clear" w:color="auto" w:fill="FFFFFF"/>
              </w:rPr>
              <w:t>Детальна інформація</w:t>
            </w:r>
            <w:r w:rsidR="00860DF7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860DF7">
              <w:rPr>
                <w:color w:val="000000" w:themeColor="text1"/>
                <w:sz w:val="22"/>
                <w:szCs w:val="22"/>
                <w:shd w:val="clear" w:color="auto" w:fill="FFFFFF"/>
              </w:rPr>
              <w:t>щодо</w:t>
            </w:r>
            <w:r w:rsidR="00860DF7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860DF7">
              <w:rPr>
                <w:color w:val="000000" w:themeColor="text1"/>
                <w:sz w:val="22"/>
                <w:szCs w:val="22"/>
                <w:shd w:val="clear" w:color="auto" w:fill="FFFFFF"/>
              </w:rPr>
              <w:t>очікуваних</w:t>
            </w:r>
            <w:r w:rsidR="00860DF7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860DF7">
              <w:rPr>
                <w:color w:val="000000" w:themeColor="text1"/>
                <w:sz w:val="22"/>
                <w:szCs w:val="22"/>
                <w:shd w:val="clear" w:color="auto" w:fill="FFFFFF"/>
              </w:rPr>
              <w:t>витрат наведено у додатках</w:t>
            </w:r>
            <w:r w:rsidRPr="00860DF7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1</w:t>
            </w:r>
            <w:r w:rsidRPr="00860DF7">
              <w:rPr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860DF7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2</w:t>
            </w:r>
            <w:r w:rsidRPr="00860DF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до цього АРВ</w:t>
            </w:r>
          </w:p>
        </w:tc>
      </w:tr>
      <w:tr w:rsidR="00E42757" w:rsidTr="005F3B93">
        <w:trPr>
          <w:trHeight w:val="690"/>
        </w:trPr>
        <w:tc>
          <w:tcPr>
            <w:tcW w:w="534" w:type="dxa"/>
            <w:vMerge w:val="restart"/>
          </w:tcPr>
          <w:p w:rsidR="00E42757" w:rsidRDefault="00E42757" w:rsidP="00E42757">
            <w:pPr>
              <w:jc w:val="both"/>
            </w:pPr>
            <w:r>
              <w:rPr>
                <w:sz w:val="22"/>
                <w:szCs w:val="22"/>
              </w:rPr>
              <w:lastRenderedPageBreak/>
              <w:t>3 д</w:t>
            </w:r>
          </w:p>
        </w:tc>
        <w:tc>
          <w:tcPr>
            <w:tcW w:w="2576" w:type="dxa"/>
            <w:vMerge w:val="restart"/>
          </w:tcPr>
          <w:p w:rsidR="00E42757" w:rsidRDefault="00E42757" w:rsidP="00E4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 час проведення</w:t>
            </w:r>
            <w:r w:rsidR="00860DF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оцінки</w:t>
            </w:r>
            <w:r w:rsidR="00860DF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впливу на сферу інтересів</w:t>
            </w:r>
            <w:r w:rsidR="00860DF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суб’єктів</w:t>
            </w:r>
            <w:r w:rsidR="00860DF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господарювання великого і середнього</w:t>
            </w:r>
            <w:r w:rsidR="00860DF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2550" w:type="dxa"/>
            <w:gridSpan w:val="6"/>
          </w:tcPr>
          <w:p w:rsidR="00E42757" w:rsidRDefault="00E42757" w:rsidP="00E42757">
            <w:pPr>
              <w:pStyle w:val="aa"/>
              <w:jc w:val="both"/>
            </w:pPr>
            <w:r>
              <w:t>Сумарні витрати за альтернативами</w:t>
            </w:r>
          </w:p>
        </w:tc>
        <w:tc>
          <w:tcPr>
            <w:tcW w:w="4055" w:type="dxa"/>
            <w:gridSpan w:val="10"/>
          </w:tcPr>
          <w:p w:rsidR="00E42757" w:rsidRDefault="00E42757" w:rsidP="00E42757">
            <w:pPr>
              <w:pStyle w:val="aa"/>
              <w:jc w:val="both"/>
            </w:pPr>
            <w:r>
              <w:t xml:space="preserve">Сума витрат, </w:t>
            </w:r>
            <w:r w:rsidR="001301A7">
              <w:t>тис.</w:t>
            </w:r>
            <w:r>
              <w:t>грн</w:t>
            </w:r>
          </w:p>
        </w:tc>
      </w:tr>
      <w:tr w:rsidR="00E42757" w:rsidTr="005F3B93">
        <w:trPr>
          <w:trHeight w:val="710"/>
        </w:trPr>
        <w:tc>
          <w:tcPr>
            <w:tcW w:w="534" w:type="dxa"/>
            <w:vMerge/>
          </w:tcPr>
          <w:p w:rsidR="00E42757" w:rsidRDefault="00E42757" w:rsidP="00E42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E42757" w:rsidRDefault="00E42757" w:rsidP="00E42757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6"/>
          </w:tcPr>
          <w:p w:rsidR="00E42757" w:rsidRDefault="00E42757" w:rsidP="00E42757">
            <w:pPr>
              <w:pStyle w:val="aa"/>
              <w:jc w:val="both"/>
            </w:pPr>
            <w:r>
              <w:t>Альтернатива 1 Сумарні  витрати для суб’єктів господарювання великого і середнього підприємництва</w:t>
            </w:r>
          </w:p>
        </w:tc>
        <w:tc>
          <w:tcPr>
            <w:tcW w:w="4055" w:type="dxa"/>
            <w:gridSpan w:val="10"/>
          </w:tcPr>
          <w:p w:rsidR="00E42757" w:rsidRPr="00242FA4" w:rsidRDefault="001301A7" w:rsidP="00E42757">
            <w:pPr>
              <w:pStyle w:val="aa"/>
              <w:jc w:val="center"/>
              <w:rPr>
                <w:highlight w:val="yellow"/>
              </w:rPr>
            </w:pPr>
            <w:r w:rsidRPr="001301A7">
              <w:t>х</w:t>
            </w:r>
          </w:p>
        </w:tc>
      </w:tr>
      <w:tr w:rsidR="00E42757" w:rsidTr="005F3B93">
        <w:trPr>
          <w:trHeight w:val="744"/>
        </w:trPr>
        <w:tc>
          <w:tcPr>
            <w:tcW w:w="534" w:type="dxa"/>
            <w:vMerge/>
          </w:tcPr>
          <w:p w:rsidR="00E42757" w:rsidRDefault="00E42757" w:rsidP="00E427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E42757" w:rsidRDefault="00E42757" w:rsidP="00E42757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6"/>
          </w:tcPr>
          <w:p w:rsidR="00E42757" w:rsidRPr="00E32C0A" w:rsidRDefault="00E42757" w:rsidP="00E42757">
            <w:pPr>
              <w:pStyle w:val="aa"/>
              <w:jc w:val="both"/>
            </w:pPr>
            <w:r w:rsidRPr="00E32C0A">
              <w:t>Альтернатива 2 Сумарні  витрати для суб’єктів господарювання великого і середнього підприємництва</w:t>
            </w:r>
          </w:p>
        </w:tc>
        <w:tc>
          <w:tcPr>
            <w:tcW w:w="4055" w:type="dxa"/>
            <w:gridSpan w:val="10"/>
          </w:tcPr>
          <w:p w:rsidR="00E42757" w:rsidRPr="00242FA4" w:rsidRDefault="001301A7" w:rsidP="00E42757">
            <w:pPr>
              <w:pStyle w:val="aa"/>
              <w:jc w:val="center"/>
              <w:rPr>
                <w:highlight w:val="yellow"/>
              </w:rPr>
            </w:pPr>
            <w:r>
              <w:rPr>
                <w:rFonts w:eastAsia="Calibri"/>
                <w:color w:val="000000"/>
                <w:lang w:eastAsia="ru-RU"/>
              </w:rPr>
              <w:t>1003,</w:t>
            </w:r>
            <w:r w:rsidR="00A8533E">
              <w:rPr>
                <w:rFonts w:eastAsia="Calibri"/>
                <w:color w:val="000000"/>
                <w:lang w:eastAsia="ru-RU"/>
              </w:rPr>
              <w:t>1 тис.грн.</w:t>
            </w:r>
            <w:r w:rsidRPr="002E570C">
              <w:rPr>
                <w:rFonts w:eastAsia="Calibri"/>
                <w:color w:val="000000"/>
                <w:lang w:eastAsia="ru-RU"/>
              </w:rPr>
              <w:t>(рядок 11 таблиці «Витрати на одного СПД великого і середнього рідприємництва» додатку 1)</w:t>
            </w:r>
          </w:p>
        </w:tc>
      </w:tr>
      <w:tr w:rsidR="00E42757" w:rsidTr="005F3B93">
        <w:trPr>
          <w:trHeight w:val="372"/>
        </w:trPr>
        <w:tc>
          <w:tcPr>
            <w:tcW w:w="534" w:type="dxa"/>
            <w:vMerge w:val="restart"/>
          </w:tcPr>
          <w:p w:rsidR="00E42757" w:rsidRDefault="00E42757" w:rsidP="00E42757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76" w:type="dxa"/>
            <w:vMerge w:val="restart"/>
          </w:tcPr>
          <w:p w:rsidR="00E42757" w:rsidRDefault="00E42757" w:rsidP="00E4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</w:t>
            </w:r>
            <w:r w:rsidR="00CE32B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найбільш оптимального альтернативного способу досягнення</w:t>
            </w:r>
            <w:r w:rsidR="00CE32B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цілей</w:t>
            </w:r>
          </w:p>
        </w:tc>
        <w:tc>
          <w:tcPr>
            <w:tcW w:w="2162" w:type="dxa"/>
            <w:gridSpan w:val="4"/>
          </w:tcPr>
          <w:p w:rsidR="00E42757" w:rsidRDefault="00E42757" w:rsidP="00E42757">
            <w:pPr>
              <w:snapToGrid w:val="0"/>
              <w:ind w:firstLine="720"/>
              <w:jc w:val="center"/>
            </w:pPr>
            <w:r>
              <w:rPr>
                <w:sz w:val="22"/>
                <w:szCs w:val="22"/>
              </w:rPr>
              <w:t>Рейтинг результативності</w:t>
            </w:r>
          </w:p>
        </w:tc>
        <w:tc>
          <w:tcPr>
            <w:tcW w:w="1372" w:type="dxa"/>
            <w:gridSpan w:val="5"/>
          </w:tcPr>
          <w:p w:rsidR="00E42757" w:rsidRDefault="00E42757" w:rsidP="00E42757">
            <w:pPr>
              <w:pStyle w:val="aa"/>
              <w:jc w:val="center"/>
            </w:pPr>
            <w:r>
              <w:t>Бал результативності (за чотирьохбальною системою)</w:t>
            </w:r>
          </w:p>
        </w:tc>
        <w:tc>
          <w:tcPr>
            <w:tcW w:w="3071" w:type="dxa"/>
            <w:gridSpan w:val="7"/>
          </w:tcPr>
          <w:p w:rsidR="00E42757" w:rsidRDefault="00E42757" w:rsidP="00E42757">
            <w:pPr>
              <w:pStyle w:val="aa"/>
              <w:jc w:val="center"/>
            </w:pPr>
            <w:r>
              <w:t>Коментарі щодо присвоєння відповідного бала</w:t>
            </w:r>
          </w:p>
        </w:tc>
      </w:tr>
      <w:tr w:rsidR="00242FA4" w:rsidTr="005F3B93">
        <w:trPr>
          <w:trHeight w:val="609"/>
        </w:trPr>
        <w:tc>
          <w:tcPr>
            <w:tcW w:w="534" w:type="dxa"/>
            <w:vMerge/>
          </w:tcPr>
          <w:p w:rsidR="00242FA4" w:rsidRDefault="00242FA4" w:rsidP="00242F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242FA4" w:rsidRDefault="00242FA4" w:rsidP="00242FA4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4"/>
          </w:tcPr>
          <w:p w:rsidR="00242FA4" w:rsidRDefault="00242FA4" w:rsidP="00242FA4">
            <w:pPr>
              <w:spacing w:before="150" w:after="150"/>
              <w:textAlignment w:val="baseline"/>
            </w:pPr>
            <w:r>
              <w:rPr>
                <w:bCs/>
                <w:sz w:val="22"/>
                <w:szCs w:val="22"/>
              </w:rPr>
              <w:t>Альтернатива 1</w:t>
            </w:r>
          </w:p>
        </w:tc>
        <w:tc>
          <w:tcPr>
            <w:tcW w:w="1372" w:type="dxa"/>
            <w:gridSpan w:val="5"/>
          </w:tcPr>
          <w:p w:rsidR="00242FA4" w:rsidRDefault="00242FA4" w:rsidP="00242FA4">
            <w:pPr>
              <w:pStyle w:val="aa"/>
              <w:jc w:val="center"/>
            </w:pPr>
            <w:r>
              <w:t>1</w:t>
            </w:r>
          </w:p>
        </w:tc>
        <w:tc>
          <w:tcPr>
            <w:tcW w:w="3071" w:type="dxa"/>
            <w:gridSpan w:val="7"/>
          </w:tcPr>
          <w:p w:rsidR="00242FA4" w:rsidRDefault="00242FA4" w:rsidP="00242FA4">
            <w:pPr>
              <w:pStyle w:val="aa"/>
              <w:ind w:right="262"/>
              <w:jc w:val="both"/>
            </w:pPr>
            <w:r>
              <w:t>У разі залишення існуючої на даний момент ситуації без змін проблема продовжуватиме існувати, що не забезпечить досягнення поставленої мети</w:t>
            </w:r>
          </w:p>
        </w:tc>
      </w:tr>
      <w:tr w:rsidR="00242FA4" w:rsidTr="005F3B93">
        <w:trPr>
          <w:trHeight w:val="541"/>
        </w:trPr>
        <w:tc>
          <w:tcPr>
            <w:tcW w:w="534" w:type="dxa"/>
            <w:vMerge/>
          </w:tcPr>
          <w:p w:rsidR="00242FA4" w:rsidRDefault="00242FA4" w:rsidP="00242F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</w:tcPr>
          <w:p w:rsidR="00242FA4" w:rsidRDefault="00242FA4" w:rsidP="00242FA4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4"/>
          </w:tcPr>
          <w:p w:rsidR="00242FA4" w:rsidRDefault="00242FA4" w:rsidP="00242FA4">
            <w:pPr>
              <w:spacing w:before="150" w:after="150"/>
              <w:textAlignment w:val="baseline"/>
            </w:pPr>
            <w:r>
              <w:rPr>
                <w:bCs/>
                <w:sz w:val="22"/>
                <w:szCs w:val="22"/>
              </w:rPr>
              <w:t>Альтернатива 2</w:t>
            </w:r>
          </w:p>
        </w:tc>
        <w:tc>
          <w:tcPr>
            <w:tcW w:w="1372" w:type="dxa"/>
            <w:gridSpan w:val="5"/>
          </w:tcPr>
          <w:p w:rsidR="00242FA4" w:rsidRDefault="00242FA4" w:rsidP="00242FA4">
            <w:pPr>
              <w:pStyle w:val="aa"/>
              <w:jc w:val="center"/>
            </w:pPr>
            <w:r>
              <w:t>4</w:t>
            </w:r>
          </w:p>
        </w:tc>
        <w:tc>
          <w:tcPr>
            <w:tcW w:w="3071" w:type="dxa"/>
            <w:gridSpan w:val="7"/>
          </w:tcPr>
          <w:p w:rsidR="00242FA4" w:rsidRDefault="003B6C8A" w:rsidP="00242FA4">
            <w:pPr>
              <w:pStyle w:val="aa"/>
              <w:ind w:right="262"/>
              <w:jc w:val="both"/>
            </w:pPr>
            <w:r w:rsidRPr="003B6C8A">
              <w:rPr>
                <w:bCs/>
              </w:rPr>
              <w:t>Забезпечує досягнення цілей державного регулювання</w:t>
            </w:r>
            <w:r>
              <w:rPr>
                <w:bCs/>
              </w:rPr>
              <w:t>.</w:t>
            </w:r>
          </w:p>
        </w:tc>
      </w:tr>
      <w:tr w:rsidR="005F3B93" w:rsidRPr="004D4601" w:rsidTr="005F3B93">
        <w:trPr>
          <w:trHeight w:val="541"/>
        </w:trPr>
        <w:tc>
          <w:tcPr>
            <w:tcW w:w="534" w:type="dxa"/>
          </w:tcPr>
          <w:p w:rsidR="005F3B93" w:rsidRPr="00CD219A" w:rsidRDefault="00CD219A" w:rsidP="005F3B9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4а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3" w:rsidRPr="00CD219A" w:rsidRDefault="005F3B93" w:rsidP="005F3B9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CD219A">
              <w:rPr>
                <w:b w:val="0"/>
                <w:bCs w:val="0"/>
                <w:sz w:val="24"/>
                <w:szCs w:val="24"/>
                <w:lang w:val="uk-UA"/>
              </w:rPr>
              <w:t>Рейтинг результативності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3" w:rsidRPr="00CD219A" w:rsidRDefault="005F3B93" w:rsidP="005F3B9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CD219A">
              <w:rPr>
                <w:b w:val="0"/>
                <w:bCs w:val="0"/>
                <w:sz w:val="24"/>
                <w:szCs w:val="24"/>
                <w:lang w:val="uk-UA"/>
              </w:rPr>
              <w:t>Вигоди (підсумок)</w:t>
            </w: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3" w:rsidRPr="00CD219A" w:rsidRDefault="005F3B93" w:rsidP="005F3B9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CD219A">
              <w:rPr>
                <w:b w:val="0"/>
                <w:bCs w:val="0"/>
                <w:sz w:val="24"/>
                <w:szCs w:val="24"/>
                <w:lang w:val="uk-UA"/>
              </w:rPr>
              <w:t>Витрати (підсумок)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3" w:rsidRPr="00CD219A" w:rsidRDefault="005F3B93" w:rsidP="005F3B93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CD219A">
              <w:rPr>
                <w:b w:val="0"/>
                <w:bCs w:val="0"/>
                <w:sz w:val="24"/>
                <w:szCs w:val="24"/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5F3B93" w:rsidRPr="004D4601" w:rsidTr="005F3B93">
        <w:trPr>
          <w:trHeight w:val="541"/>
        </w:trPr>
        <w:tc>
          <w:tcPr>
            <w:tcW w:w="534" w:type="dxa"/>
          </w:tcPr>
          <w:p w:rsidR="005F3B93" w:rsidRDefault="005F3B93" w:rsidP="005F3B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3" w:rsidRDefault="005F3B93" w:rsidP="005F3B93">
            <w:pPr>
              <w:pStyle w:val="a9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Альтернатива 1</w:t>
            </w:r>
          </w:p>
          <w:p w:rsidR="005F3B93" w:rsidRDefault="005F3B93" w:rsidP="005F3B93">
            <w:pPr>
              <w:pStyle w:val="a9"/>
              <w:spacing w:before="0" w:after="0"/>
              <w:rPr>
                <w:lang w:val="uk-UA"/>
              </w:rPr>
            </w:pPr>
          </w:p>
          <w:p w:rsidR="005F3B93" w:rsidRDefault="005F3B93" w:rsidP="005F3B9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3" w:rsidRDefault="005F3B93" w:rsidP="005F3B9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Відсутні</w:t>
            </w:r>
          </w:p>
          <w:p w:rsidR="005F3B93" w:rsidRDefault="005F3B93" w:rsidP="005F3B93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3" w:rsidRDefault="005F3B93" w:rsidP="005F3B93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Дана альтернатива не сприятиме </w:t>
            </w:r>
          </w:p>
          <w:p w:rsidR="005F3B93" w:rsidRDefault="005F3B93" w:rsidP="005F3B93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задоволенню інтересів територіальної громади в частині покращення </w:t>
            </w:r>
            <w:r>
              <w:rPr>
                <w:rStyle w:val="af3"/>
                <w:sz w:val="24"/>
                <w:szCs w:val="24"/>
              </w:rPr>
              <w:t>рівня</w:t>
            </w:r>
            <w:r w:rsidR="00C05EF8" w:rsidRPr="00C05EF8">
              <w:rPr>
                <w:rStyle w:val="af3"/>
                <w:sz w:val="24"/>
                <w:szCs w:val="24"/>
              </w:rPr>
              <w:t xml:space="preserve"> </w:t>
            </w:r>
            <w:r>
              <w:rPr>
                <w:rStyle w:val="af3"/>
                <w:sz w:val="24"/>
                <w:szCs w:val="24"/>
              </w:rPr>
              <w:t>надання</w:t>
            </w:r>
            <w:r w:rsidR="00C05EF8" w:rsidRPr="00C05EF8">
              <w:rPr>
                <w:rStyle w:val="af3"/>
                <w:sz w:val="24"/>
                <w:szCs w:val="24"/>
              </w:rPr>
              <w:t xml:space="preserve"> </w:t>
            </w:r>
            <w:r>
              <w:rPr>
                <w:rStyle w:val="af3"/>
                <w:sz w:val="24"/>
                <w:szCs w:val="24"/>
              </w:rPr>
              <w:t>транспортних</w:t>
            </w:r>
            <w:r w:rsidR="00C05EF8" w:rsidRPr="00C05EF8">
              <w:rPr>
                <w:rStyle w:val="af3"/>
                <w:sz w:val="24"/>
                <w:szCs w:val="24"/>
              </w:rPr>
              <w:t xml:space="preserve"> </w:t>
            </w:r>
            <w:r>
              <w:rPr>
                <w:rStyle w:val="af3"/>
                <w:sz w:val="24"/>
                <w:szCs w:val="24"/>
              </w:rPr>
              <w:t>послуг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3" w:rsidRDefault="005F3B93" w:rsidP="005F3B93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Не забезпечує досягнення цілей державного регулювання</w:t>
            </w:r>
          </w:p>
          <w:p w:rsidR="005F3B93" w:rsidRDefault="005F3B93" w:rsidP="005F3B93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</w:rPr>
              <w:t>Даний спосіб не є прийнятним для використання, оскільки не дозволяє</w:t>
            </w:r>
            <w:r w:rsidR="00C05EF8" w:rsidRPr="00C05EF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Організатору</w:t>
            </w:r>
            <w:r w:rsidR="00C05EF8" w:rsidRPr="00C05EF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uk-UA"/>
              </w:rPr>
              <w:t xml:space="preserve">перевезень </w:t>
            </w:r>
            <w:r>
              <w:rPr>
                <w:b w:val="0"/>
                <w:sz w:val="24"/>
                <w:szCs w:val="24"/>
              </w:rPr>
              <w:t>налагодити</w:t>
            </w:r>
            <w:r w:rsidR="00C05EF8" w:rsidRPr="00C05EF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якісну роботу громадського транспорту безпосередньо на </w:t>
            </w:r>
            <w:r>
              <w:rPr>
                <w:b w:val="0"/>
                <w:sz w:val="24"/>
                <w:szCs w:val="24"/>
              </w:rPr>
              <w:lastRenderedPageBreak/>
              <w:t>місцевому</w:t>
            </w:r>
            <w:r w:rsidR="00C05EF8" w:rsidRPr="00C05EF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рівні, з урахуванням</w:t>
            </w:r>
            <w:r w:rsidR="00C05EF8" w:rsidRPr="00C05EF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особливостей</w:t>
            </w:r>
            <w:r w:rsidR="00C05EF8" w:rsidRPr="00C05EF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uk-UA"/>
              </w:rPr>
              <w:t>транспортної</w:t>
            </w:r>
            <w:r w:rsidR="00C05EF8" w:rsidRPr="00C05EF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інфраструктури</w:t>
            </w:r>
          </w:p>
        </w:tc>
      </w:tr>
      <w:tr w:rsidR="005F3B93" w:rsidRPr="004D4601" w:rsidTr="00A73B76">
        <w:trPr>
          <w:trHeight w:val="541"/>
        </w:trPr>
        <w:tc>
          <w:tcPr>
            <w:tcW w:w="534" w:type="dxa"/>
          </w:tcPr>
          <w:p w:rsidR="005F3B93" w:rsidRDefault="005F3B93" w:rsidP="005F3B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3" w:rsidRDefault="005F3B93" w:rsidP="005F3B93">
            <w:pPr>
              <w:pStyle w:val="a9"/>
              <w:spacing w:before="0" w:after="0"/>
              <w:rPr>
                <w:lang w:val="uk-UA" w:eastAsia="ru-RU"/>
              </w:rPr>
            </w:pPr>
            <w:r>
              <w:rPr>
                <w:lang w:val="uk-UA"/>
              </w:rPr>
              <w:t>Альтернатива 2</w:t>
            </w:r>
          </w:p>
          <w:p w:rsidR="005F3B93" w:rsidRDefault="005F3B93" w:rsidP="005F3B93">
            <w:pPr>
              <w:pStyle w:val="a9"/>
              <w:spacing w:before="0" w:after="0"/>
              <w:rPr>
                <w:lang w:val="uk-UA"/>
              </w:rPr>
            </w:pPr>
          </w:p>
          <w:p w:rsidR="005F3B93" w:rsidRDefault="005F3B93" w:rsidP="005F3B93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3" w:rsidRDefault="005F3B93" w:rsidP="005F3B93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Дана альтернатива сприятиме </w:t>
            </w:r>
          </w:p>
          <w:p w:rsidR="005F3B93" w:rsidRDefault="005F3B93" w:rsidP="005F3B93">
            <w:pPr>
              <w:pStyle w:val="a9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задоволенню інтересів територіальної громади в частині покращення </w:t>
            </w:r>
            <w:r>
              <w:rPr>
                <w:rStyle w:val="af3"/>
                <w:b w:val="0"/>
              </w:rPr>
              <w:t>рівня</w:t>
            </w:r>
            <w:r w:rsidR="00C05EF8" w:rsidRPr="00C05EF8">
              <w:rPr>
                <w:rStyle w:val="af3"/>
                <w:b w:val="0"/>
              </w:rPr>
              <w:t xml:space="preserve"> </w:t>
            </w:r>
            <w:r>
              <w:rPr>
                <w:rStyle w:val="af3"/>
                <w:b w:val="0"/>
              </w:rPr>
              <w:t>надання</w:t>
            </w:r>
            <w:r w:rsidR="00C05EF8" w:rsidRPr="00C05EF8">
              <w:rPr>
                <w:rStyle w:val="af3"/>
                <w:b w:val="0"/>
              </w:rPr>
              <w:t xml:space="preserve"> </w:t>
            </w:r>
            <w:r>
              <w:rPr>
                <w:rStyle w:val="af3"/>
                <w:b w:val="0"/>
              </w:rPr>
              <w:t>транспортних</w:t>
            </w:r>
            <w:r w:rsidR="00C05EF8" w:rsidRPr="00C05EF8">
              <w:rPr>
                <w:rStyle w:val="af3"/>
                <w:b w:val="0"/>
              </w:rPr>
              <w:t xml:space="preserve"> </w:t>
            </w:r>
            <w:r>
              <w:rPr>
                <w:rStyle w:val="af3"/>
                <w:b w:val="0"/>
              </w:rPr>
              <w:t>послуг</w:t>
            </w:r>
          </w:p>
          <w:p w:rsidR="005F3B93" w:rsidRDefault="005F3B93" w:rsidP="005F3B93">
            <w:pPr>
              <w:pStyle w:val="3"/>
              <w:spacing w:before="0" w:beforeAutospacing="0" w:after="0" w:afterAutospacing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3" w:rsidRDefault="005F3B93" w:rsidP="005F3B93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Додаткових  витрат для населення та </w:t>
            </w:r>
            <w:r w:rsidR="00D32EFF">
              <w:rPr>
                <w:b w:val="0"/>
                <w:sz w:val="24"/>
                <w:szCs w:val="24"/>
                <w:lang w:val="uk-UA"/>
              </w:rPr>
              <w:t xml:space="preserve">органу місцевого самоврядування </w:t>
            </w:r>
            <w:r>
              <w:rPr>
                <w:b w:val="0"/>
                <w:sz w:val="24"/>
                <w:szCs w:val="24"/>
                <w:lang w:val="uk-UA"/>
              </w:rPr>
              <w:t xml:space="preserve">не </w:t>
            </w:r>
            <w:r w:rsidR="00D32EFF">
              <w:rPr>
                <w:b w:val="0"/>
                <w:sz w:val="24"/>
                <w:szCs w:val="24"/>
                <w:lang w:val="uk-UA"/>
              </w:rPr>
              <w:t>передбачаю</w:t>
            </w:r>
            <w:r>
              <w:rPr>
                <w:b w:val="0"/>
                <w:sz w:val="24"/>
                <w:szCs w:val="24"/>
                <w:lang w:val="uk-UA"/>
              </w:rPr>
              <w:t xml:space="preserve">ться. Витрати </w:t>
            </w:r>
            <w:r w:rsidR="00D32EFF">
              <w:rPr>
                <w:b w:val="0"/>
                <w:sz w:val="24"/>
                <w:szCs w:val="24"/>
                <w:lang w:val="uk-UA"/>
              </w:rPr>
              <w:t>для суб’єктів господарювання наведен</w:t>
            </w:r>
            <w:r w:rsidR="002E570C">
              <w:rPr>
                <w:b w:val="0"/>
                <w:sz w:val="24"/>
                <w:szCs w:val="24"/>
                <w:lang w:val="uk-UA"/>
              </w:rPr>
              <w:t>і</w:t>
            </w:r>
            <w:r w:rsidR="00D32EFF">
              <w:rPr>
                <w:b w:val="0"/>
                <w:sz w:val="24"/>
                <w:szCs w:val="24"/>
                <w:lang w:val="uk-UA"/>
              </w:rPr>
              <w:t xml:space="preserve"> у додатках 1,2 до цього АРВ.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3" w:rsidRDefault="005F3B93" w:rsidP="005F3B93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Цей регуляторний акт відповідає потребам у розв’язанні визначеної проблеми та принципам державної регуляторної політики.</w:t>
            </w:r>
          </w:p>
          <w:p w:rsidR="005F3B93" w:rsidRDefault="005F3B93" w:rsidP="005F3B93">
            <w:pPr>
              <w:pStyle w:val="a9"/>
              <w:spacing w:before="0" w:after="0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>
              <w:t>Вказаний</w:t>
            </w:r>
            <w:r w:rsidR="00C05EF8" w:rsidRPr="00C05EF8">
              <w:t xml:space="preserve"> </w:t>
            </w:r>
            <w:r>
              <w:t>альтернативний</w:t>
            </w:r>
            <w:r w:rsidR="00C05EF8" w:rsidRPr="00C05EF8">
              <w:t xml:space="preserve"> </w:t>
            </w:r>
            <w:r>
              <w:t>спосіб</w:t>
            </w:r>
            <w:r w:rsidR="00C05EF8" w:rsidRPr="00C05EF8">
              <w:t xml:space="preserve"> </w:t>
            </w:r>
            <w:r>
              <w:t>сприятиме</w:t>
            </w:r>
            <w:r w:rsidR="00C05EF8" w:rsidRPr="00C05EF8">
              <w:t xml:space="preserve"> </w:t>
            </w:r>
            <w:r>
              <w:rPr>
                <w:lang w:val="uk-UA"/>
              </w:rPr>
              <w:t>покращенню якості пасажирських перевезень, культури та взаємовідносин між учасниками ринку пасажирських перевезень.</w:t>
            </w:r>
          </w:p>
          <w:p w:rsidR="005F3B93" w:rsidRPr="00C05EF8" w:rsidRDefault="005F3B93" w:rsidP="005F3B93">
            <w:pPr>
              <w:pStyle w:val="a9"/>
              <w:spacing w:before="0" w:after="0"/>
              <w:jc w:val="both"/>
              <w:rPr>
                <w:color w:val="000000" w:themeColor="text1"/>
                <w:lang w:val="uk-UA"/>
              </w:rPr>
            </w:pPr>
            <w:r w:rsidRPr="00C05EF8">
              <w:rPr>
                <w:color w:val="000000" w:themeColor="text1"/>
                <w:shd w:val="clear" w:color="auto" w:fill="FFFFFF"/>
                <w:lang w:val="uk-UA"/>
              </w:rPr>
              <w:t>Б</w:t>
            </w:r>
            <w:r w:rsidRPr="00C05EF8">
              <w:rPr>
                <w:color w:val="000000" w:themeColor="text1"/>
                <w:shd w:val="clear" w:color="auto" w:fill="FFFFFF"/>
              </w:rPr>
              <w:t>уде досягнуто баланс інтересів</w:t>
            </w:r>
            <w:r w:rsidRPr="00C05EF8">
              <w:rPr>
                <w:color w:val="000000" w:themeColor="text1"/>
                <w:shd w:val="clear" w:color="auto" w:fill="FFFFFF"/>
                <w:lang w:val="uk-UA"/>
              </w:rPr>
              <w:t xml:space="preserve">міської влади, громадян </w:t>
            </w:r>
            <w:r w:rsidRPr="00C05EF8">
              <w:rPr>
                <w:color w:val="000000" w:themeColor="text1"/>
                <w:shd w:val="clear" w:color="auto" w:fill="FFFFFF"/>
              </w:rPr>
              <w:t xml:space="preserve">і </w:t>
            </w:r>
            <w:r w:rsidRPr="00C05EF8">
              <w:rPr>
                <w:color w:val="000000" w:themeColor="text1"/>
                <w:shd w:val="clear" w:color="auto" w:fill="FFFFFF"/>
                <w:lang w:val="uk-UA"/>
              </w:rPr>
              <w:t>суб’єктів господарювання</w:t>
            </w:r>
            <w:r w:rsidRPr="00C05EF8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32EFF" w:rsidRPr="004D4601" w:rsidTr="00A73B76">
        <w:trPr>
          <w:trHeight w:val="541"/>
        </w:trPr>
        <w:tc>
          <w:tcPr>
            <w:tcW w:w="534" w:type="dxa"/>
          </w:tcPr>
          <w:p w:rsidR="00D32EFF" w:rsidRPr="00CD219A" w:rsidRDefault="00CD219A" w:rsidP="00D32EF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4б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FF" w:rsidRDefault="00D32EFF" w:rsidP="00D32EF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Рейтинг </w:t>
            </w: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FF" w:rsidRDefault="00D32EFF" w:rsidP="00D32EF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Аргумент щодо переваги обраної альтернативи / причини відмови від альтернативи</w:t>
            </w:r>
          </w:p>
        </w:tc>
        <w:tc>
          <w:tcPr>
            <w:tcW w:w="3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FF" w:rsidRDefault="00D32EFF" w:rsidP="00D32EF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D32EFF" w:rsidRPr="004D4601" w:rsidTr="00A73B76">
        <w:trPr>
          <w:trHeight w:val="541"/>
        </w:trPr>
        <w:tc>
          <w:tcPr>
            <w:tcW w:w="534" w:type="dxa"/>
          </w:tcPr>
          <w:p w:rsidR="00D32EFF" w:rsidRDefault="00D32EFF" w:rsidP="00D32E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FF" w:rsidRDefault="00D32EFF" w:rsidP="00D32EFF">
            <w:pPr>
              <w:pStyle w:val="a9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Альтернатива 1</w:t>
            </w:r>
          </w:p>
          <w:p w:rsidR="00D32EFF" w:rsidRDefault="00D32EFF" w:rsidP="00D32EFF">
            <w:pPr>
              <w:pStyle w:val="a9"/>
              <w:spacing w:before="0" w:after="0"/>
              <w:rPr>
                <w:lang w:val="uk-UA"/>
              </w:rPr>
            </w:pPr>
          </w:p>
          <w:p w:rsidR="00D32EFF" w:rsidRDefault="00D32EFF" w:rsidP="00D32EFF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FF" w:rsidRDefault="00D32EFF" w:rsidP="00D32EFF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Не прийнятна, так як не вирішує проблемних питань</w:t>
            </w:r>
          </w:p>
        </w:tc>
        <w:tc>
          <w:tcPr>
            <w:tcW w:w="3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FF" w:rsidRDefault="00D32EFF" w:rsidP="00D32EFF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х</w:t>
            </w:r>
          </w:p>
        </w:tc>
      </w:tr>
      <w:tr w:rsidR="00D32EFF" w:rsidRPr="004D4601" w:rsidTr="00A73B76">
        <w:trPr>
          <w:trHeight w:val="541"/>
        </w:trPr>
        <w:tc>
          <w:tcPr>
            <w:tcW w:w="534" w:type="dxa"/>
          </w:tcPr>
          <w:p w:rsidR="00D32EFF" w:rsidRDefault="00D32EFF" w:rsidP="00D32E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FF" w:rsidRDefault="00D32EFF" w:rsidP="00D32EFF">
            <w:pPr>
              <w:pStyle w:val="a9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t>Альтернатива 2</w:t>
            </w:r>
          </w:p>
          <w:p w:rsidR="00D32EFF" w:rsidRDefault="00D32EFF" w:rsidP="00D32EFF">
            <w:pPr>
              <w:pStyle w:val="a9"/>
              <w:spacing w:before="0" w:after="0"/>
              <w:rPr>
                <w:lang w:val="uk-UA"/>
              </w:rPr>
            </w:pPr>
          </w:p>
          <w:p w:rsidR="00D32EFF" w:rsidRDefault="00D32EFF" w:rsidP="00D32EFF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FF" w:rsidRDefault="00D32EFF" w:rsidP="00D32EFF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Цей регуляторний акт відповідає потребам у розв’язанні визначеної проблеми та принципам державної регуляторної політики</w:t>
            </w:r>
          </w:p>
        </w:tc>
        <w:tc>
          <w:tcPr>
            <w:tcW w:w="3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FF" w:rsidRPr="00D32EFF" w:rsidRDefault="00D32EFF" w:rsidP="00D32EFF">
            <w:pPr>
              <w:pStyle w:val="3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32EFF">
              <w:rPr>
                <w:rFonts w:eastAsia="Arial Unicode MS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На дію регуляторного акту можуть</w:t>
            </w:r>
            <w:r w:rsidR="00C05EF8" w:rsidRPr="00C05EF8">
              <w:rPr>
                <w:rFonts w:eastAsia="Arial Unicode MS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32EFF">
              <w:rPr>
                <w:rFonts w:eastAsia="Arial Unicode MS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вплинути</w:t>
            </w:r>
            <w:r w:rsidR="003D548D" w:rsidRPr="003D548D">
              <w:rPr>
                <w:rFonts w:eastAsia="Arial Unicode MS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32EFF">
              <w:rPr>
                <w:rFonts w:eastAsia="Arial Unicode MS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зміни у діючому</w:t>
            </w:r>
            <w:r w:rsidR="003D548D" w:rsidRPr="003D548D">
              <w:rPr>
                <w:rFonts w:eastAsia="Arial Unicode MS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32EFF">
              <w:rPr>
                <w:rFonts w:eastAsia="Arial Unicode MS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законодавстві</w:t>
            </w:r>
            <w:r w:rsidR="003D548D" w:rsidRPr="003D548D">
              <w:rPr>
                <w:rFonts w:eastAsia="Arial Unicode MS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32EFF">
              <w:rPr>
                <w:rFonts w:eastAsia="Arial Unicode MS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України</w:t>
            </w:r>
          </w:p>
        </w:tc>
      </w:tr>
      <w:tr w:rsidR="00D32EFF" w:rsidRPr="004D4601" w:rsidTr="005F3B93">
        <w:trPr>
          <w:trHeight w:val="541"/>
        </w:trPr>
        <w:tc>
          <w:tcPr>
            <w:tcW w:w="534" w:type="dxa"/>
          </w:tcPr>
          <w:p w:rsidR="00D32EFF" w:rsidRDefault="00D32EFF" w:rsidP="00D32EFF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76" w:type="dxa"/>
          </w:tcPr>
          <w:p w:rsidR="00D32EFF" w:rsidRDefault="00D32EFF" w:rsidP="00D32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Механізми та заходи які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забезпечать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розвязання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проблеми</w:t>
            </w:r>
          </w:p>
        </w:tc>
        <w:tc>
          <w:tcPr>
            <w:tcW w:w="6605" w:type="dxa"/>
            <w:gridSpan w:val="16"/>
          </w:tcPr>
          <w:p w:rsidR="00D32EFF" w:rsidRPr="00757AFF" w:rsidRDefault="00D32EFF" w:rsidP="00D32EFF">
            <w:pPr>
              <w:ind w:firstLine="708"/>
              <w:jc w:val="both"/>
              <w:rPr>
                <w:rFonts w:eastAsia="Arial Unicode MS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AE34E8">
              <w:rPr>
                <w:sz w:val="24"/>
                <w:szCs w:val="24"/>
                <w:lang w:val="uk-UA"/>
              </w:rPr>
              <w:t xml:space="preserve">Досягнення вказаних цілей можливе за умови прийняття вказаного проєкту рішення, його оприлюднення у встановленому законодавством порядку та в подальшому застосуванні </w:t>
            </w:r>
            <w:r w:rsidRPr="00AE34E8">
              <w:rPr>
                <w:rFonts w:eastAsia="Arial Unicode MS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 території Стрийської міської територіальної громади.</w:t>
            </w:r>
          </w:p>
        </w:tc>
      </w:tr>
      <w:tr w:rsidR="00D32EFF" w:rsidRPr="004D4601" w:rsidTr="005F3B93">
        <w:trPr>
          <w:trHeight w:val="541"/>
        </w:trPr>
        <w:tc>
          <w:tcPr>
            <w:tcW w:w="534" w:type="dxa"/>
          </w:tcPr>
          <w:p w:rsidR="00D32EFF" w:rsidRDefault="00D32EFF" w:rsidP="00D32EFF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76" w:type="dxa"/>
          </w:tcPr>
          <w:p w:rsidR="00D32EFF" w:rsidRDefault="00D32EFF" w:rsidP="00D32EFF">
            <w:pPr>
              <w:textAlignment w:val="baseline"/>
            </w:pPr>
            <w:r>
              <w:rPr>
                <w:bCs/>
                <w:sz w:val="22"/>
                <w:szCs w:val="22"/>
              </w:rPr>
              <w:t>Оцінка</w:t>
            </w:r>
            <w:r w:rsidR="003D548D" w:rsidRPr="003D54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виконання</w:t>
            </w:r>
            <w:r w:rsidR="003D548D" w:rsidRPr="003D54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вимог регуляторного акта залежно</w:t>
            </w:r>
            <w:r w:rsidR="003D548D" w:rsidRPr="003D54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від</w:t>
            </w:r>
            <w:r w:rsidR="003D548D" w:rsidRPr="003D54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ресурсів, </w:t>
            </w:r>
            <w:r>
              <w:rPr>
                <w:bCs/>
                <w:sz w:val="22"/>
                <w:szCs w:val="22"/>
              </w:rPr>
              <w:lastRenderedPageBreak/>
              <w:t>якимирозпоряджаютьсяорганивиконавчоївладичиорганимісцевогосамоврядування, фізичні та юридичні особи, які</w:t>
            </w:r>
            <w:r w:rsidR="003D548D" w:rsidRPr="003D54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повинні</w:t>
            </w:r>
            <w:r w:rsidR="003D548D" w:rsidRPr="003D54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проваджувати</w:t>
            </w:r>
            <w:r w:rsidR="003D548D" w:rsidRPr="003D54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або</w:t>
            </w:r>
            <w:r w:rsidR="003D548D" w:rsidRPr="003D54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виконувати</w:t>
            </w:r>
            <w:r w:rsidR="003D548D" w:rsidRPr="003D54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ц</w:t>
            </w:r>
            <w:r w:rsidR="003D548D" w:rsidRPr="003D54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івимоги</w:t>
            </w:r>
          </w:p>
        </w:tc>
        <w:tc>
          <w:tcPr>
            <w:tcW w:w="6605" w:type="dxa"/>
            <w:gridSpan w:val="16"/>
          </w:tcPr>
          <w:p w:rsidR="00D32EFF" w:rsidRDefault="00D32EFF" w:rsidP="00D32EFF">
            <w:pPr>
              <w:ind w:firstLine="540"/>
              <w:jc w:val="both"/>
              <w:rPr>
                <w:sz w:val="24"/>
                <w:szCs w:val="24"/>
              </w:rPr>
            </w:pPr>
            <w:r w:rsidRPr="00242FA4">
              <w:rPr>
                <w:sz w:val="24"/>
                <w:szCs w:val="24"/>
              </w:rPr>
              <w:lastRenderedPageBreak/>
              <w:t>Можливість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242FA4">
              <w:rPr>
                <w:sz w:val="24"/>
                <w:szCs w:val="24"/>
              </w:rPr>
              <w:t>виконання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242FA4">
              <w:rPr>
                <w:sz w:val="24"/>
                <w:szCs w:val="24"/>
              </w:rPr>
              <w:t>вимог регуляторного акта є цілком реальною.</w:t>
            </w:r>
          </w:p>
          <w:p w:rsidR="00D32EFF" w:rsidRPr="00242FA4" w:rsidRDefault="00D32EFF" w:rsidP="00D32EFF">
            <w:pPr>
              <w:ind w:firstLine="708"/>
              <w:jc w:val="both"/>
              <w:rPr>
                <w:sz w:val="24"/>
                <w:szCs w:val="24"/>
              </w:rPr>
            </w:pPr>
            <w:r w:rsidRPr="00242FA4">
              <w:rPr>
                <w:sz w:val="24"/>
                <w:szCs w:val="24"/>
              </w:rPr>
              <w:lastRenderedPageBreak/>
              <w:t>Рівень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242FA4">
              <w:rPr>
                <w:sz w:val="24"/>
                <w:szCs w:val="24"/>
              </w:rPr>
              <w:t>поінформованості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242FA4">
              <w:rPr>
                <w:sz w:val="24"/>
                <w:szCs w:val="24"/>
              </w:rPr>
              <w:t>суб’єктів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242FA4">
              <w:rPr>
                <w:sz w:val="24"/>
                <w:szCs w:val="24"/>
              </w:rPr>
              <w:t>господарювання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242FA4">
              <w:rPr>
                <w:sz w:val="24"/>
                <w:szCs w:val="24"/>
              </w:rPr>
              <w:t>щодо регуляторного акта є високим. З цією метою рішення буде розміщено на офіційному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242FA4">
              <w:rPr>
                <w:sz w:val="24"/>
                <w:szCs w:val="24"/>
              </w:rPr>
              <w:t>сайті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242FA4">
              <w:rPr>
                <w:sz w:val="24"/>
                <w:szCs w:val="24"/>
              </w:rPr>
              <w:t>міської ради і надруковано в місцевому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242FA4">
              <w:rPr>
                <w:sz w:val="24"/>
                <w:szCs w:val="24"/>
              </w:rPr>
              <w:t>часописі.</w:t>
            </w:r>
          </w:p>
          <w:p w:rsidR="00D32EFF" w:rsidRPr="00CD219A" w:rsidRDefault="00CD219A" w:rsidP="00CD219A">
            <w:pPr>
              <w:ind w:firstLine="7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За рахунок коштів</w:t>
            </w:r>
            <w:r w:rsidR="003D548D" w:rsidRPr="003D548D">
              <w:rPr>
                <w:bCs/>
                <w:sz w:val="24"/>
                <w:szCs w:val="24"/>
              </w:rPr>
              <w:t xml:space="preserve"> </w:t>
            </w:r>
            <w:r w:rsidRPr="00757AFF">
              <w:rPr>
                <w:bCs/>
                <w:sz w:val="24"/>
                <w:szCs w:val="24"/>
              </w:rPr>
              <w:t>місцевого бюджету придбан</w:t>
            </w:r>
            <w:r>
              <w:rPr>
                <w:bCs/>
                <w:sz w:val="24"/>
                <w:szCs w:val="24"/>
                <w:lang w:val="uk-UA"/>
              </w:rPr>
              <w:t>о</w:t>
            </w:r>
            <w:r w:rsidR="003D548D" w:rsidRPr="003D548D">
              <w:rPr>
                <w:bCs/>
                <w:sz w:val="24"/>
                <w:szCs w:val="24"/>
              </w:rPr>
              <w:t xml:space="preserve"> </w:t>
            </w:r>
            <w:r w:rsidRPr="00757AFF">
              <w:rPr>
                <w:bCs/>
                <w:sz w:val="24"/>
                <w:szCs w:val="24"/>
              </w:rPr>
              <w:t>обладнання для оформлення та видачі е-карток</w:t>
            </w:r>
            <w:r w:rsidR="003D548D" w:rsidRPr="003D548D">
              <w:rPr>
                <w:bCs/>
                <w:sz w:val="24"/>
                <w:szCs w:val="24"/>
              </w:rPr>
              <w:t xml:space="preserve"> </w:t>
            </w:r>
            <w:r w:rsidRPr="00757AFF">
              <w:rPr>
                <w:bCs/>
                <w:sz w:val="24"/>
                <w:szCs w:val="24"/>
              </w:rPr>
              <w:t>пільговій</w:t>
            </w:r>
            <w:r w:rsidR="003D548D" w:rsidRPr="003D548D">
              <w:rPr>
                <w:bCs/>
                <w:sz w:val="24"/>
                <w:szCs w:val="24"/>
              </w:rPr>
              <w:t xml:space="preserve"> </w:t>
            </w:r>
            <w:r w:rsidRPr="00757AFF">
              <w:rPr>
                <w:bCs/>
                <w:sz w:val="24"/>
                <w:szCs w:val="24"/>
              </w:rPr>
              <w:t>категорії</w:t>
            </w:r>
            <w:r w:rsidR="003D548D" w:rsidRPr="003D548D">
              <w:rPr>
                <w:bCs/>
                <w:sz w:val="24"/>
                <w:szCs w:val="24"/>
              </w:rPr>
              <w:t xml:space="preserve"> </w:t>
            </w:r>
            <w:r w:rsidRPr="00757AFF">
              <w:rPr>
                <w:bCs/>
                <w:sz w:val="24"/>
                <w:szCs w:val="24"/>
              </w:rPr>
              <w:t>населення</w:t>
            </w:r>
            <w:r w:rsidR="003D548D" w:rsidRPr="003D548D">
              <w:rPr>
                <w:bCs/>
                <w:sz w:val="24"/>
                <w:szCs w:val="24"/>
              </w:rPr>
              <w:t xml:space="preserve"> </w:t>
            </w:r>
            <w:r w:rsidRPr="00757AFF">
              <w:rPr>
                <w:bCs/>
                <w:sz w:val="24"/>
                <w:szCs w:val="24"/>
              </w:rPr>
              <w:t>Стрийської</w:t>
            </w:r>
            <w:r w:rsidR="003D548D" w:rsidRPr="003D548D">
              <w:rPr>
                <w:bCs/>
                <w:sz w:val="24"/>
                <w:szCs w:val="24"/>
              </w:rPr>
              <w:t xml:space="preserve"> </w:t>
            </w:r>
            <w:r w:rsidRPr="00757AFF">
              <w:rPr>
                <w:bCs/>
                <w:sz w:val="24"/>
                <w:szCs w:val="24"/>
              </w:rPr>
              <w:t>міської</w:t>
            </w:r>
            <w:r w:rsidR="003D548D" w:rsidRPr="003D548D">
              <w:rPr>
                <w:bCs/>
                <w:sz w:val="24"/>
                <w:szCs w:val="24"/>
              </w:rPr>
              <w:t xml:space="preserve"> </w:t>
            </w:r>
            <w:r w:rsidRPr="00757AFF">
              <w:rPr>
                <w:bCs/>
                <w:sz w:val="24"/>
                <w:szCs w:val="24"/>
              </w:rPr>
              <w:t>територіальної</w:t>
            </w:r>
            <w:r w:rsidR="003D548D" w:rsidRPr="003D548D">
              <w:rPr>
                <w:bCs/>
                <w:sz w:val="24"/>
                <w:szCs w:val="24"/>
              </w:rPr>
              <w:t xml:space="preserve"> </w:t>
            </w:r>
            <w:r w:rsidRPr="00757AFF">
              <w:rPr>
                <w:bCs/>
                <w:sz w:val="24"/>
                <w:szCs w:val="24"/>
              </w:rPr>
              <w:t xml:space="preserve">громади, а саме, закупівля смарт карток, катріджів, принтерів на суму </w:t>
            </w:r>
            <w:r w:rsidR="008D4D16" w:rsidRPr="008D4D16">
              <w:rPr>
                <w:bCs/>
                <w:sz w:val="24"/>
                <w:szCs w:val="24"/>
              </w:rPr>
              <w:t>2</w:t>
            </w:r>
            <w:r w:rsidR="008D4D16">
              <w:rPr>
                <w:bCs/>
                <w:sz w:val="24"/>
                <w:szCs w:val="24"/>
                <w:lang w:val="uk-UA"/>
              </w:rPr>
              <w:t>51900</w:t>
            </w:r>
            <w:r w:rsidRPr="00757AFF">
              <w:rPr>
                <w:bCs/>
                <w:sz w:val="24"/>
                <w:szCs w:val="24"/>
              </w:rPr>
              <w:t>.</w:t>
            </w:r>
            <w:r w:rsidR="008D4D16">
              <w:rPr>
                <w:bCs/>
                <w:sz w:val="24"/>
                <w:szCs w:val="24"/>
                <w:lang w:val="uk-UA"/>
              </w:rPr>
              <w:t xml:space="preserve">00 </w:t>
            </w:r>
            <w:r w:rsidRPr="00757AFF">
              <w:rPr>
                <w:bCs/>
                <w:sz w:val="24"/>
                <w:szCs w:val="24"/>
              </w:rPr>
              <w:t>грн.</w:t>
            </w:r>
          </w:p>
        </w:tc>
      </w:tr>
      <w:tr w:rsidR="00D32EFF" w:rsidRPr="004D4601" w:rsidTr="005F3B93">
        <w:trPr>
          <w:trHeight w:val="541"/>
        </w:trPr>
        <w:tc>
          <w:tcPr>
            <w:tcW w:w="534" w:type="dxa"/>
          </w:tcPr>
          <w:p w:rsidR="00D32EFF" w:rsidRDefault="00D32EFF" w:rsidP="00D32EFF">
            <w:pPr>
              <w:jc w:val="both"/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76" w:type="dxa"/>
          </w:tcPr>
          <w:p w:rsidR="00D32EFF" w:rsidRDefault="00D32EFF" w:rsidP="00D32EFF">
            <w:r>
              <w:rPr>
                <w:bCs/>
                <w:sz w:val="22"/>
                <w:szCs w:val="22"/>
              </w:rPr>
              <w:t>Обґрунтування</w:t>
            </w:r>
            <w:r w:rsidR="003D548D" w:rsidRPr="003D548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запропонованого строку дії регуляторного акта</w:t>
            </w:r>
          </w:p>
        </w:tc>
        <w:tc>
          <w:tcPr>
            <w:tcW w:w="6605" w:type="dxa"/>
            <w:gridSpan w:val="16"/>
          </w:tcPr>
          <w:p w:rsidR="00D32EFF" w:rsidRPr="00472D83" w:rsidRDefault="00D32EFF" w:rsidP="00D32EF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D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Строк дії цього регуляторного акта необмежений. </w:t>
            </w:r>
          </w:p>
          <w:p w:rsidR="00D32EFF" w:rsidRPr="00472D83" w:rsidRDefault="00D32EFF" w:rsidP="00D32EFF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D83">
              <w:rPr>
                <w:rFonts w:ascii="Times New Roman" w:hAnsi="Times New Roman"/>
                <w:sz w:val="24"/>
                <w:szCs w:val="24"/>
                <w:lang w:eastAsia="ru-RU"/>
              </w:rPr>
              <w:t>При внесенні змін до чинного законодавства, що можуть вплинути на дію регуляторного акта, до нього будуть внесені відповідні корективи в установленому порядку.</w:t>
            </w:r>
          </w:p>
        </w:tc>
      </w:tr>
      <w:tr w:rsidR="00D32EFF" w:rsidRPr="00E40A32" w:rsidTr="005F3B93">
        <w:trPr>
          <w:trHeight w:val="541"/>
        </w:trPr>
        <w:tc>
          <w:tcPr>
            <w:tcW w:w="534" w:type="dxa"/>
          </w:tcPr>
          <w:p w:rsidR="00D32EFF" w:rsidRDefault="00D32EFF" w:rsidP="00D32EFF">
            <w:pPr>
              <w:jc w:val="both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76" w:type="dxa"/>
          </w:tcPr>
          <w:p w:rsidR="00D32EFF" w:rsidRDefault="00D32EFF" w:rsidP="00D32EFF">
            <w:r>
              <w:rPr>
                <w:bCs/>
                <w:sz w:val="22"/>
                <w:szCs w:val="22"/>
              </w:rPr>
              <w:t>Визначення</w:t>
            </w:r>
            <w:r w:rsidR="003D548D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показників</w:t>
            </w:r>
            <w:r w:rsidR="003D548D"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результативності акта</w:t>
            </w:r>
          </w:p>
          <w:p w:rsidR="00D32EFF" w:rsidRDefault="00D32EFF" w:rsidP="00D32EFF">
            <w:pPr>
              <w:rPr>
                <w:bCs/>
                <w:sz w:val="22"/>
                <w:szCs w:val="22"/>
              </w:rPr>
            </w:pPr>
          </w:p>
          <w:p w:rsidR="00D32EFF" w:rsidRDefault="00D32EFF" w:rsidP="00D32EFF">
            <w:pPr>
              <w:rPr>
                <w:bCs/>
                <w:sz w:val="22"/>
                <w:szCs w:val="22"/>
              </w:rPr>
            </w:pPr>
          </w:p>
          <w:p w:rsidR="00D32EFF" w:rsidRDefault="00D32EFF" w:rsidP="00D32EFF">
            <w:pPr>
              <w:rPr>
                <w:bCs/>
                <w:sz w:val="22"/>
                <w:szCs w:val="22"/>
              </w:rPr>
            </w:pPr>
          </w:p>
          <w:p w:rsidR="00D32EFF" w:rsidRDefault="00D32EFF" w:rsidP="00D32EFF">
            <w:pPr>
              <w:rPr>
                <w:bCs/>
                <w:sz w:val="22"/>
                <w:szCs w:val="22"/>
              </w:rPr>
            </w:pPr>
          </w:p>
          <w:p w:rsidR="00D32EFF" w:rsidRDefault="00D32EFF" w:rsidP="00D32EFF">
            <w:pPr>
              <w:rPr>
                <w:bCs/>
                <w:sz w:val="22"/>
                <w:szCs w:val="22"/>
              </w:rPr>
            </w:pPr>
          </w:p>
        </w:tc>
        <w:tc>
          <w:tcPr>
            <w:tcW w:w="6605" w:type="dxa"/>
            <w:gridSpan w:val="16"/>
          </w:tcPr>
          <w:p w:rsidR="00D32EFF" w:rsidRDefault="00D32EFF" w:rsidP="00D32EFF">
            <w:pPr>
              <w:pStyle w:val="a5"/>
              <w:spacing w:line="240" w:lineRule="auto"/>
              <w:ind w:left="-11"/>
              <w:jc w:val="both"/>
            </w:pPr>
            <w:r w:rsidRPr="002215C4">
              <w:t>-кількість перевезених пасажирів, в т.ч. пільгової категорії населення</w:t>
            </w:r>
          </w:p>
          <w:p w:rsidR="00D32EFF" w:rsidRPr="002215C4" w:rsidRDefault="00D32EFF" w:rsidP="00D32EFF">
            <w:pPr>
              <w:pStyle w:val="a5"/>
              <w:spacing w:line="240" w:lineRule="auto"/>
              <w:ind w:left="-11"/>
              <w:jc w:val="both"/>
            </w:pPr>
            <w:r w:rsidRPr="002215C4">
              <w:rPr>
                <w:color w:val="1F1F1F"/>
              </w:rPr>
              <w:t>-</w:t>
            </w:r>
            <w:r w:rsidRPr="002215C4">
              <w:rPr>
                <w:lang w:eastAsia="ru-RU"/>
              </w:rPr>
              <w:t xml:space="preserve"> розмір компенсації перевізнику за перевезення пільгових категорій населення </w:t>
            </w:r>
          </w:p>
          <w:p w:rsidR="00D32EFF" w:rsidRDefault="00D32EFF" w:rsidP="00D32EFF">
            <w:pPr>
              <w:jc w:val="both"/>
              <w:rPr>
                <w:sz w:val="24"/>
                <w:szCs w:val="24"/>
                <w:lang w:val="uk-UA"/>
              </w:rPr>
            </w:pPr>
            <w:r w:rsidRPr="002215C4">
              <w:rPr>
                <w:sz w:val="24"/>
                <w:szCs w:val="24"/>
              </w:rPr>
              <w:t>- наявність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звернень та скарг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громадянна роботу</w:t>
            </w:r>
            <w:r w:rsidRPr="002215C4">
              <w:rPr>
                <w:sz w:val="24"/>
                <w:szCs w:val="24"/>
                <w:lang w:val="uk-UA"/>
              </w:rPr>
              <w:t>громадського транспорту</w:t>
            </w:r>
          </w:p>
          <w:p w:rsidR="00D32EFF" w:rsidRPr="003D548D" w:rsidRDefault="00D32EFF" w:rsidP="00D32E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D548D">
              <w:rPr>
                <w:color w:val="000000" w:themeColor="text1"/>
                <w:sz w:val="24"/>
                <w:szCs w:val="24"/>
                <w:lang w:val="uk-UA"/>
              </w:rPr>
              <w:t>-</w:t>
            </w:r>
            <w:r w:rsidRPr="003D548D">
              <w:rPr>
                <w:color w:val="000000" w:themeColor="text1"/>
                <w:sz w:val="24"/>
                <w:szCs w:val="24"/>
                <w:shd w:val="clear" w:color="auto" w:fill="FFFFFF"/>
              </w:rPr>
              <w:t>Кількість</w:t>
            </w:r>
            <w:r w:rsidR="003D548D" w:rsidRPr="003D548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D548D">
              <w:rPr>
                <w:color w:val="000000" w:themeColor="text1"/>
                <w:sz w:val="24"/>
                <w:szCs w:val="24"/>
                <w:shd w:val="clear" w:color="auto" w:fill="FFFFFF"/>
              </w:rPr>
              <w:t>встановленого</w:t>
            </w:r>
            <w:r w:rsidR="003D548D" w:rsidRPr="003D548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D548D">
              <w:rPr>
                <w:color w:val="000000" w:themeColor="text1"/>
                <w:sz w:val="24"/>
                <w:szCs w:val="24"/>
                <w:shd w:val="clear" w:color="auto" w:fill="FFFFFF"/>
              </w:rPr>
              <w:t>обладнання</w:t>
            </w:r>
            <w:r w:rsidR="003D548D" w:rsidRPr="003D548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D548D">
              <w:rPr>
                <w:color w:val="000000" w:themeColor="text1"/>
                <w:sz w:val="24"/>
                <w:szCs w:val="24"/>
                <w:shd w:val="clear" w:color="auto" w:fill="FFFFFF"/>
              </w:rPr>
              <w:t>перевізниками на транспортних</w:t>
            </w:r>
            <w:r w:rsidR="003D548D" w:rsidRPr="003D548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D548D">
              <w:rPr>
                <w:color w:val="000000" w:themeColor="text1"/>
                <w:sz w:val="24"/>
                <w:szCs w:val="24"/>
                <w:shd w:val="clear" w:color="auto" w:fill="FFFFFF"/>
              </w:rPr>
              <w:t>засобах</w:t>
            </w:r>
            <w:r w:rsidRPr="003D548D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D32EFF" w:rsidRPr="004D4601" w:rsidTr="005F3B93">
        <w:trPr>
          <w:trHeight w:val="541"/>
        </w:trPr>
        <w:tc>
          <w:tcPr>
            <w:tcW w:w="534" w:type="dxa"/>
          </w:tcPr>
          <w:p w:rsidR="00D32EFF" w:rsidRDefault="00D32EFF" w:rsidP="00D32EFF">
            <w:pPr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76" w:type="dxa"/>
          </w:tcPr>
          <w:p w:rsidR="00D32EFF" w:rsidRDefault="00D32EFF" w:rsidP="00D32EFF">
            <w:r>
              <w:rPr>
                <w:sz w:val="22"/>
                <w:szCs w:val="22"/>
              </w:rPr>
              <w:t>Визначення</w:t>
            </w:r>
            <w:r w:rsidR="003D548D" w:rsidRPr="003D54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заходів, за допомогою</w:t>
            </w:r>
            <w:r w:rsidR="003D548D" w:rsidRPr="003D54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яких</w:t>
            </w:r>
            <w:r w:rsidR="003D548D" w:rsidRPr="003D54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здійснюватиметься</w:t>
            </w:r>
            <w:r w:rsidR="003D548D" w:rsidRPr="003D54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відстеження</w:t>
            </w:r>
            <w:r w:rsidR="003D548D" w:rsidRPr="003D54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результативності</w:t>
            </w:r>
            <w:r w:rsidR="003D548D" w:rsidRPr="003D54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дії регуляторного акта</w:t>
            </w:r>
          </w:p>
        </w:tc>
        <w:tc>
          <w:tcPr>
            <w:tcW w:w="6605" w:type="dxa"/>
            <w:gridSpan w:val="16"/>
          </w:tcPr>
          <w:p w:rsidR="00D32EFF" w:rsidRPr="0065095D" w:rsidRDefault="00D32EFF" w:rsidP="00D32EFF">
            <w:pPr>
              <w:ind w:firstLine="494"/>
              <w:jc w:val="both"/>
              <w:rPr>
                <w:sz w:val="24"/>
                <w:szCs w:val="24"/>
              </w:rPr>
            </w:pPr>
            <w:r w:rsidRPr="0065095D">
              <w:rPr>
                <w:sz w:val="24"/>
                <w:szCs w:val="24"/>
              </w:rPr>
              <w:t>Відстеження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результативності регуляторного акта буде здійснювати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сьвідповідно до вищез</w:t>
            </w:r>
            <w:r w:rsidR="00A51F31" w:rsidRPr="00A51F31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гаданих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показників за відповідний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 xml:space="preserve">період. </w:t>
            </w:r>
          </w:p>
          <w:p w:rsidR="00D32EFF" w:rsidRPr="0065095D" w:rsidRDefault="00D32EFF" w:rsidP="00D32EFF">
            <w:pPr>
              <w:widowControl w:val="0"/>
              <w:autoSpaceDE w:val="0"/>
              <w:autoSpaceDN w:val="0"/>
              <w:ind w:firstLine="494"/>
              <w:jc w:val="both"/>
              <w:rPr>
                <w:sz w:val="24"/>
                <w:szCs w:val="24"/>
              </w:rPr>
            </w:pPr>
            <w:r w:rsidRPr="0065095D">
              <w:rPr>
                <w:sz w:val="24"/>
                <w:szCs w:val="24"/>
              </w:rPr>
              <w:t>Базове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відстеження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результативності регуляторного акта буде здійснюватись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після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набрання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чинності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цим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регуляторним актом, протягом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першого року дії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="003D548D">
              <w:rPr>
                <w:sz w:val="24"/>
                <w:szCs w:val="24"/>
              </w:rPr>
              <w:t>данного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рішення.</w:t>
            </w:r>
          </w:p>
          <w:p w:rsidR="00D32EFF" w:rsidRPr="0065095D" w:rsidRDefault="00D32EFF" w:rsidP="00D32EFF">
            <w:pPr>
              <w:widowControl w:val="0"/>
              <w:autoSpaceDE w:val="0"/>
              <w:autoSpaceDN w:val="0"/>
              <w:ind w:right="485" w:firstLine="494"/>
              <w:jc w:val="both"/>
              <w:rPr>
                <w:sz w:val="24"/>
                <w:szCs w:val="24"/>
              </w:rPr>
            </w:pPr>
            <w:r w:rsidRPr="0065095D">
              <w:rPr>
                <w:sz w:val="24"/>
                <w:szCs w:val="24"/>
              </w:rPr>
              <w:t>Повторне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відстеження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буде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здійснюватись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через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рік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після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проведення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базового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відстеження.</w:t>
            </w:r>
          </w:p>
          <w:p w:rsidR="00D32EFF" w:rsidRPr="0065095D" w:rsidRDefault="00D32EFF" w:rsidP="00D32EFF">
            <w:pPr>
              <w:widowControl w:val="0"/>
              <w:autoSpaceDE w:val="0"/>
              <w:autoSpaceDN w:val="0"/>
              <w:ind w:right="485" w:firstLine="494"/>
              <w:jc w:val="both"/>
              <w:rPr>
                <w:sz w:val="24"/>
                <w:szCs w:val="24"/>
              </w:rPr>
            </w:pPr>
            <w:r w:rsidRPr="0065095D">
              <w:rPr>
                <w:sz w:val="24"/>
                <w:szCs w:val="24"/>
              </w:rPr>
              <w:t>Періодичн</w:t>
            </w:r>
            <w:r>
              <w:rPr>
                <w:sz w:val="24"/>
                <w:szCs w:val="24"/>
                <w:lang w:val="uk-UA"/>
              </w:rPr>
              <w:t>і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відстеження</w:t>
            </w:r>
            <w:r w:rsidR="003D548D" w:rsidRPr="003D548D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один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раз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на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кожні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три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роки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з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дня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закінчення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повторного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відстеження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65095D">
              <w:rPr>
                <w:sz w:val="24"/>
                <w:szCs w:val="24"/>
              </w:rPr>
              <w:t>результативності регуляторного акта.</w:t>
            </w:r>
          </w:p>
          <w:p w:rsidR="00D32EFF" w:rsidRPr="002215C4" w:rsidRDefault="00D32EFF" w:rsidP="00D32EFF">
            <w:pPr>
              <w:pStyle w:val="af2"/>
              <w:shd w:val="clear" w:color="auto" w:fill="FFFFFF"/>
              <w:spacing w:after="135" w:line="240" w:lineRule="auto"/>
              <w:ind w:left="0"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701">
              <w:rPr>
                <w:rFonts w:ascii="Times New Roman" w:hAnsi="Times New Roman"/>
                <w:sz w:val="24"/>
                <w:szCs w:val="24"/>
              </w:rPr>
              <w:t>Відстеження результативності дії акта буде здійснюватися відповідальним за його розробку – управлінням житлово-комунального господарств</w:t>
            </w:r>
            <w:bookmarkStart w:id="3" w:name="n179"/>
            <w:bookmarkStart w:id="4" w:name="n232"/>
            <w:bookmarkStart w:id="5" w:name="n231"/>
            <w:bookmarkStart w:id="6" w:name="n189"/>
            <w:bookmarkStart w:id="7" w:name="n190"/>
            <w:bookmarkEnd w:id="3"/>
            <w:bookmarkEnd w:id="4"/>
            <w:bookmarkEnd w:id="5"/>
            <w:bookmarkEnd w:id="6"/>
            <w:bookmarkEnd w:id="7"/>
            <w:r>
              <w:rPr>
                <w:rFonts w:ascii="Times New Roman" w:hAnsi="Times New Roman"/>
                <w:sz w:val="24"/>
                <w:szCs w:val="24"/>
              </w:rPr>
              <w:t>а Стрийської міської ради.</w:t>
            </w:r>
          </w:p>
        </w:tc>
      </w:tr>
    </w:tbl>
    <w:p w:rsidR="0065095D" w:rsidRPr="0065095D" w:rsidRDefault="0065095D" w:rsidP="0065095D">
      <w:pPr>
        <w:widowControl w:val="0"/>
        <w:autoSpaceDE w:val="0"/>
        <w:autoSpaceDN w:val="0"/>
        <w:ind w:firstLine="494"/>
        <w:jc w:val="both"/>
        <w:rPr>
          <w:sz w:val="24"/>
          <w:szCs w:val="24"/>
        </w:rPr>
      </w:pPr>
      <w:r w:rsidRPr="0065095D">
        <w:rPr>
          <w:sz w:val="24"/>
          <w:szCs w:val="24"/>
        </w:rPr>
        <w:t>Можливої</w:t>
      </w:r>
      <w:r w:rsidR="00EE68CA" w:rsidRPr="00EE68CA">
        <w:rPr>
          <w:sz w:val="24"/>
          <w:szCs w:val="24"/>
        </w:rPr>
        <w:t xml:space="preserve"> </w:t>
      </w:r>
      <w:r w:rsidRPr="0065095D">
        <w:rPr>
          <w:sz w:val="24"/>
          <w:szCs w:val="24"/>
        </w:rPr>
        <w:t>шкоди</w:t>
      </w:r>
      <w:r w:rsidR="00EE68CA" w:rsidRPr="00EE68CA">
        <w:rPr>
          <w:sz w:val="24"/>
          <w:szCs w:val="24"/>
        </w:rPr>
        <w:t xml:space="preserve"> </w:t>
      </w:r>
      <w:r w:rsidRPr="0065095D">
        <w:rPr>
          <w:sz w:val="24"/>
          <w:szCs w:val="24"/>
        </w:rPr>
        <w:t>від</w:t>
      </w:r>
      <w:r w:rsidR="00EE68CA" w:rsidRPr="00EE68CA">
        <w:rPr>
          <w:sz w:val="24"/>
          <w:szCs w:val="24"/>
        </w:rPr>
        <w:t xml:space="preserve"> </w:t>
      </w:r>
      <w:r w:rsidRPr="0065095D">
        <w:rPr>
          <w:sz w:val="24"/>
          <w:szCs w:val="24"/>
        </w:rPr>
        <w:t>наслідків</w:t>
      </w:r>
      <w:r w:rsidR="00EE68CA" w:rsidRPr="00EE68CA">
        <w:rPr>
          <w:sz w:val="24"/>
          <w:szCs w:val="24"/>
        </w:rPr>
        <w:t xml:space="preserve"> </w:t>
      </w:r>
      <w:r w:rsidRPr="0065095D">
        <w:rPr>
          <w:sz w:val="24"/>
          <w:szCs w:val="24"/>
        </w:rPr>
        <w:t>дії</w:t>
      </w:r>
      <w:r w:rsidR="00EE68CA" w:rsidRPr="00EE68CA">
        <w:rPr>
          <w:sz w:val="24"/>
          <w:szCs w:val="24"/>
        </w:rPr>
        <w:t xml:space="preserve"> </w:t>
      </w:r>
      <w:r w:rsidRPr="0065095D">
        <w:rPr>
          <w:sz w:val="24"/>
          <w:szCs w:val="24"/>
        </w:rPr>
        <w:t>акта</w:t>
      </w:r>
      <w:r w:rsidR="00EE68CA" w:rsidRPr="00EE68CA">
        <w:rPr>
          <w:sz w:val="24"/>
          <w:szCs w:val="24"/>
        </w:rPr>
        <w:t xml:space="preserve"> </w:t>
      </w:r>
      <w:r w:rsidRPr="0065095D">
        <w:rPr>
          <w:sz w:val="24"/>
          <w:szCs w:val="24"/>
        </w:rPr>
        <w:t>не</w:t>
      </w:r>
      <w:r w:rsidR="00EE68CA" w:rsidRPr="00EE68CA">
        <w:rPr>
          <w:sz w:val="24"/>
          <w:szCs w:val="24"/>
        </w:rPr>
        <w:t xml:space="preserve"> </w:t>
      </w:r>
      <w:r w:rsidRPr="0065095D">
        <w:rPr>
          <w:sz w:val="24"/>
          <w:szCs w:val="24"/>
        </w:rPr>
        <w:t>вбачається.</w:t>
      </w:r>
    </w:p>
    <w:p w:rsidR="002F7F34" w:rsidRPr="00B5314A" w:rsidRDefault="002F7F34">
      <w:pPr>
        <w:jc w:val="both"/>
        <w:rPr>
          <w:lang w:val="uk-UA"/>
        </w:rPr>
      </w:pPr>
    </w:p>
    <w:p w:rsidR="002215C4" w:rsidRPr="004D4601" w:rsidRDefault="002215C4" w:rsidP="002215C4">
      <w:pPr>
        <w:jc w:val="both"/>
        <w:rPr>
          <w:sz w:val="22"/>
          <w:szCs w:val="22"/>
          <w:lang w:val="uk-UA"/>
        </w:rPr>
      </w:pPr>
    </w:p>
    <w:p w:rsidR="002215C4" w:rsidRPr="002215C4" w:rsidRDefault="002215C4" w:rsidP="002215C4">
      <w:pPr>
        <w:pStyle w:val="af2"/>
        <w:shd w:val="clear" w:color="auto" w:fill="FFFFFF"/>
        <w:spacing w:after="135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2215C4">
        <w:rPr>
          <w:rFonts w:ascii="Times New Roman" w:hAnsi="Times New Roman"/>
          <w:sz w:val="24"/>
          <w:szCs w:val="24"/>
        </w:rPr>
        <w:t>Додаток 1</w:t>
      </w:r>
    </w:p>
    <w:p w:rsidR="002215C4" w:rsidRPr="002215C4" w:rsidRDefault="002215C4" w:rsidP="002215C4">
      <w:pPr>
        <w:spacing w:before="150" w:after="150"/>
        <w:jc w:val="center"/>
        <w:rPr>
          <w:bCs/>
          <w:sz w:val="24"/>
          <w:szCs w:val="24"/>
          <w:lang w:eastAsia="uk-UA"/>
        </w:rPr>
      </w:pPr>
      <w:r w:rsidRPr="002215C4">
        <w:rPr>
          <w:b/>
          <w:bCs/>
          <w:sz w:val="24"/>
          <w:szCs w:val="24"/>
          <w:lang w:eastAsia="uk-UA"/>
        </w:rPr>
        <w:t>ВИТРАТИ </w:t>
      </w:r>
      <w:r w:rsidRPr="002215C4">
        <w:rPr>
          <w:sz w:val="24"/>
          <w:szCs w:val="24"/>
          <w:lang w:eastAsia="uk-UA"/>
        </w:rPr>
        <w:br/>
        <w:t xml:space="preserve">на </w:t>
      </w:r>
      <w:r w:rsidRPr="002215C4">
        <w:rPr>
          <w:bCs/>
          <w:sz w:val="24"/>
          <w:szCs w:val="24"/>
          <w:lang w:eastAsia="uk-UA"/>
        </w:rPr>
        <w:t>одного суб’єкта</w:t>
      </w:r>
      <w:r w:rsidR="00A51F31" w:rsidRPr="00A51F31">
        <w:rPr>
          <w:bCs/>
          <w:sz w:val="24"/>
          <w:szCs w:val="24"/>
          <w:lang w:eastAsia="uk-UA"/>
        </w:rPr>
        <w:t xml:space="preserve"> </w:t>
      </w:r>
      <w:r w:rsidRPr="002215C4">
        <w:rPr>
          <w:bCs/>
          <w:sz w:val="24"/>
          <w:szCs w:val="24"/>
          <w:lang w:eastAsia="uk-UA"/>
        </w:rPr>
        <w:t>господарювання великого і середнього</w:t>
      </w:r>
      <w:r w:rsidR="00A51F31" w:rsidRPr="00A51F31">
        <w:rPr>
          <w:bCs/>
          <w:sz w:val="24"/>
          <w:szCs w:val="24"/>
          <w:lang w:eastAsia="uk-UA"/>
        </w:rPr>
        <w:t xml:space="preserve"> </w:t>
      </w:r>
      <w:r w:rsidRPr="002215C4">
        <w:rPr>
          <w:bCs/>
          <w:sz w:val="24"/>
          <w:szCs w:val="24"/>
          <w:lang w:eastAsia="uk-UA"/>
        </w:rPr>
        <w:t>підприємництва, які</w:t>
      </w:r>
      <w:r w:rsidR="00A51F31" w:rsidRPr="00A51F31">
        <w:rPr>
          <w:bCs/>
          <w:sz w:val="24"/>
          <w:szCs w:val="24"/>
          <w:lang w:eastAsia="uk-UA"/>
        </w:rPr>
        <w:t xml:space="preserve"> </w:t>
      </w:r>
      <w:r w:rsidRPr="002215C4">
        <w:rPr>
          <w:bCs/>
          <w:sz w:val="24"/>
          <w:szCs w:val="24"/>
          <w:lang w:eastAsia="uk-UA"/>
        </w:rPr>
        <w:t>виникають</w:t>
      </w:r>
      <w:r w:rsidR="00A51F31" w:rsidRPr="00A51F31">
        <w:rPr>
          <w:bCs/>
          <w:sz w:val="24"/>
          <w:szCs w:val="24"/>
          <w:lang w:eastAsia="uk-UA"/>
        </w:rPr>
        <w:t xml:space="preserve"> </w:t>
      </w:r>
      <w:r w:rsidRPr="002215C4">
        <w:rPr>
          <w:bCs/>
          <w:sz w:val="24"/>
          <w:szCs w:val="24"/>
          <w:lang w:eastAsia="uk-UA"/>
        </w:rPr>
        <w:t>внаслідокдії регуляторного акту</w:t>
      </w: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6"/>
        <w:gridCol w:w="5659"/>
        <w:gridCol w:w="1845"/>
        <w:gridCol w:w="1560"/>
      </w:tblGrid>
      <w:tr w:rsidR="002215C4" w:rsidRPr="002215C4" w:rsidTr="002215C4">
        <w:trPr>
          <w:trHeight w:hRule="exact" w:val="114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b/>
                <w:sz w:val="24"/>
                <w:szCs w:val="24"/>
              </w:rPr>
            </w:pPr>
            <w:r w:rsidRPr="002215C4">
              <w:rPr>
                <w:b/>
                <w:sz w:val="24"/>
                <w:szCs w:val="24"/>
              </w:rPr>
              <w:lastRenderedPageBreak/>
              <w:t>№</w:t>
            </w:r>
          </w:p>
          <w:p w:rsidR="002215C4" w:rsidRPr="002215C4" w:rsidRDefault="002215C4" w:rsidP="002215C4">
            <w:pPr>
              <w:jc w:val="center"/>
              <w:rPr>
                <w:b/>
                <w:sz w:val="24"/>
                <w:szCs w:val="24"/>
              </w:rPr>
            </w:pPr>
            <w:r w:rsidRPr="002215C4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b/>
                <w:sz w:val="24"/>
                <w:szCs w:val="24"/>
              </w:rPr>
            </w:pPr>
            <w:r w:rsidRPr="002215C4">
              <w:rPr>
                <w:b/>
                <w:sz w:val="24"/>
                <w:szCs w:val="24"/>
              </w:rPr>
              <w:t>Найменування</w:t>
            </w:r>
            <w:r w:rsidR="00A51F3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215C4">
              <w:rPr>
                <w:b/>
                <w:sz w:val="24"/>
                <w:szCs w:val="24"/>
              </w:rPr>
              <w:t>оцінки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b/>
                <w:sz w:val="24"/>
                <w:szCs w:val="24"/>
              </w:rPr>
            </w:pPr>
            <w:r w:rsidRPr="002215C4">
              <w:rPr>
                <w:b/>
                <w:sz w:val="24"/>
                <w:szCs w:val="24"/>
              </w:rPr>
              <w:t>У перший рік (стартовий</w:t>
            </w:r>
            <w:r w:rsidR="00A51F31" w:rsidRPr="00A51F31">
              <w:rPr>
                <w:b/>
                <w:sz w:val="24"/>
                <w:szCs w:val="24"/>
              </w:rPr>
              <w:t xml:space="preserve"> </w:t>
            </w:r>
            <w:r w:rsidRPr="002215C4">
              <w:rPr>
                <w:b/>
                <w:sz w:val="24"/>
                <w:szCs w:val="24"/>
              </w:rPr>
              <w:t>рік</w:t>
            </w:r>
            <w:r w:rsidR="00A51F31" w:rsidRPr="00A51F31">
              <w:rPr>
                <w:b/>
                <w:sz w:val="24"/>
                <w:szCs w:val="24"/>
              </w:rPr>
              <w:t xml:space="preserve"> </w:t>
            </w:r>
            <w:r w:rsidRPr="002215C4">
              <w:rPr>
                <w:b/>
                <w:sz w:val="24"/>
                <w:szCs w:val="24"/>
              </w:rPr>
              <w:t>впровадження</w:t>
            </w:r>
            <w:r w:rsidR="00A51F31" w:rsidRPr="00A51F31">
              <w:rPr>
                <w:b/>
                <w:sz w:val="24"/>
                <w:szCs w:val="24"/>
              </w:rPr>
              <w:t xml:space="preserve"> </w:t>
            </w:r>
            <w:r w:rsidRPr="002215C4">
              <w:rPr>
                <w:b/>
                <w:sz w:val="24"/>
                <w:szCs w:val="24"/>
              </w:rPr>
              <w:t>регулювання)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b/>
                <w:sz w:val="24"/>
                <w:szCs w:val="24"/>
              </w:rPr>
            </w:pPr>
            <w:r w:rsidRPr="002215C4">
              <w:rPr>
                <w:b/>
                <w:sz w:val="24"/>
                <w:szCs w:val="24"/>
              </w:rPr>
              <w:t>Витрати за п’ятьроків</w:t>
            </w:r>
          </w:p>
        </w:tc>
      </w:tr>
      <w:tr w:rsidR="002215C4" w:rsidRPr="002215C4" w:rsidTr="00445527">
        <w:trPr>
          <w:trHeight w:hRule="exact" w:val="157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EE68CA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Витрати на придбання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основних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фондів, обладнання та приладів, сервісне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обслуговування, навчання/підвищення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 xml:space="preserve">кваліфікації персоналу тощо, </w:t>
            </w:r>
            <w:r w:rsidR="00DE4CCE" w:rsidRPr="00DE4CCE">
              <w:rPr>
                <w:rFonts w:eastAsia="Calibri"/>
                <w:sz w:val="24"/>
                <w:szCs w:val="24"/>
              </w:rPr>
              <w:t>(</w:t>
            </w:r>
            <w:r w:rsidR="00DE4CCE" w:rsidRPr="00DE4CCE">
              <w:rPr>
                <w:rFonts w:eastAsia="Calibri"/>
                <w:i/>
                <w:iCs/>
                <w:sz w:val="24"/>
                <w:szCs w:val="24"/>
              </w:rPr>
              <w:t>придбання</w:t>
            </w:r>
            <w:r w:rsidR="00EE68CA" w:rsidRPr="00EE68CA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="00DE4CCE" w:rsidRPr="00DE4CCE">
              <w:rPr>
                <w:rFonts w:eastAsia="Calibri"/>
                <w:i/>
                <w:iCs/>
                <w:sz w:val="24"/>
                <w:szCs w:val="24"/>
              </w:rPr>
              <w:t>валідаторів -пристроїв для зчитування</w:t>
            </w:r>
            <w:r w:rsidR="00EE68CA" w:rsidRPr="00EE68CA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="00DE4CCE" w:rsidRPr="00DE4CCE">
              <w:rPr>
                <w:rFonts w:eastAsia="Calibri"/>
                <w:i/>
                <w:iCs/>
                <w:sz w:val="24"/>
                <w:szCs w:val="24"/>
              </w:rPr>
              <w:t>електронних</w:t>
            </w:r>
            <w:r w:rsidR="00EE68CA" w:rsidRPr="00EE68CA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="00DE4CCE" w:rsidRPr="00DE4CCE">
              <w:rPr>
                <w:rFonts w:eastAsia="Calibri"/>
                <w:i/>
                <w:iCs/>
                <w:sz w:val="24"/>
                <w:szCs w:val="24"/>
              </w:rPr>
              <w:t>карток</w:t>
            </w:r>
            <w:r w:rsidR="00DE4CCE">
              <w:rPr>
                <w:rFonts w:eastAsia="Calibri"/>
                <w:i/>
                <w:iCs/>
                <w:sz w:val="24"/>
                <w:szCs w:val="24"/>
                <w:lang w:val="uk-UA"/>
              </w:rPr>
              <w:t>)</w:t>
            </w:r>
            <w:r w:rsidR="00DE4CCE" w:rsidRPr="00DE4CCE">
              <w:rPr>
                <w:rFonts w:eastAsia="Calibri"/>
                <w:sz w:val="24"/>
                <w:szCs w:val="24"/>
              </w:rPr>
              <w:t>, гр</w:t>
            </w:r>
            <w:r w:rsidR="00A73B76">
              <w:rPr>
                <w:rFonts w:eastAsia="Calibri"/>
                <w:sz w:val="24"/>
                <w:szCs w:val="24"/>
                <w:lang w:val="uk-UA"/>
              </w:rPr>
              <w:t>иве</w:t>
            </w:r>
            <w:r w:rsidR="00DE4CCE" w:rsidRPr="00DE4CCE">
              <w:rPr>
                <w:rFonts w:eastAsia="Calibri"/>
                <w:sz w:val="24"/>
                <w:szCs w:val="24"/>
              </w:rPr>
              <w:t>н</w:t>
            </w:r>
            <w:r w:rsidR="00A73B76">
              <w:rPr>
                <w:rFonts w:eastAsia="Calibri"/>
                <w:sz w:val="24"/>
                <w:szCs w:val="24"/>
                <w:lang w:val="uk-UA"/>
              </w:rPr>
              <w:t>ь</w:t>
            </w:r>
            <w:r w:rsidR="00DE4CCE" w:rsidRPr="00DE4CC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C4" w:rsidRPr="00CF3756" w:rsidRDefault="00DE4CCE" w:rsidP="002215C4">
            <w:pPr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588</w:t>
            </w:r>
            <w:r w:rsidR="00A73B76" w:rsidRPr="00CF3756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CF3756" w:rsidRDefault="00D446E3" w:rsidP="002215C4">
            <w:pPr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588</w:t>
            </w:r>
            <w:r w:rsidR="00A73B76" w:rsidRPr="00CF3756">
              <w:rPr>
                <w:sz w:val="22"/>
                <w:szCs w:val="22"/>
                <w:lang w:val="uk-UA"/>
              </w:rPr>
              <w:t>000</w:t>
            </w:r>
          </w:p>
        </w:tc>
      </w:tr>
      <w:tr w:rsidR="002215C4" w:rsidRPr="002215C4" w:rsidTr="002215C4">
        <w:trPr>
          <w:trHeight w:hRule="exact" w:val="4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Податки та збори ,гривень</w:t>
            </w:r>
          </w:p>
          <w:p w:rsidR="002215C4" w:rsidRPr="002215C4" w:rsidRDefault="002215C4" w:rsidP="002215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C4" w:rsidRPr="00CF3756" w:rsidRDefault="002215C4" w:rsidP="002215C4">
            <w:pPr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CF3756" w:rsidRDefault="002215C4" w:rsidP="002215C4">
            <w:pPr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</w:tr>
      <w:tr w:rsidR="002215C4" w:rsidRPr="002215C4" w:rsidTr="002215C4">
        <w:trPr>
          <w:trHeight w:hRule="exact" w:val="70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5C4" w:rsidRPr="00EE68CA" w:rsidRDefault="002215C4" w:rsidP="00EE68CA">
            <w:pPr>
              <w:jc w:val="center"/>
              <w:rPr>
                <w:sz w:val="24"/>
                <w:szCs w:val="24"/>
                <w:lang w:val="uk-UA"/>
              </w:rPr>
            </w:pPr>
            <w:r w:rsidRPr="002215C4">
              <w:rPr>
                <w:sz w:val="24"/>
                <w:szCs w:val="24"/>
              </w:rPr>
              <w:t>Витрати, пов'язані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із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веденням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обліку, підготовкою та поданням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звітності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державним органам</w:t>
            </w:r>
            <w:r w:rsidR="00EE68CA">
              <w:rPr>
                <w:sz w:val="24"/>
                <w:szCs w:val="24"/>
                <w:lang w:val="uk-UA"/>
              </w:rPr>
              <w:t>,гривень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5C4" w:rsidRPr="00CF3756" w:rsidRDefault="002215C4" w:rsidP="002215C4">
            <w:pPr>
              <w:jc w:val="center"/>
              <w:rPr>
                <w:sz w:val="22"/>
                <w:szCs w:val="22"/>
              </w:rPr>
            </w:pPr>
            <w:r w:rsidRPr="00CF375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CF3756" w:rsidRDefault="002215C4" w:rsidP="002215C4">
            <w:pPr>
              <w:jc w:val="center"/>
              <w:rPr>
                <w:sz w:val="22"/>
                <w:szCs w:val="22"/>
              </w:rPr>
            </w:pPr>
            <w:r w:rsidRPr="00CF3756">
              <w:rPr>
                <w:sz w:val="22"/>
                <w:szCs w:val="22"/>
              </w:rPr>
              <w:t>-</w:t>
            </w:r>
          </w:p>
        </w:tc>
      </w:tr>
      <w:tr w:rsidR="002215C4" w:rsidRPr="002215C4" w:rsidTr="002215C4">
        <w:trPr>
          <w:trHeight w:hRule="exact" w:val="8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EE68CA" w:rsidRDefault="002215C4" w:rsidP="002215C4">
            <w:pPr>
              <w:jc w:val="center"/>
              <w:rPr>
                <w:sz w:val="24"/>
                <w:szCs w:val="24"/>
                <w:lang w:val="uk-UA"/>
              </w:rPr>
            </w:pPr>
            <w:r w:rsidRPr="002215C4">
              <w:rPr>
                <w:sz w:val="24"/>
                <w:szCs w:val="24"/>
              </w:rPr>
              <w:t>Витрати, пов'язані з адмініструванням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заходів державного нагляду (контролю) (перевірок, штрафних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санкцій, виконання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рішень/ приписів</w:t>
            </w:r>
            <w:r w:rsidR="00EE68CA">
              <w:rPr>
                <w:sz w:val="24"/>
                <w:szCs w:val="24"/>
                <w:lang w:val="en-US"/>
              </w:rPr>
              <w:t xml:space="preserve"> </w:t>
            </w:r>
            <w:r w:rsidR="00EE68CA">
              <w:rPr>
                <w:sz w:val="24"/>
                <w:szCs w:val="24"/>
              </w:rPr>
              <w:t>тощо)</w:t>
            </w:r>
            <w:r w:rsidR="00EE68CA">
              <w:rPr>
                <w:sz w:val="24"/>
                <w:szCs w:val="24"/>
                <w:lang w:val="uk-UA"/>
              </w:rPr>
              <w:t>,гривень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CF3756" w:rsidRDefault="002215C4" w:rsidP="002215C4">
            <w:pPr>
              <w:jc w:val="center"/>
              <w:rPr>
                <w:sz w:val="22"/>
                <w:szCs w:val="22"/>
              </w:rPr>
            </w:pPr>
            <w:r w:rsidRPr="00CF375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CF3756" w:rsidRDefault="002215C4" w:rsidP="002215C4">
            <w:pPr>
              <w:jc w:val="center"/>
              <w:rPr>
                <w:sz w:val="22"/>
                <w:szCs w:val="22"/>
              </w:rPr>
            </w:pPr>
            <w:r w:rsidRPr="00CF3756">
              <w:rPr>
                <w:sz w:val="22"/>
                <w:szCs w:val="22"/>
              </w:rPr>
              <w:t>-</w:t>
            </w:r>
          </w:p>
        </w:tc>
      </w:tr>
      <w:tr w:rsidR="002215C4" w:rsidRPr="002215C4" w:rsidTr="002215C4">
        <w:trPr>
          <w:trHeight w:hRule="exact" w:val="17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C4" w:rsidRPr="00EE68CA" w:rsidRDefault="002215C4" w:rsidP="002215C4">
            <w:pPr>
              <w:jc w:val="center"/>
              <w:rPr>
                <w:sz w:val="24"/>
                <w:szCs w:val="24"/>
                <w:lang w:val="uk-UA"/>
              </w:rPr>
            </w:pPr>
            <w:r w:rsidRPr="002215C4">
              <w:rPr>
                <w:sz w:val="24"/>
                <w:szCs w:val="24"/>
              </w:rPr>
              <w:t>Витрати на отримання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адміністративних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послуг (дозволів, ліцензій, сертифікатів, атестатів, погоджень, висновків, проведення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незалежних/обов'язкових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експертиз, сертифікації, атестації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тощо) та інших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послуг (проведення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наукових, інших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експертиз, страхування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="00EE68CA">
              <w:rPr>
                <w:sz w:val="24"/>
                <w:szCs w:val="24"/>
              </w:rPr>
              <w:t>тощо)</w:t>
            </w:r>
            <w:r w:rsidR="00EE68CA">
              <w:rPr>
                <w:sz w:val="24"/>
                <w:szCs w:val="24"/>
                <w:lang w:val="uk-UA"/>
              </w:rPr>
              <w:t>, гривень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5C4" w:rsidRPr="00CF3756" w:rsidRDefault="002215C4" w:rsidP="002215C4">
            <w:pPr>
              <w:jc w:val="center"/>
              <w:rPr>
                <w:sz w:val="22"/>
                <w:szCs w:val="22"/>
              </w:rPr>
            </w:pPr>
            <w:r w:rsidRPr="00CF375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CF3756" w:rsidRDefault="002215C4" w:rsidP="002215C4">
            <w:pPr>
              <w:jc w:val="center"/>
              <w:rPr>
                <w:sz w:val="22"/>
                <w:szCs w:val="22"/>
              </w:rPr>
            </w:pPr>
            <w:r w:rsidRPr="00CF3756">
              <w:rPr>
                <w:sz w:val="22"/>
                <w:szCs w:val="22"/>
              </w:rPr>
              <w:t>-</w:t>
            </w:r>
          </w:p>
        </w:tc>
      </w:tr>
      <w:tr w:rsidR="002215C4" w:rsidRPr="002215C4" w:rsidTr="00247E8E">
        <w:trPr>
          <w:trHeight w:hRule="exact" w:val="95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5C4" w:rsidRPr="00247E8E" w:rsidRDefault="002215C4" w:rsidP="002215C4">
            <w:pPr>
              <w:jc w:val="center"/>
              <w:rPr>
                <w:sz w:val="24"/>
                <w:szCs w:val="24"/>
                <w:lang w:val="uk-UA"/>
              </w:rPr>
            </w:pPr>
            <w:r w:rsidRPr="002215C4">
              <w:rPr>
                <w:sz w:val="24"/>
                <w:szCs w:val="24"/>
              </w:rPr>
              <w:t>Витрати на оборотні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активи (матеріали, канцелярські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>товари</w:t>
            </w:r>
            <w:r w:rsidR="00EE68CA" w:rsidRPr="00EE68CA">
              <w:rPr>
                <w:sz w:val="24"/>
                <w:szCs w:val="24"/>
              </w:rPr>
              <w:t xml:space="preserve"> </w:t>
            </w:r>
            <w:r w:rsidRPr="002215C4">
              <w:rPr>
                <w:sz w:val="24"/>
                <w:szCs w:val="24"/>
              </w:rPr>
              <w:t xml:space="preserve">тощо), </w:t>
            </w:r>
            <w:r w:rsidR="00247E8E" w:rsidRPr="00DE4CCE">
              <w:rPr>
                <w:rFonts w:eastAsia="Calibri"/>
                <w:sz w:val="24"/>
                <w:szCs w:val="24"/>
              </w:rPr>
              <w:t>(</w:t>
            </w:r>
            <w:r w:rsidR="00247E8E" w:rsidRPr="00DE4CCE">
              <w:rPr>
                <w:rFonts w:eastAsia="Calibri"/>
                <w:i/>
                <w:iCs/>
                <w:sz w:val="24"/>
                <w:szCs w:val="24"/>
              </w:rPr>
              <w:t>придбання</w:t>
            </w:r>
            <w:r w:rsidR="00EE68CA" w:rsidRPr="00EE68CA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="00247E8E">
              <w:rPr>
                <w:rFonts w:eastAsia="Calibri"/>
                <w:i/>
                <w:iCs/>
                <w:sz w:val="24"/>
                <w:szCs w:val="24"/>
                <w:lang w:val="uk-UA"/>
              </w:rPr>
              <w:t xml:space="preserve">стрічки для </w:t>
            </w:r>
            <w:r w:rsidR="00247E8E" w:rsidRPr="00790001">
              <w:rPr>
                <w:rFonts w:eastAsia="Calibri"/>
                <w:i/>
                <w:iCs/>
                <w:sz w:val="24"/>
                <w:szCs w:val="24"/>
                <w:lang w:val="uk-UA"/>
              </w:rPr>
              <w:t>друку чека</w:t>
            </w:r>
            <w:r w:rsidR="00790001">
              <w:rPr>
                <w:rFonts w:eastAsia="Calibri"/>
                <w:i/>
                <w:iCs/>
                <w:sz w:val="24"/>
                <w:szCs w:val="24"/>
                <w:lang w:val="uk-UA"/>
              </w:rPr>
              <w:t xml:space="preserve"> за оплату проїзду</w:t>
            </w:r>
            <w:r w:rsidR="00247E8E" w:rsidRPr="00790001">
              <w:rPr>
                <w:rFonts w:eastAsia="Calibri"/>
                <w:i/>
                <w:iCs/>
                <w:sz w:val="24"/>
                <w:szCs w:val="24"/>
                <w:lang w:val="uk-UA"/>
              </w:rPr>
              <w:t>,</w:t>
            </w:r>
            <w:r w:rsidR="00247E8E">
              <w:rPr>
                <w:rFonts w:eastAsia="Calibri"/>
                <w:i/>
                <w:iCs/>
                <w:sz w:val="24"/>
                <w:szCs w:val="24"/>
                <w:lang w:val="uk-UA"/>
              </w:rPr>
              <w:t>інформаційних матеріалів)</w:t>
            </w:r>
            <w:r w:rsidR="00247E8E" w:rsidRPr="00DE4CCE">
              <w:rPr>
                <w:rFonts w:eastAsia="Calibri"/>
                <w:sz w:val="24"/>
                <w:szCs w:val="24"/>
              </w:rPr>
              <w:t>, гр</w:t>
            </w:r>
            <w:r w:rsidR="00A73B76">
              <w:rPr>
                <w:rFonts w:eastAsia="Calibri"/>
                <w:sz w:val="24"/>
                <w:szCs w:val="24"/>
                <w:lang w:val="uk-UA"/>
              </w:rPr>
              <w:t>иве</w:t>
            </w:r>
            <w:r w:rsidR="00247E8E" w:rsidRPr="00DE4CCE">
              <w:rPr>
                <w:rFonts w:eastAsia="Calibri"/>
                <w:sz w:val="24"/>
                <w:szCs w:val="24"/>
              </w:rPr>
              <w:t>н</w:t>
            </w:r>
            <w:r w:rsidR="00A73B76">
              <w:rPr>
                <w:rFonts w:eastAsia="Calibri"/>
                <w:sz w:val="24"/>
                <w:szCs w:val="24"/>
                <w:lang w:val="uk-UA"/>
              </w:rPr>
              <w:t>ь</w:t>
            </w:r>
            <w:r w:rsidR="00247E8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5C4" w:rsidRPr="00CF3756" w:rsidRDefault="00247E8E" w:rsidP="002215C4">
            <w:pPr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41</w:t>
            </w:r>
            <w:r w:rsidR="00A73B76" w:rsidRPr="00CF3756">
              <w:rPr>
                <w:sz w:val="22"/>
                <w:szCs w:val="22"/>
                <w:lang w:val="uk-UA"/>
              </w:rPr>
              <w:t>4960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CF3756" w:rsidRDefault="00247E8E" w:rsidP="002215C4">
            <w:pPr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20</w:t>
            </w:r>
            <w:r w:rsidR="00D446E3" w:rsidRPr="00CF3756">
              <w:rPr>
                <w:sz w:val="22"/>
                <w:szCs w:val="22"/>
                <w:lang w:val="uk-UA"/>
              </w:rPr>
              <w:t>7</w:t>
            </w:r>
            <w:r w:rsidR="00A73B76" w:rsidRPr="00CF3756">
              <w:rPr>
                <w:sz w:val="22"/>
                <w:szCs w:val="22"/>
                <w:lang w:val="uk-UA"/>
              </w:rPr>
              <w:t>4800</w:t>
            </w:r>
          </w:p>
        </w:tc>
      </w:tr>
      <w:tr w:rsidR="002215C4" w:rsidRPr="002215C4" w:rsidTr="002215C4">
        <w:trPr>
          <w:trHeight w:hRule="exact" w:val="7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Витрати, пов'язанііз наймом додаткового персоналу, гривень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</w:tcPr>
          <w:p w:rsidR="002215C4" w:rsidRPr="00CF3756" w:rsidRDefault="00A73B76" w:rsidP="002215C4">
            <w:pPr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2215C4" w:rsidRPr="00CF3756" w:rsidRDefault="00A73B76" w:rsidP="002215C4">
            <w:pPr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</w:tr>
      <w:tr w:rsidR="002215C4" w:rsidRPr="002215C4" w:rsidTr="002215C4">
        <w:trPr>
          <w:trHeight w:hRule="exact" w:val="42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Інше (уточнити), гривень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5C4" w:rsidRPr="00CF3756" w:rsidRDefault="00A73B76" w:rsidP="002215C4">
            <w:pPr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CF3756" w:rsidRDefault="00A73B76" w:rsidP="002215C4">
            <w:pPr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</w:tr>
      <w:tr w:rsidR="002215C4" w:rsidRPr="002215C4" w:rsidTr="002215C4">
        <w:trPr>
          <w:trHeight w:val="13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21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8,1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2215C4" w:rsidRDefault="002215C4" w:rsidP="002215C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215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Процедури отримання первинної інформації про вимоги регулювання (</w:t>
            </w:r>
            <w:r w:rsidRPr="00D446E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витрати на пошук акту в мережі інтернету</w:t>
            </w:r>
            <w:r w:rsidRPr="002215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),гривень</w:t>
            </w:r>
          </w:p>
          <w:p w:rsidR="002215C4" w:rsidRPr="002215C4" w:rsidRDefault="002215C4" w:rsidP="002215C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CF3756" w:rsidRDefault="002215C4" w:rsidP="002215C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lang w:val="uk-UA" w:eastAsia="uk-UA"/>
              </w:rPr>
            </w:pPr>
            <w:r w:rsidRPr="00CF3756">
              <w:rPr>
                <w:rFonts w:ascii="Times New Roman" w:hAnsi="Times New Roman" w:cs="Times New Roman"/>
                <w:color w:val="000000"/>
                <w:sz w:val="22"/>
                <w:lang w:val="uk-UA" w:eastAsia="uk-UA"/>
              </w:rPr>
              <w:t>1 година х 39,26 = 39,26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5C4" w:rsidRPr="00CF3756" w:rsidRDefault="002215C4" w:rsidP="002215C4">
            <w:pPr>
              <w:pStyle w:val="20"/>
              <w:shd w:val="clear" w:color="auto" w:fill="auto"/>
              <w:tabs>
                <w:tab w:val="left" w:pos="846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lang w:val="uk-UA" w:eastAsia="uk-UA"/>
              </w:rPr>
            </w:pPr>
            <w:r w:rsidRPr="00CF3756">
              <w:rPr>
                <w:rFonts w:ascii="Times New Roman" w:hAnsi="Times New Roman" w:cs="Times New Roman"/>
                <w:color w:val="000000"/>
                <w:sz w:val="22"/>
                <w:lang w:val="uk-UA" w:eastAsia="uk-UA"/>
              </w:rPr>
              <w:t xml:space="preserve">39,26 грн. </w:t>
            </w:r>
          </w:p>
        </w:tc>
      </w:tr>
      <w:tr w:rsidR="00D446E3" w:rsidRPr="002215C4" w:rsidTr="00A73B76">
        <w:trPr>
          <w:trHeight w:hRule="exact" w:val="87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6E3" w:rsidRPr="002215C4" w:rsidRDefault="00D446E3" w:rsidP="00D446E3">
            <w:pPr>
              <w:pStyle w:val="20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21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8,2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46E3" w:rsidRDefault="00D446E3" w:rsidP="00D446E3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215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Процедури організації виконання вимог регулювання</w:t>
            </w:r>
          </w:p>
          <w:p w:rsidR="00D446E3" w:rsidRPr="00D446E3" w:rsidRDefault="00D446E3" w:rsidP="00D446E3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(</w:t>
            </w:r>
            <w:r w:rsidRPr="00D446E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ознайомлення з текстом Правил працівників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), </w:t>
            </w:r>
            <w:r w:rsidRPr="00D446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гривень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6E3" w:rsidRPr="00CF3756" w:rsidRDefault="00D446E3" w:rsidP="00D446E3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lang w:val="uk-UA" w:eastAsia="uk-UA"/>
              </w:rPr>
            </w:pPr>
            <w:r w:rsidRPr="00CF3756">
              <w:rPr>
                <w:rFonts w:ascii="Times New Roman" w:hAnsi="Times New Roman" w:cs="Times New Roman"/>
                <w:color w:val="000000"/>
                <w:sz w:val="22"/>
                <w:lang w:val="uk-UA" w:eastAsia="uk-UA"/>
              </w:rPr>
              <w:t>3 година х 39,26 = 117,78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6E3" w:rsidRPr="00CF3756" w:rsidRDefault="00D446E3" w:rsidP="00D446E3">
            <w:pPr>
              <w:pStyle w:val="20"/>
              <w:shd w:val="clear" w:color="auto" w:fill="auto"/>
              <w:tabs>
                <w:tab w:val="left" w:pos="846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lang w:val="uk-UA" w:eastAsia="uk-UA"/>
              </w:rPr>
            </w:pPr>
            <w:r w:rsidRPr="00CF3756">
              <w:rPr>
                <w:rFonts w:ascii="Times New Roman" w:hAnsi="Times New Roman" w:cs="Times New Roman"/>
                <w:color w:val="000000"/>
                <w:sz w:val="22"/>
                <w:lang w:val="uk-UA" w:eastAsia="uk-UA"/>
              </w:rPr>
              <w:t xml:space="preserve">117,78 грн. </w:t>
            </w:r>
          </w:p>
        </w:tc>
      </w:tr>
      <w:tr w:rsidR="00D446E3" w:rsidRPr="002215C4" w:rsidTr="002215C4">
        <w:trPr>
          <w:trHeight w:hRule="exact" w:val="54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6E3" w:rsidRPr="002215C4" w:rsidRDefault="00D446E3" w:rsidP="00D446E3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8" w:name="_Hlk101969564"/>
            <w:r w:rsidRPr="00221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6E3" w:rsidRPr="002215C4" w:rsidRDefault="00D446E3" w:rsidP="00D446E3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21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РАЗОМ (сума рядків: 1 + 2 + 3 + 4 + 5 + 6 + 7 + 8), гр</w:t>
            </w:r>
            <w:r w:rsidR="00A853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иве</w:t>
            </w:r>
            <w:r w:rsidRPr="002215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="00A8533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6E3" w:rsidRPr="00CF3756" w:rsidRDefault="00D446E3" w:rsidP="00D446E3">
            <w:pPr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1003</w:t>
            </w:r>
            <w:r w:rsidR="00A8533E" w:rsidRPr="00CF3756">
              <w:rPr>
                <w:sz w:val="22"/>
                <w:szCs w:val="22"/>
                <w:lang w:val="uk-UA"/>
              </w:rPr>
              <w:t>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6E3" w:rsidRPr="00CF3756" w:rsidRDefault="00D446E3" w:rsidP="00D446E3">
            <w:pPr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2662</w:t>
            </w:r>
            <w:r w:rsidR="00A8533E" w:rsidRPr="00CF3756">
              <w:rPr>
                <w:sz w:val="22"/>
                <w:szCs w:val="22"/>
                <w:lang w:val="uk-UA"/>
              </w:rPr>
              <w:t>957</w:t>
            </w:r>
          </w:p>
        </w:tc>
      </w:tr>
      <w:bookmarkEnd w:id="8"/>
      <w:tr w:rsidR="00D446E3" w:rsidRPr="002215C4" w:rsidTr="002215C4">
        <w:trPr>
          <w:trHeight w:hRule="exact" w:val="84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6E3" w:rsidRPr="002215C4" w:rsidRDefault="00D446E3" w:rsidP="00D446E3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10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6E3" w:rsidRPr="002215C4" w:rsidRDefault="00D446E3" w:rsidP="00D446E3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Кількість</w:t>
            </w:r>
            <w:r w:rsidR="00EE68CA">
              <w:rPr>
                <w:sz w:val="24"/>
                <w:szCs w:val="24"/>
                <w:lang w:val="uk-UA"/>
              </w:rPr>
              <w:t xml:space="preserve"> </w:t>
            </w:r>
            <w:r w:rsidRPr="002215C4">
              <w:rPr>
                <w:sz w:val="24"/>
                <w:szCs w:val="24"/>
              </w:rPr>
              <w:t>суб' єктів</w:t>
            </w:r>
            <w:r w:rsidR="00EE68CA">
              <w:rPr>
                <w:sz w:val="24"/>
                <w:szCs w:val="24"/>
                <w:lang w:val="uk-UA"/>
              </w:rPr>
              <w:t xml:space="preserve"> </w:t>
            </w:r>
            <w:r w:rsidRPr="002215C4">
              <w:rPr>
                <w:sz w:val="24"/>
                <w:szCs w:val="24"/>
              </w:rPr>
              <w:t>господарювання великого та середнього</w:t>
            </w:r>
            <w:r w:rsidR="00EE68CA">
              <w:rPr>
                <w:sz w:val="24"/>
                <w:szCs w:val="24"/>
                <w:lang w:val="uk-UA"/>
              </w:rPr>
              <w:t xml:space="preserve"> </w:t>
            </w:r>
            <w:r w:rsidRPr="002215C4">
              <w:rPr>
                <w:sz w:val="24"/>
                <w:szCs w:val="24"/>
              </w:rPr>
              <w:t>підприємництва, на яких буде поширено</w:t>
            </w:r>
            <w:r w:rsidR="00EE68CA">
              <w:rPr>
                <w:sz w:val="24"/>
                <w:szCs w:val="24"/>
                <w:lang w:val="uk-UA"/>
              </w:rPr>
              <w:t xml:space="preserve"> </w:t>
            </w:r>
            <w:r w:rsidRPr="002215C4">
              <w:rPr>
                <w:sz w:val="24"/>
                <w:szCs w:val="24"/>
              </w:rPr>
              <w:t>регулювання, одиниць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6E3" w:rsidRPr="00CF3756" w:rsidRDefault="00D446E3" w:rsidP="00D446E3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lang w:val="uk-UA" w:eastAsia="uk-UA"/>
              </w:rPr>
            </w:pPr>
            <w:r w:rsidRPr="00CF3756">
              <w:rPr>
                <w:rFonts w:ascii="Times New Roman" w:hAnsi="Times New Roman" w:cs="Times New Roman"/>
                <w:sz w:val="22"/>
                <w:lang w:val="uk-UA" w:eastAsia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6E3" w:rsidRPr="00CF3756" w:rsidRDefault="00D446E3" w:rsidP="00D446E3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lang w:val="uk-UA" w:eastAsia="uk-UA"/>
              </w:rPr>
            </w:pPr>
            <w:r w:rsidRPr="00CF3756">
              <w:rPr>
                <w:rFonts w:ascii="Times New Roman" w:hAnsi="Times New Roman" w:cs="Times New Roman"/>
                <w:sz w:val="22"/>
                <w:lang w:val="uk-UA" w:eastAsia="uk-UA"/>
              </w:rPr>
              <w:t>1</w:t>
            </w:r>
          </w:p>
        </w:tc>
      </w:tr>
      <w:tr w:rsidR="00F90DBB" w:rsidRPr="002215C4" w:rsidTr="002215C4">
        <w:trPr>
          <w:trHeight w:hRule="exact" w:val="11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BB" w:rsidRPr="002215C4" w:rsidRDefault="00F90DBB" w:rsidP="00F90DBB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11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BB" w:rsidRPr="002215C4" w:rsidRDefault="00F90DBB" w:rsidP="00F90DBB">
            <w:pPr>
              <w:jc w:val="center"/>
              <w:rPr>
                <w:sz w:val="24"/>
                <w:szCs w:val="24"/>
              </w:rPr>
            </w:pPr>
            <w:r w:rsidRPr="002215C4">
              <w:rPr>
                <w:sz w:val="24"/>
                <w:szCs w:val="24"/>
              </w:rPr>
              <w:t>Сумарні</w:t>
            </w:r>
            <w:r w:rsidR="00EE68CA">
              <w:rPr>
                <w:sz w:val="24"/>
                <w:szCs w:val="24"/>
                <w:lang w:val="uk-UA"/>
              </w:rPr>
              <w:t xml:space="preserve"> </w:t>
            </w:r>
            <w:r w:rsidRPr="002215C4">
              <w:rPr>
                <w:sz w:val="24"/>
                <w:szCs w:val="24"/>
              </w:rPr>
              <w:t>витрати</w:t>
            </w:r>
            <w:r w:rsidR="00EE68CA">
              <w:rPr>
                <w:sz w:val="24"/>
                <w:szCs w:val="24"/>
                <w:lang w:val="uk-UA"/>
              </w:rPr>
              <w:t xml:space="preserve"> </w:t>
            </w:r>
            <w:r w:rsidRPr="002215C4">
              <w:rPr>
                <w:sz w:val="24"/>
                <w:szCs w:val="24"/>
              </w:rPr>
              <w:t>суб'єктів</w:t>
            </w:r>
            <w:r w:rsidR="00EE68CA">
              <w:rPr>
                <w:sz w:val="24"/>
                <w:szCs w:val="24"/>
                <w:lang w:val="uk-UA"/>
              </w:rPr>
              <w:t xml:space="preserve"> </w:t>
            </w:r>
            <w:r w:rsidRPr="002215C4">
              <w:rPr>
                <w:sz w:val="24"/>
                <w:szCs w:val="24"/>
              </w:rPr>
              <w:t>господарювання великого та середнього</w:t>
            </w:r>
            <w:r w:rsidR="00EE68CA">
              <w:rPr>
                <w:sz w:val="24"/>
                <w:szCs w:val="24"/>
                <w:lang w:val="uk-UA"/>
              </w:rPr>
              <w:t xml:space="preserve"> </w:t>
            </w:r>
            <w:r w:rsidRPr="002215C4">
              <w:rPr>
                <w:sz w:val="24"/>
                <w:szCs w:val="24"/>
              </w:rPr>
              <w:t>підприємництва, на виконання</w:t>
            </w:r>
            <w:r w:rsidR="00EE68CA">
              <w:rPr>
                <w:sz w:val="24"/>
                <w:szCs w:val="24"/>
                <w:lang w:val="uk-UA"/>
              </w:rPr>
              <w:t xml:space="preserve"> </w:t>
            </w:r>
            <w:r w:rsidRPr="002215C4">
              <w:rPr>
                <w:sz w:val="24"/>
                <w:szCs w:val="24"/>
              </w:rPr>
              <w:t>регулювання (вартість</w:t>
            </w:r>
            <w:r w:rsidR="00EE68CA">
              <w:rPr>
                <w:sz w:val="24"/>
                <w:szCs w:val="24"/>
                <w:lang w:val="uk-UA"/>
              </w:rPr>
              <w:t xml:space="preserve"> </w:t>
            </w:r>
            <w:r w:rsidRPr="002215C4">
              <w:rPr>
                <w:sz w:val="24"/>
                <w:szCs w:val="24"/>
              </w:rPr>
              <w:t>регулювання) (рядок 9 х рядок 10), гривень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0DBB" w:rsidRPr="00CF3756" w:rsidRDefault="00F90DBB" w:rsidP="00F90DBB">
            <w:pPr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1003</w:t>
            </w:r>
            <w:r w:rsidR="00A8533E" w:rsidRPr="00CF3756">
              <w:rPr>
                <w:sz w:val="22"/>
                <w:szCs w:val="22"/>
                <w:lang w:val="uk-UA"/>
              </w:rPr>
              <w:t>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0DBB" w:rsidRPr="00CF3756" w:rsidRDefault="00A8533E" w:rsidP="00F90DBB">
            <w:pPr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2662957</w:t>
            </w:r>
          </w:p>
        </w:tc>
      </w:tr>
    </w:tbl>
    <w:p w:rsidR="002215C4" w:rsidRPr="002215C4" w:rsidRDefault="002215C4" w:rsidP="002215C4">
      <w:pPr>
        <w:ind w:firstLine="708"/>
        <w:jc w:val="both"/>
        <w:rPr>
          <w:b/>
          <w:i/>
          <w:sz w:val="24"/>
          <w:szCs w:val="24"/>
        </w:rPr>
      </w:pPr>
      <w:bookmarkStart w:id="9" w:name="n178"/>
      <w:bookmarkStart w:id="10" w:name="_Hlk101970735"/>
      <w:bookmarkEnd w:id="9"/>
      <w:r w:rsidRPr="002215C4">
        <w:rPr>
          <w:b/>
          <w:i/>
          <w:sz w:val="24"/>
          <w:szCs w:val="24"/>
        </w:rPr>
        <w:lastRenderedPageBreak/>
        <w:t>Для розрахунку</w:t>
      </w:r>
      <w:r w:rsidR="00EE68CA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витрат</w:t>
      </w:r>
      <w:r w:rsidR="00EE68CA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використовується</w:t>
      </w:r>
      <w:r w:rsidR="00EE68CA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мінімальний</w:t>
      </w:r>
      <w:r w:rsidR="00EE68CA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розмір</w:t>
      </w:r>
      <w:r w:rsidR="00EE68CA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заробітної плати, встановлений Законом України «Про державний бюджет на 202</w:t>
      </w:r>
      <w:r w:rsidRPr="002215C4">
        <w:rPr>
          <w:b/>
          <w:i/>
          <w:sz w:val="24"/>
          <w:szCs w:val="24"/>
          <w:lang w:val="uk-UA"/>
        </w:rPr>
        <w:t>2</w:t>
      </w:r>
      <w:r w:rsidRPr="002215C4">
        <w:rPr>
          <w:b/>
          <w:i/>
          <w:sz w:val="24"/>
          <w:szCs w:val="24"/>
        </w:rPr>
        <w:t>рік», відповідно до якого</w:t>
      </w:r>
      <w:r w:rsidR="008703CD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розмір</w:t>
      </w:r>
      <w:r w:rsidR="008703CD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мінімальної</w:t>
      </w:r>
      <w:r w:rsidR="008703CD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заробітної плати становить –6</w:t>
      </w:r>
      <w:r w:rsidRPr="002215C4">
        <w:rPr>
          <w:b/>
          <w:i/>
          <w:sz w:val="24"/>
          <w:szCs w:val="24"/>
          <w:lang w:val="uk-UA"/>
        </w:rPr>
        <w:t>5</w:t>
      </w:r>
      <w:r w:rsidRPr="002215C4">
        <w:rPr>
          <w:b/>
          <w:i/>
          <w:sz w:val="24"/>
          <w:szCs w:val="24"/>
        </w:rPr>
        <w:t>00 гривні, в погодинному</w:t>
      </w:r>
      <w:r w:rsidR="008703CD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розмірі - 3</w:t>
      </w:r>
      <w:r w:rsidRPr="002215C4">
        <w:rPr>
          <w:b/>
          <w:i/>
          <w:sz w:val="24"/>
          <w:szCs w:val="24"/>
          <w:lang w:val="uk-UA"/>
        </w:rPr>
        <w:t>9</w:t>
      </w:r>
      <w:r w:rsidRPr="002215C4">
        <w:rPr>
          <w:b/>
          <w:i/>
          <w:sz w:val="24"/>
          <w:szCs w:val="24"/>
        </w:rPr>
        <w:t>,</w:t>
      </w:r>
      <w:r w:rsidRPr="002215C4">
        <w:rPr>
          <w:b/>
          <w:i/>
          <w:sz w:val="24"/>
          <w:szCs w:val="24"/>
          <w:lang w:val="uk-UA"/>
        </w:rPr>
        <w:t>26</w:t>
      </w:r>
      <w:r w:rsidRPr="002215C4">
        <w:rPr>
          <w:b/>
          <w:i/>
          <w:sz w:val="24"/>
          <w:szCs w:val="24"/>
        </w:rPr>
        <w:t xml:space="preserve"> грн. </w:t>
      </w:r>
    </w:p>
    <w:bookmarkEnd w:id="10"/>
    <w:p w:rsidR="002215C4" w:rsidRPr="002215C4" w:rsidRDefault="002215C4" w:rsidP="002215C4">
      <w:pPr>
        <w:spacing w:before="150" w:after="150"/>
        <w:jc w:val="center"/>
        <w:rPr>
          <w:b/>
          <w:bCs/>
          <w:sz w:val="24"/>
          <w:szCs w:val="24"/>
          <w:lang w:eastAsia="uk-UA"/>
        </w:rPr>
      </w:pPr>
      <w:r w:rsidRPr="002215C4">
        <w:rPr>
          <w:b/>
          <w:bCs/>
          <w:sz w:val="24"/>
          <w:szCs w:val="24"/>
          <w:shd w:val="clear" w:color="auto" w:fill="FFFFFF"/>
          <w:lang w:val="uk-UA" w:eastAsia="uk-UA"/>
        </w:rPr>
        <w:t>Бюджетні витрати на адміністрування регулювання для суб’єктів</w:t>
      </w:r>
      <w:r w:rsidR="00757AFF" w:rsidRPr="00C55894">
        <w:rPr>
          <w:b/>
          <w:bCs/>
          <w:sz w:val="24"/>
          <w:szCs w:val="24"/>
          <w:shd w:val="clear" w:color="auto" w:fill="FFFFFF"/>
        </w:rPr>
        <w:t>великого і середнього</w:t>
      </w:r>
      <w:r w:rsidR="008703CD">
        <w:rPr>
          <w:b/>
          <w:bCs/>
          <w:sz w:val="24"/>
          <w:szCs w:val="24"/>
          <w:shd w:val="clear" w:color="auto" w:fill="FFFFFF"/>
          <w:lang w:val="uk-UA"/>
        </w:rPr>
        <w:t xml:space="preserve"> п</w:t>
      </w:r>
      <w:r w:rsidR="00757AFF" w:rsidRPr="00C55894">
        <w:rPr>
          <w:b/>
          <w:bCs/>
          <w:sz w:val="24"/>
          <w:szCs w:val="24"/>
          <w:shd w:val="clear" w:color="auto" w:fill="FFFFFF"/>
        </w:rPr>
        <w:t>ідприємництва</w:t>
      </w:r>
    </w:p>
    <w:p w:rsidR="00C55894" w:rsidRPr="00757AFF" w:rsidRDefault="002215C4" w:rsidP="00757AFF">
      <w:pPr>
        <w:shd w:val="clear" w:color="auto" w:fill="FFFFFF"/>
        <w:ind w:firstLine="708"/>
        <w:jc w:val="both"/>
        <w:rPr>
          <w:color w:val="333333"/>
          <w:sz w:val="24"/>
          <w:szCs w:val="24"/>
        </w:rPr>
      </w:pPr>
      <w:r w:rsidRPr="002215C4">
        <w:rPr>
          <w:sz w:val="24"/>
          <w:szCs w:val="24"/>
        </w:rPr>
        <w:t>На виконання</w:t>
      </w:r>
      <w:r w:rsidR="008703CD">
        <w:rPr>
          <w:sz w:val="24"/>
          <w:szCs w:val="24"/>
          <w:lang w:val="uk-UA"/>
        </w:rPr>
        <w:t xml:space="preserve"> </w:t>
      </w:r>
      <w:r w:rsidRPr="002215C4">
        <w:rPr>
          <w:sz w:val="24"/>
          <w:szCs w:val="24"/>
        </w:rPr>
        <w:t>регулювання</w:t>
      </w:r>
      <w:r w:rsidR="008703CD">
        <w:rPr>
          <w:sz w:val="24"/>
          <w:szCs w:val="24"/>
          <w:lang w:val="uk-UA"/>
        </w:rPr>
        <w:t xml:space="preserve"> </w:t>
      </w:r>
      <w:r w:rsidRPr="002215C4">
        <w:rPr>
          <w:sz w:val="24"/>
          <w:szCs w:val="24"/>
        </w:rPr>
        <w:t>додаткових</w:t>
      </w:r>
      <w:r w:rsidR="008703CD">
        <w:rPr>
          <w:sz w:val="24"/>
          <w:szCs w:val="24"/>
          <w:lang w:val="uk-UA"/>
        </w:rPr>
        <w:t xml:space="preserve"> </w:t>
      </w:r>
      <w:r w:rsidRPr="002215C4">
        <w:rPr>
          <w:sz w:val="24"/>
          <w:szCs w:val="24"/>
        </w:rPr>
        <w:t>бюджетних</w:t>
      </w:r>
      <w:r w:rsidR="008703CD">
        <w:rPr>
          <w:sz w:val="24"/>
          <w:szCs w:val="24"/>
          <w:lang w:val="uk-UA"/>
        </w:rPr>
        <w:t xml:space="preserve"> </w:t>
      </w:r>
      <w:r w:rsidRPr="002215C4">
        <w:rPr>
          <w:sz w:val="24"/>
          <w:szCs w:val="24"/>
        </w:rPr>
        <w:t xml:space="preserve">витрат на </w:t>
      </w:r>
      <w:r w:rsidRPr="002215C4">
        <w:rPr>
          <w:sz w:val="24"/>
          <w:szCs w:val="24"/>
        </w:rPr>
        <w:br/>
        <w:t>адміністрування</w:t>
      </w:r>
      <w:r w:rsidR="008703CD">
        <w:rPr>
          <w:sz w:val="24"/>
          <w:szCs w:val="24"/>
          <w:lang w:val="uk-UA"/>
        </w:rPr>
        <w:t xml:space="preserve"> </w:t>
      </w:r>
      <w:r w:rsidRPr="002215C4">
        <w:rPr>
          <w:sz w:val="24"/>
          <w:szCs w:val="24"/>
        </w:rPr>
        <w:t>регулювання не передбачається, оскільки не передбачає</w:t>
      </w:r>
      <w:r w:rsidRPr="002215C4">
        <w:rPr>
          <w:sz w:val="24"/>
          <w:szCs w:val="24"/>
          <w:lang w:val="uk-UA"/>
        </w:rPr>
        <w:t>ться</w:t>
      </w:r>
      <w:r w:rsidR="008703CD">
        <w:rPr>
          <w:sz w:val="24"/>
          <w:szCs w:val="24"/>
          <w:lang w:val="uk-UA"/>
        </w:rPr>
        <w:t xml:space="preserve"> </w:t>
      </w:r>
      <w:r w:rsidRPr="002215C4">
        <w:rPr>
          <w:sz w:val="24"/>
          <w:szCs w:val="24"/>
        </w:rPr>
        <w:t>утворення нового державного органу (або нового структурного підрозділу</w:t>
      </w:r>
      <w:r w:rsidR="008703CD">
        <w:rPr>
          <w:sz w:val="24"/>
          <w:szCs w:val="24"/>
          <w:lang w:val="uk-UA"/>
        </w:rPr>
        <w:t xml:space="preserve"> </w:t>
      </w:r>
      <w:r w:rsidRPr="002215C4">
        <w:rPr>
          <w:sz w:val="24"/>
          <w:szCs w:val="24"/>
        </w:rPr>
        <w:t>діючого органу), тому потреба у визначенні</w:t>
      </w:r>
      <w:r w:rsidR="008703CD">
        <w:rPr>
          <w:sz w:val="24"/>
          <w:szCs w:val="24"/>
          <w:lang w:val="uk-UA"/>
        </w:rPr>
        <w:t xml:space="preserve"> </w:t>
      </w:r>
      <w:r w:rsidRPr="002215C4">
        <w:rPr>
          <w:sz w:val="24"/>
          <w:szCs w:val="24"/>
        </w:rPr>
        <w:t>повного</w:t>
      </w:r>
      <w:r w:rsidR="008703CD">
        <w:rPr>
          <w:sz w:val="24"/>
          <w:szCs w:val="24"/>
          <w:lang w:val="uk-UA"/>
        </w:rPr>
        <w:t xml:space="preserve"> </w:t>
      </w:r>
      <w:r w:rsidRPr="002215C4">
        <w:rPr>
          <w:sz w:val="24"/>
          <w:szCs w:val="24"/>
        </w:rPr>
        <w:t>запланованого</w:t>
      </w:r>
      <w:r w:rsidR="008703CD">
        <w:rPr>
          <w:sz w:val="24"/>
          <w:szCs w:val="24"/>
          <w:lang w:val="uk-UA"/>
        </w:rPr>
        <w:t xml:space="preserve"> </w:t>
      </w:r>
      <w:r w:rsidRPr="002215C4">
        <w:rPr>
          <w:sz w:val="24"/>
          <w:szCs w:val="24"/>
        </w:rPr>
        <w:t>річного бюджету нового</w:t>
      </w:r>
      <w:r w:rsidR="008703CD">
        <w:rPr>
          <w:sz w:val="24"/>
          <w:szCs w:val="24"/>
          <w:lang w:val="uk-UA"/>
        </w:rPr>
        <w:t xml:space="preserve"> </w:t>
      </w:r>
      <w:r w:rsidRPr="002215C4">
        <w:rPr>
          <w:sz w:val="24"/>
          <w:szCs w:val="24"/>
        </w:rPr>
        <w:t>органу(структурного</w:t>
      </w:r>
      <w:r w:rsidR="008703CD">
        <w:rPr>
          <w:sz w:val="24"/>
          <w:szCs w:val="24"/>
          <w:lang w:val="uk-UA"/>
        </w:rPr>
        <w:t xml:space="preserve"> </w:t>
      </w:r>
      <w:r w:rsidRPr="002215C4">
        <w:rPr>
          <w:sz w:val="24"/>
          <w:szCs w:val="24"/>
        </w:rPr>
        <w:t>підрозділу)</w:t>
      </w:r>
      <w:r w:rsidR="008703CD">
        <w:rPr>
          <w:sz w:val="24"/>
          <w:szCs w:val="24"/>
          <w:lang w:val="uk-UA"/>
        </w:rPr>
        <w:t xml:space="preserve"> </w:t>
      </w:r>
      <w:r w:rsidRPr="002215C4">
        <w:rPr>
          <w:sz w:val="24"/>
          <w:szCs w:val="24"/>
        </w:rPr>
        <w:t>відсутня.</w:t>
      </w:r>
    </w:p>
    <w:p w:rsidR="002215C4" w:rsidRDefault="002215C4" w:rsidP="002215C4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333333"/>
          <w:sz w:val="21"/>
          <w:szCs w:val="21"/>
          <w:lang w:eastAsia="uk-UA"/>
        </w:rPr>
      </w:pPr>
    </w:p>
    <w:p w:rsidR="00CC235C" w:rsidRDefault="00CC235C">
      <w:pPr>
        <w:rPr>
          <w:sz w:val="22"/>
          <w:szCs w:val="22"/>
        </w:rPr>
      </w:pPr>
    </w:p>
    <w:p w:rsidR="00CC235C" w:rsidRDefault="00C72168">
      <w:pPr>
        <w:pStyle w:val="p1"/>
        <w:shd w:val="clear" w:color="auto" w:fill="FFFFFF"/>
        <w:suppressAutoHyphens/>
        <w:spacing w:before="0" w:after="0"/>
        <w:ind w:left="5664"/>
        <w:jc w:val="center"/>
        <w:rPr>
          <w:color w:val="000000"/>
        </w:rPr>
      </w:pPr>
      <w:r>
        <w:rPr>
          <w:rStyle w:val="s1"/>
          <w:bCs/>
          <w:color w:val="000000"/>
          <w:lang w:val="uk-UA"/>
        </w:rPr>
        <w:t xml:space="preserve">Додаток </w:t>
      </w:r>
      <w:r w:rsidR="002215C4">
        <w:rPr>
          <w:rStyle w:val="s1"/>
          <w:bCs/>
          <w:color w:val="000000"/>
          <w:lang w:val="uk-UA"/>
        </w:rPr>
        <w:t>2</w:t>
      </w:r>
    </w:p>
    <w:p w:rsidR="00CC235C" w:rsidRDefault="00CC235C">
      <w:pPr>
        <w:pStyle w:val="p1"/>
        <w:shd w:val="clear" w:color="auto" w:fill="FFFFFF"/>
        <w:suppressAutoHyphens/>
        <w:spacing w:before="0" w:after="0"/>
        <w:ind w:left="5664"/>
        <w:jc w:val="center"/>
        <w:rPr>
          <w:color w:val="000000"/>
        </w:rPr>
      </w:pPr>
    </w:p>
    <w:p w:rsidR="00CC235C" w:rsidRDefault="00C72168">
      <w:pPr>
        <w:pStyle w:val="p1"/>
        <w:shd w:val="clear" w:color="auto" w:fill="FFFFFF"/>
        <w:suppressAutoHyphens/>
        <w:spacing w:before="0" w:after="0"/>
        <w:jc w:val="center"/>
        <w:rPr>
          <w:rStyle w:val="s2"/>
          <w:color w:val="000000"/>
          <w:lang w:val="uk-UA"/>
        </w:rPr>
      </w:pPr>
      <w:r>
        <w:rPr>
          <w:rStyle w:val="s1"/>
          <w:b/>
          <w:bCs/>
          <w:color w:val="000000"/>
          <w:lang w:val="uk-UA"/>
        </w:rPr>
        <w:t>ТЕСТ малого підприємництва (М-Тест)</w:t>
      </w:r>
    </w:p>
    <w:p w:rsidR="00CC235C" w:rsidRDefault="00C72168">
      <w:pPr>
        <w:pStyle w:val="p2"/>
        <w:shd w:val="clear" w:color="auto" w:fill="FFFFFF"/>
        <w:suppressAutoHyphens/>
        <w:spacing w:before="0" w:after="0"/>
        <w:ind w:firstLine="708"/>
        <w:jc w:val="both"/>
        <w:rPr>
          <w:rStyle w:val="s2"/>
          <w:color w:val="000000"/>
          <w:lang w:val="uk-UA"/>
        </w:rPr>
      </w:pPr>
      <w:bookmarkStart w:id="11" w:name="n200"/>
      <w:bookmarkEnd w:id="11"/>
      <w:r>
        <w:rPr>
          <w:rStyle w:val="s2"/>
          <w:color w:val="000000"/>
          <w:lang w:val="uk-UA"/>
        </w:rPr>
        <w:t>1. Консультації з представниками суб’єктів господарювання щодо оцінки впливу регулювання</w:t>
      </w:r>
    </w:p>
    <w:p w:rsidR="00CC235C" w:rsidRDefault="00C72168">
      <w:pPr>
        <w:pStyle w:val="p2"/>
        <w:shd w:val="clear" w:color="auto" w:fill="FFFFFF"/>
        <w:suppressAutoHyphens/>
        <w:spacing w:before="0" w:after="0"/>
        <w:jc w:val="both"/>
      </w:pPr>
      <w:bookmarkStart w:id="12" w:name="n201"/>
      <w:bookmarkEnd w:id="12"/>
      <w:r>
        <w:rPr>
          <w:rStyle w:val="s2"/>
          <w:color w:val="000000"/>
          <w:lang w:val="uk-UA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1</w:t>
      </w:r>
      <w:r w:rsidR="00F90DBB">
        <w:rPr>
          <w:rStyle w:val="s2"/>
          <w:color w:val="000000"/>
          <w:lang w:val="uk-UA"/>
        </w:rPr>
        <w:t>6</w:t>
      </w:r>
      <w:r>
        <w:rPr>
          <w:rStyle w:val="s2"/>
          <w:color w:val="000000"/>
          <w:lang w:val="uk-UA"/>
        </w:rPr>
        <w:t>.</w:t>
      </w:r>
      <w:r w:rsidR="00F90DBB">
        <w:rPr>
          <w:rStyle w:val="s2"/>
          <w:color w:val="000000"/>
          <w:lang w:val="uk-UA"/>
        </w:rPr>
        <w:t>05</w:t>
      </w:r>
      <w:r>
        <w:rPr>
          <w:rStyle w:val="s2"/>
          <w:color w:val="000000"/>
          <w:lang w:val="uk-UA"/>
        </w:rPr>
        <w:t>.202</w:t>
      </w:r>
      <w:r w:rsidR="00F90DBB">
        <w:rPr>
          <w:rStyle w:val="s2"/>
          <w:color w:val="000000"/>
          <w:lang w:val="uk-UA"/>
        </w:rPr>
        <w:t>2</w:t>
      </w:r>
      <w:r>
        <w:rPr>
          <w:rStyle w:val="s2"/>
          <w:color w:val="000000"/>
          <w:lang w:val="uk-UA"/>
        </w:rPr>
        <w:t xml:space="preserve"> по </w:t>
      </w:r>
      <w:r w:rsidR="00F90DBB">
        <w:rPr>
          <w:rStyle w:val="s2"/>
          <w:color w:val="000000"/>
          <w:lang w:val="uk-UA"/>
        </w:rPr>
        <w:t>2</w:t>
      </w:r>
      <w:r w:rsidR="00AB5028">
        <w:rPr>
          <w:rStyle w:val="s2"/>
          <w:color w:val="000000"/>
          <w:lang w:val="uk-UA"/>
        </w:rPr>
        <w:t>0</w:t>
      </w:r>
      <w:bookmarkStart w:id="13" w:name="_GoBack"/>
      <w:bookmarkEnd w:id="13"/>
      <w:r>
        <w:rPr>
          <w:rStyle w:val="s2"/>
          <w:color w:val="000000"/>
          <w:lang w:val="uk-UA"/>
        </w:rPr>
        <w:t>.0</w:t>
      </w:r>
      <w:r w:rsidR="00F90DBB">
        <w:rPr>
          <w:rStyle w:val="s2"/>
          <w:color w:val="000000"/>
          <w:lang w:val="uk-UA"/>
        </w:rPr>
        <w:t>5</w:t>
      </w:r>
      <w:r>
        <w:rPr>
          <w:rStyle w:val="s2"/>
          <w:color w:val="000000"/>
          <w:lang w:val="uk-UA"/>
        </w:rPr>
        <w:t>.202</w:t>
      </w:r>
      <w:r w:rsidR="00F90DBB">
        <w:rPr>
          <w:rStyle w:val="s2"/>
          <w:color w:val="000000"/>
          <w:lang w:val="uk-UA"/>
        </w:rPr>
        <w:t>2</w:t>
      </w:r>
    </w:p>
    <w:tbl>
      <w:tblPr>
        <w:tblW w:w="9735" w:type="dxa"/>
        <w:tblInd w:w="-8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83"/>
        <w:gridCol w:w="1612"/>
        <w:gridCol w:w="1803"/>
        <w:gridCol w:w="5037"/>
      </w:tblGrid>
      <w:tr w:rsidR="00CC235C">
        <w:trPr>
          <w:trHeight w:val="1900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3"/>
              <w:suppressAutoHyphens/>
              <w:spacing w:before="0" w:after="0"/>
              <w:jc w:val="center"/>
            </w:pPr>
            <w:bookmarkStart w:id="14" w:name="n202"/>
            <w:bookmarkEnd w:id="14"/>
            <w:r>
              <w:rPr>
                <w:color w:val="000000"/>
                <w:lang w:val="uk-UA"/>
              </w:rPr>
              <w:t>Порядковий номер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3"/>
              <w:suppressAutoHyphens/>
              <w:spacing w:before="0"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</w:t>
            </w:r>
          </w:p>
          <w:p w:rsidR="00CC235C" w:rsidRDefault="00C72168">
            <w:pPr>
              <w:pStyle w:val="p3"/>
              <w:suppressAutoHyphens/>
              <w:spacing w:before="0" w:after="0"/>
              <w:jc w:val="center"/>
            </w:pPr>
            <w:r>
              <w:rPr>
                <w:color w:val="000000"/>
                <w:lang w:val="uk-UA"/>
              </w:rPr>
              <w:t xml:space="preserve"> консультації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3"/>
              <w:suppressAutoHyphens/>
              <w:spacing w:before="0" w:after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Кількість</w:t>
            </w:r>
          </w:p>
          <w:p w:rsidR="00CC235C" w:rsidRDefault="00C72168">
            <w:pPr>
              <w:pStyle w:val="p3"/>
              <w:suppressAutoHyphens/>
              <w:spacing w:before="0" w:after="0"/>
              <w:jc w:val="center"/>
            </w:pPr>
            <w:r>
              <w:rPr>
                <w:color w:val="000000"/>
                <w:lang w:val="uk-UA"/>
              </w:rPr>
              <w:t xml:space="preserve"> учасників, осіб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3"/>
              <w:suppressAutoHyphens/>
              <w:spacing w:before="0" w:after="0"/>
              <w:jc w:val="center"/>
            </w:pPr>
            <w:r>
              <w:rPr>
                <w:color w:val="000000"/>
                <w:lang w:val="uk-UA"/>
              </w:rPr>
              <w:t>Основні результати консультацій (опис)</w:t>
            </w:r>
          </w:p>
        </w:tc>
      </w:tr>
      <w:tr w:rsidR="00CC235C">
        <w:trPr>
          <w:trHeight w:val="2032"/>
        </w:trPr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235C" w:rsidRDefault="00C72168">
            <w:pPr>
              <w:pStyle w:val="p3"/>
              <w:suppressAutoHyphens/>
              <w:spacing w:before="0" w:after="0"/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235C" w:rsidRDefault="00C72168">
            <w:pPr>
              <w:pStyle w:val="p3"/>
              <w:suppressAutoHyphens/>
              <w:spacing w:before="0" w:after="0"/>
              <w:jc w:val="center"/>
            </w:pPr>
            <w:r>
              <w:rPr>
                <w:color w:val="000000"/>
                <w:lang w:val="uk-UA"/>
              </w:rPr>
              <w:t>Робочі зустрічі та телефонні консультації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C235C" w:rsidRDefault="00C72168">
            <w:pPr>
              <w:pStyle w:val="p3"/>
              <w:suppressAutoHyphens/>
              <w:spacing w:before="0" w:after="0"/>
              <w:jc w:val="center"/>
            </w:pPr>
            <w:r>
              <w:rPr>
                <w:color w:val="000000"/>
                <w:lang w:val="uk-UA"/>
              </w:rPr>
              <w:t>1</w:t>
            </w:r>
            <w:r w:rsidR="00F90DBB">
              <w:rPr>
                <w:color w:val="000000"/>
                <w:lang w:val="uk-UA"/>
              </w:rPr>
              <w:t>4</w:t>
            </w:r>
          </w:p>
        </w:tc>
        <w:tc>
          <w:tcPr>
            <w:tcW w:w="5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235C" w:rsidRDefault="00C72168">
            <w:pPr>
              <w:pStyle w:val="p4"/>
              <w:suppressAutoHyphens/>
              <w:spacing w:before="0" w:after="0"/>
            </w:pPr>
            <w:r>
              <w:rPr>
                <w:color w:val="000000"/>
                <w:lang w:val="uk-UA"/>
              </w:rPr>
              <w:t xml:space="preserve">Під час робочих зустрічей та телефонних консультацій з представниками суб’єктів господарювання щодо порядку </w:t>
            </w:r>
            <w:r w:rsidRPr="00CD219A">
              <w:rPr>
                <w:color w:val="000000"/>
                <w:lang w:val="uk-UA"/>
              </w:rPr>
              <w:t>укладання та виконання умов договору</w:t>
            </w:r>
            <w:r w:rsidR="00CD219A" w:rsidRPr="00CD219A">
              <w:rPr>
                <w:color w:val="000000"/>
                <w:lang w:val="uk-UA"/>
              </w:rPr>
              <w:t>,</w:t>
            </w:r>
            <w:r w:rsidRPr="00CD219A">
              <w:rPr>
                <w:color w:val="000000"/>
                <w:lang w:val="uk-UA"/>
              </w:rPr>
              <w:t xml:space="preserve"> а так</w:t>
            </w:r>
            <w:r>
              <w:rPr>
                <w:color w:val="000000"/>
                <w:lang w:val="uk-UA"/>
              </w:rPr>
              <w:t xml:space="preserve">ож визначення порядку проїзду і його оплати, права та обов’язки пасажирів, а також взаємовідносини перевізників і пасажирів під час надання транспортних послуг, враховуючи особливості транспортної інфраструктури та </w:t>
            </w:r>
            <w:r w:rsidR="00CE4309">
              <w:rPr>
                <w:color w:val="000000"/>
                <w:lang w:val="uk-UA"/>
              </w:rPr>
              <w:t>запровадження</w:t>
            </w:r>
            <w:r>
              <w:rPr>
                <w:color w:val="000000"/>
                <w:lang w:val="uk-UA"/>
              </w:rPr>
              <w:t xml:space="preserve"> автоматизованої системи оплати проїзду та обліку пасажирів </w:t>
            </w:r>
          </w:p>
        </w:tc>
      </w:tr>
    </w:tbl>
    <w:p w:rsidR="00CC235C" w:rsidRDefault="00C72168">
      <w:pPr>
        <w:pStyle w:val="p2"/>
        <w:shd w:val="clear" w:color="auto" w:fill="FFFFFF"/>
        <w:suppressAutoHyphens/>
        <w:spacing w:before="0" w:after="0"/>
        <w:ind w:firstLine="708"/>
        <w:jc w:val="both"/>
        <w:rPr>
          <w:rStyle w:val="s2"/>
          <w:color w:val="000000"/>
          <w:lang w:val="uk-UA"/>
        </w:rPr>
      </w:pPr>
      <w:r>
        <w:rPr>
          <w:rStyle w:val="s2"/>
          <w:color w:val="000000"/>
          <w:lang w:val="uk-UA"/>
        </w:rPr>
        <w:t xml:space="preserve">2. Вимірювання впливу регулювання на суб’єктів малого підприємництва: </w:t>
      </w:r>
      <w:bookmarkStart w:id="15" w:name="n204"/>
      <w:bookmarkEnd w:id="15"/>
    </w:p>
    <w:p w:rsidR="00CC235C" w:rsidRDefault="00C72168">
      <w:pPr>
        <w:pStyle w:val="p2"/>
        <w:shd w:val="clear" w:color="auto" w:fill="FFFFFF"/>
        <w:suppressAutoHyphens/>
        <w:spacing w:before="0" w:after="0"/>
        <w:ind w:firstLine="708"/>
        <w:jc w:val="both"/>
        <w:rPr>
          <w:rStyle w:val="s2"/>
          <w:color w:val="000000"/>
          <w:lang w:val="uk-UA"/>
        </w:rPr>
      </w:pPr>
      <w:r>
        <w:rPr>
          <w:rStyle w:val="s2"/>
          <w:color w:val="000000"/>
          <w:lang w:val="uk-UA"/>
        </w:rPr>
        <w:t>кількість суб’єктів господарювання, на яких поширюється регулювання: 1 (одиниць), у тому числі</w:t>
      </w:r>
      <w:r w:rsidR="000623CB">
        <w:rPr>
          <w:rStyle w:val="s2"/>
          <w:color w:val="000000"/>
          <w:lang w:val="uk-UA"/>
        </w:rPr>
        <w:t>: малого підприємництва 1 (одиниць),</w:t>
      </w:r>
      <w:r>
        <w:rPr>
          <w:rStyle w:val="s2"/>
          <w:color w:val="000000"/>
          <w:lang w:val="uk-UA"/>
        </w:rPr>
        <w:t>м</w:t>
      </w:r>
      <w:r w:rsidR="00F90DBB">
        <w:rPr>
          <w:rStyle w:val="s2"/>
          <w:color w:val="000000"/>
          <w:lang w:val="uk-UA"/>
        </w:rPr>
        <w:t>ікро</w:t>
      </w:r>
      <w:r>
        <w:rPr>
          <w:rStyle w:val="s2"/>
          <w:color w:val="000000"/>
          <w:lang w:val="uk-UA"/>
        </w:rPr>
        <w:t>підприємництва</w:t>
      </w:r>
      <w:r w:rsidR="00F90DBB">
        <w:rPr>
          <w:rStyle w:val="s2"/>
          <w:color w:val="000000"/>
          <w:lang w:val="uk-UA"/>
        </w:rPr>
        <w:t>0</w:t>
      </w:r>
      <w:r>
        <w:rPr>
          <w:rStyle w:val="s2"/>
          <w:color w:val="000000"/>
          <w:lang w:val="uk-UA"/>
        </w:rPr>
        <w:t xml:space="preserve"> (одиниць);</w:t>
      </w:r>
    </w:p>
    <w:p w:rsidR="00CC235C" w:rsidRDefault="00C72168">
      <w:pPr>
        <w:pStyle w:val="p2"/>
        <w:shd w:val="clear" w:color="auto" w:fill="FFFFFF"/>
        <w:suppressAutoHyphens/>
        <w:spacing w:before="0" w:after="0"/>
        <w:ind w:firstLine="708"/>
        <w:jc w:val="both"/>
        <w:rPr>
          <w:rStyle w:val="s2"/>
          <w:color w:val="000000"/>
        </w:rPr>
      </w:pPr>
      <w:bookmarkStart w:id="16" w:name="n205"/>
      <w:bookmarkEnd w:id="16"/>
      <w:r>
        <w:rPr>
          <w:rStyle w:val="s2"/>
          <w:color w:val="000000"/>
          <w:lang w:val="uk-UA"/>
        </w:rPr>
        <w:t xml:space="preserve">питома вага суб’єктів малого підприємництва у загальній кількості суб’єктів господарювання, на яких проблема справляє вплив: </w:t>
      </w:r>
      <w:bookmarkStart w:id="17" w:name="n206"/>
      <w:bookmarkEnd w:id="17"/>
      <w:r w:rsidR="00F90DBB">
        <w:rPr>
          <w:rStyle w:val="s2"/>
          <w:color w:val="000000"/>
          <w:lang w:val="uk-UA"/>
        </w:rPr>
        <w:t>50</w:t>
      </w:r>
      <w:r>
        <w:rPr>
          <w:rStyle w:val="s2"/>
          <w:color w:val="000000"/>
          <w:lang w:val="uk-UA"/>
        </w:rPr>
        <w:t xml:space="preserve"> %.</w:t>
      </w:r>
    </w:p>
    <w:p w:rsidR="00CC235C" w:rsidRDefault="00C72168">
      <w:pPr>
        <w:pStyle w:val="p2"/>
        <w:shd w:val="clear" w:color="auto" w:fill="FFFFFF"/>
        <w:suppressAutoHyphens/>
        <w:spacing w:before="0" w:after="0"/>
        <w:ind w:firstLine="708"/>
        <w:jc w:val="both"/>
        <w:rPr>
          <w:color w:val="000000"/>
          <w:sz w:val="22"/>
          <w:szCs w:val="22"/>
          <w:lang w:val="uk-UA"/>
        </w:rPr>
      </w:pPr>
      <w:r>
        <w:rPr>
          <w:rStyle w:val="s2"/>
          <w:color w:val="000000"/>
        </w:rPr>
        <w:t>3. Розрахунок</w:t>
      </w:r>
      <w:r w:rsidR="008703CD">
        <w:rPr>
          <w:rStyle w:val="s2"/>
          <w:color w:val="000000"/>
          <w:lang w:val="uk-UA"/>
        </w:rPr>
        <w:t xml:space="preserve"> </w:t>
      </w:r>
      <w:r>
        <w:rPr>
          <w:rStyle w:val="s2"/>
          <w:color w:val="000000"/>
        </w:rPr>
        <w:t>витрат</w:t>
      </w:r>
      <w:r w:rsidR="008703CD">
        <w:rPr>
          <w:rStyle w:val="s2"/>
          <w:color w:val="000000"/>
          <w:lang w:val="uk-UA"/>
        </w:rPr>
        <w:t xml:space="preserve"> </w:t>
      </w:r>
      <w:r>
        <w:rPr>
          <w:rStyle w:val="s2"/>
          <w:color w:val="000000"/>
        </w:rPr>
        <w:t>суб’єктів малого підприємництва на виконання</w:t>
      </w:r>
      <w:r w:rsidR="008703CD">
        <w:rPr>
          <w:rStyle w:val="s2"/>
          <w:color w:val="000000"/>
          <w:lang w:val="uk-UA"/>
        </w:rPr>
        <w:t xml:space="preserve"> </w:t>
      </w:r>
      <w:r>
        <w:rPr>
          <w:rStyle w:val="s2"/>
          <w:color w:val="000000"/>
        </w:rPr>
        <w:t>вимог</w:t>
      </w:r>
      <w:r w:rsidR="008703CD">
        <w:rPr>
          <w:rStyle w:val="s2"/>
          <w:color w:val="000000"/>
          <w:lang w:val="uk-UA"/>
        </w:rPr>
        <w:t xml:space="preserve"> </w:t>
      </w:r>
      <w:r>
        <w:rPr>
          <w:rStyle w:val="s2"/>
          <w:color w:val="000000"/>
        </w:rPr>
        <w:t>регулювання</w:t>
      </w:r>
    </w:p>
    <w:tbl>
      <w:tblPr>
        <w:tblW w:w="9760" w:type="dxa"/>
        <w:tblInd w:w="-8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5"/>
        <w:gridCol w:w="4680"/>
        <w:gridCol w:w="1603"/>
        <w:gridCol w:w="1231"/>
        <w:gridCol w:w="1691"/>
      </w:tblGrid>
      <w:tr w:rsidR="00CC235C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5"/>
              <w:suppressAutoHyphens/>
              <w:spacing w:before="0" w:after="0"/>
              <w:jc w:val="center"/>
            </w:pPr>
            <w:bookmarkStart w:id="18" w:name="n207"/>
            <w:bookmarkEnd w:id="18"/>
            <w:r>
              <w:rPr>
                <w:color w:val="000000"/>
                <w:sz w:val="22"/>
                <w:szCs w:val="22"/>
                <w:lang w:val="uk-UA"/>
              </w:rPr>
              <w:t xml:space="preserve">№ </w:t>
            </w: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п/п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Найменування оцінки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У перший рік </w:t>
            </w: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(стартовий рік впровадження регулювання)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Періодичні </w:t>
            </w: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(за наступний рік)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Витрати за</w:t>
            </w:r>
            <w:r>
              <w:rPr>
                <w:color w:val="000000"/>
                <w:sz w:val="22"/>
                <w:szCs w:val="22"/>
                <w:lang w:val="uk-UA"/>
              </w:rPr>
              <w:br/>
            </w: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п’ять років</w:t>
            </w:r>
          </w:p>
        </w:tc>
      </w:tr>
      <w:tr w:rsidR="00CC235C">
        <w:trPr>
          <w:trHeight w:val="23"/>
        </w:trPr>
        <w:tc>
          <w:tcPr>
            <w:tcW w:w="9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Оцінка “прямих” витрат суб’єктів малого підприємництва на виконання регулювання</w:t>
            </w:r>
          </w:p>
        </w:tc>
      </w:tr>
      <w:tr w:rsidR="00CC235C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Pr="00757AFF" w:rsidRDefault="00C72168" w:rsidP="00757AFF">
            <w:pPr>
              <w:pStyle w:val="p6"/>
              <w:suppressAutoHyphens/>
              <w:spacing w:before="0" w:after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Pr="00E815C8" w:rsidRDefault="00E815C8">
            <w:pPr>
              <w:pStyle w:val="p5"/>
              <w:suppressAutoHyphens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Pr="00E815C8" w:rsidRDefault="00E815C8">
            <w:pPr>
              <w:pStyle w:val="p5"/>
              <w:suppressAutoHyphens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235C" w:rsidRPr="00E815C8" w:rsidRDefault="00E815C8">
            <w:pPr>
              <w:pStyle w:val="p5"/>
              <w:suppressAutoHyphens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C235C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Pr="00757AFF" w:rsidRDefault="00C72168" w:rsidP="00757AFF">
            <w:pPr>
              <w:pStyle w:val="p6"/>
              <w:suppressAutoHyphens/>
              <w:spacing w:before="0" w:after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Pr="00E815C8" w:rsidRDefault="00E815C8">
            <w:pPr>
              <w:pStyle w:val="p5"/>
              <w:suppressAutoHyphens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Pr="00E815C8" w:rsidRDefault="00E815C8">
            <w:pPr>
              <w:pStyle w:val="p5"/>
              <w:suppressAutoHyphens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235C" w:rsidRPr="00E815C8" w:rsidRDefault="00E815C8">
            <w:pPr>
              <w:pStyle w:val="p5"/>
              <w:suppressAutoHyphens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C235C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Pr="00757AFF" w:rsidRDefault="00C72168" w:rsidP="00757AFF">
            <w:pPr>
              <w:pStyle w:val="p6"/>
              <w:suppressAutoHyphens/>
              <w:spacing w:before="0" w:after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Pr="00171DD9" w:rsidRDefault="00E815C8">
            <w:pPr>
              <w:pStyle w:val="p5"/>
              <w:suppressAutoHyphens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Pr="00E815C8" w:rsidRDefault="00E815C8">
            <w:pPr>
              <w:pStyle w:val="p5"/>
              <w:suppressAutoHyphens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235C" w:rsidRPr="00E815C8" w:rsidRDefault="00E815C8">
            <w:pPr>
              <w:pStyle w:val="p5"/>
              <w:suppressAutoHyphens/>
              <w:spacing w:before="0"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815C8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815C8" w:rsidRDefault="00E815C8" w:rsidP="00E815C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815C8" w:rsidRPr="00757AFF" w:rsidRDefault="00E815C8" w:rsidP="00757AFF">
            <w:pPr>
              <w:pStyle w:val="p6"/>
              <w:suppressAutoHyphens/>
              <w:spacing w:before="0" w:after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Процедури обслуговування обладнання (технічне обслуговування)</w:t>
            </w:r>
            <w:r>
              <w:rPr>
                <w:rFonts w:eastAsia="Calibri"/>
                <w:color w:val="000000"/>
                <w:lang w:eastAsia="ru-RU"/>
              </w:rPr>
              <w:t xml:space="preserve"> (</w:t>
            </w:r>
            <w:r w:rsidRPr="00171DD9">
              <w:rPr>
                <w:rFonts w:eastAsia="Calibri"/>
                <w:i/>
                <w:iCs/>
                <w:color w:val="000000"/>
                <w:lang w:val="uk-UA" w:eastAsia="ru-RU"/>
              </w:rPr>
              <w:t>сервісне обслуговування</w:t>
            </w:r>
            <w:r w:rsidR="008703CD">
              <w:rPr>
                <w:rFonts w:eastAsia="Calibri"/>
                <w:i/>
                <w:iCs/>
                <w:color w:val="000000"/>
                <w:lang w:val="uk-UA" w:eastAsia="ru-RU"/>
              </w:rPr>
              <w:t xml:space="preserve"> </w:t>
            </w:r>
            <w:r>
              <w:rPr>
                <w:rFonts w:eastAsia="Calibri"/>
                <w:i/>
                <w:iCs/>
                <w:color w:val="000000"/>
                <w:lang w:val="uk-UA" w:eastAsia="ru-RU"/>
              </w:rPr>
              <w:t xml:space="preserve">системи </w:t>
            </w:r>
            <w:r w:rsidRPr="00790001">
              <w:rPr>
                <w:rFonts w:eastAsia="Calibri"/>
                <w:i/>
                <w:iCs/>
                <w:color w:val="000000"/>
                <w:lang w:val="uk-UA" w:eastAsia="ru-RU"/>
              </w:rPr>
              <w:t>АСООП</w:t>
            </w:r>
            <w:r w:rsidR="00790001" w:rsidRPr="00790001">
              <w:rPr>
                <w:rFonts w:eastAsia="Calibri"/>
                <w:i/>
                <w:iCs/>
                <w:color w:val="000000"/>
                <w:lang w:val="uk-UA" w:eastAsia="ru-RU"/>
              </w:rPr>
              <w:t xml:space="preserve"> -автоматизованої системи обліку оплати проїзду</w:t>
            </w:r>
            <w:r w:rsidRPr="00790001">
              <w:rPr>
                <w:rFonts w:eastAsia="Calibri"/>
                <w:color w:val="000000"/>
                <w:lang w:eastAsia="ru-RU"/>
              </w:rPr>
              <w:t>),</w:t>
            </w:r>
            <w:r w:rsidRPr="009B22A9">
              <w:rPr>
                <w:rFonts w:eastAsia="Calibri"/>
                <w:color w:val="000000"/>
                <w:lang w:eastAsia="ru-RU"/>
              </w:rPr>
              <w:t>гр</w:t>
            </w:r>
            <w:r w:rsidR="004B7EF7">
              <w:rPr>
                <w:rFonts w:eastAsia="Calibri"/>
                <w:color w:val="000000"/>
                <w:lang w:val="uk-UA" w:eastAsia="ru-RU"/>
              </w:rPr>
              <w:t>иве</w:t>
            </w:r>
            <w:r w:rsidRPr="009B22A9">
              <w:rPr>
                <w:rFonts w:eastAsia="Calibri"/>
                <w:color w:val="000000"/>
                <w:lang w:eastAsia="ru-RU"/>
              </w:rPr>
              <w:t>н</w:t>
            </w:r>
            <w:r w:rsidR="004B7EF7">
              <w:rPr>
                <w:rFonts w:eastAsia="Calibri"/>
                <w:color w:val="000000"/>
                <w:lang w:val="uk-UA" w:eastAsia="ru-RU"/>
              </w:rPr>
              <w:t>ь</w:t>
            </w:r>
            <w:r>
              <w:rPr>
                <w:rFonts w:eastAsia="Calibri"/>
                <w:color w:val="000000"/>
                <w:lang w:eastAsia="ru-RU"/>
              </w:rPr>
              <w:t>.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815C8" w:rsidRPr="00CF3756" w:rsidRDefault="00E815C8" w:rsidP="00E815C8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140</w:t>
            </w:r>
            <w:r w:rsidR="004B7EF7" w:rsidRPr="00CF3756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815C8" w:rsidRPr="00CF3756" w:rsidRDefault="00E815C8" w:rsidP="00E815C8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/>
              </w:rPr>
              <w:t>140</w:t>
            </w:r>
            <w:r w:rsidR="004B7EF7" w:rsidRPr="00CF3756">
              <w:rPr>
                <w:color w:val="000000"/>
                <w:sz w:val="22"/>
                <w:szCs w:val="22"/>
                <w:lang w:val="uk-UA"/>
              </w:rPr>
              <w:t>000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5C8" w:rsidRPr="00CF3756" w:rsidRDefault="00E815C8" w:rsidP="00E815C8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/>
              </w:rPr>
              <w:t>700</w:t>
            </w:r>
            <w:r w:rsidR="004B7EF7" w:rsidRPr="00CF3756">
              <w:rPr>
                <w:color w:val="000000"/>
                <w:sz w:val="22"/>
                <w:szCs w:val="22"/>
                <w:lang w:val="uk-UA"/>
              </w:rPr>
              <w:t>000</w:t>
            </w:r>
          </w:p>
        </w:tc>
      </w:tr>
      <w:tr w:rsidR="00E815C8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815C8" w:rsidRDefault="00E815C8" w:rsidP="00E815C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815C8" w:rsidRDefault="00E815C8" w:rsidP="00E815C8">
            <w:pPr>
              <w:pStyle w:val="p6"/>
              <w:suppressAutoHyphens/>
              <w:spacing w:before="0" w:after="0"/>
            </w:pPr>
            <w:r>
              <w:rPr>
                <w:color w:val="000000"/>
                <w:sz w:val="22"/>
                <w:szCs w:val="22"/>
                <w:lang w:val="uk-UA"/>
              </w:rPr>
              <w:t>Інші процедури</w:t>
            </w:r>
            <w:r>
              <w:rPr>
                <w:lang w:val="uk-UA"/>
              </w:rPr>
              <w:t>(в</w:t>
            </w:r>
            <w:r w:rsidRPr="00E815C8">
              <w:rPr>
                <w:i/>
                <w:iCs/>
              </w:rPr>
              <w:t>итрати, пов'язані</w:t>
            </w:r>
            <w:r w:rsidR="008703CD">
              <w:rPr>
                <w:i/>
                <w:iCs/>
                <w:lang w:val="uk-UA"/>
              </w:rPr>
              <w:t xml:space="preserve"> </w:t>
            </w:r>
            <w:r w:rsidRPr="00E815C8">
              <w:rPr>
                <w:i/>
                <w:iCs/>
              </w:rPr>
              <w:t>із наймом додаткового персоналу</w:t>
            </w:r>
            <w:r>
              <w:rPr>
                <w:i/>
                <w:iCs/>
                <w:lang w:val="uk-UA"/>
              </w:rPr>
              <w:t>)</w:t>
            </w:r>
            <w:r w:rsidRPr="002215C4">
              <w:t xml:space="preserve">, </w:t>
            </w:r>
            <w:r w:rsidR="00691F14">
              <w:rPr>
                <w:lang w:val="uk-UA"/>
              </w:rPr>
              <w:t>гр</w:t>
            </w:r>
            <w:r w:rsidR="00312F66">
              <w:rPr>
                <w:lang w:val="uk-UA"/>
              </w:rPr>
              <w:t>иве</w:t>
            </w:r>
            <w:r w:rsidR="00691F14">
              <w:rPr>
                <w:lang w:val="uk-UA"/>
              </w:rPr>
              <w:t>н</w:t>
            </w:r>
            <w:r w:rsidR="00312F66">
              <w:rPr>
                <w:lang w:val="uk-UA"/>
              </w:rPr>
              <w:t>ь</w:t>
            </w:r>
            <w:r w:rsidR="00691F14">
              <w:rPr>
                <w:lang w:val="uk-UA"/>
              </w:rPr>
              <w:t>.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815C8" w:rsidRPr="00CF3756" w:rsidRDefault="00691F14" w:rsidP="00E815C8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4800</w:t>
            </w:r>
            <w:r w:rsidR="00312F66" w:rsidRPr="00CF3756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815C8" w:rsidRPr="00CF3756" w:rsidRDefault="00691F14" w:rsidP="00E815C8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4800</w:t>
            </w:r>
            <w:r w:rsidR="00312F66" w:rsidRPr="00CF3756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5C8" w:rsidRPr="00CF3756" w:rsidRDefault="00691F14" w:rsidP="00E815C8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24000</w:t>
            </w:r>
            <w:r w:rsidR="00312F66" w:rsidRPr="00CF3756">
              <w:rPr>
                <w:sz w:val="22"/>
                <w:szCs w:val="22"/>
                <w:lang w:val="uk-UA"/>
              </w:rPr>
              <w:t>000</w:t>
            </w:r>
          </w:p>
        </w:tc>
      </w:tr>
      <w:tr w:rsidR="00E815C8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815C8" w:rsidRDefault="00E815C8" w:rsidP="00E815C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815C8" w:rsidRPr="00CD219A" w:rsidRDefault="00E815C8" w:rsidP="00CD219A">
            <w:pPr>
              <w:pStyle w:val="p6"/>
              <w:suppressAutoHyphens/>
              <w:spacing w:before="0" w:after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Разом, гривень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815C8" w:rsidRPr="00CF3756" w:rsidRDefault="00E815C8" w:rsidP="00E815C8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4</w:t>
            </w:r>
            <w:r w:rsidR="00691F14" w:rsidRPr="00CF3756">
              <w:rPr>
                <w:sz w:val="22"/>
                <w:szCs w:val="22"/>
                <w:lang w:val="uk-UA"/>
              </w:rPr>
              <w:t>94</w:t>
            </w:r>
            <w:r w:rsidRPr="00CF3756">
              <w:rPr>
                <w:sz w:val="22"/>
                <w:szCs w:val="22"/>
                <w:lang w:val="uk-UA"/>
              </w:rPr>
              <w:t>0</w:t>
            </w:r>
            <w:r w:rsidR="00312F66" w:rsidRPr="00CF3756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815C8" w:rsidRPr="00CF3756" w:rsidRDefault="00E815C8" w:rsidP="00E815C8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/>
              </w:rPr>
              <w:t>4</w:t>
            </w:r>
            <w:r w:rsidR="00691F14" w:rsidRPr="00CF3756">
              <w:rPr>
                <w:color w:val="000000"/>
                <w:sz w:val="22"/>
                <w:szCs w:val="22"/>
                <w:lang w:val="uk-UA"/>
              </w:rPr>
              <w:t>94</w:t>
            </w:r>
            <w:r w:rsidRPr="00CF3756">
              <w:rPr>
                <w:color w:val="000000"/>
                <w:sz w:val="22"/>
                <w:szCs w:val="22"/>
                <w:lang w:val="uk-UA"/>
              </w:rPr>
              <w:t>0</w:t>
            </w:r>
            <w:r w:rsidR="00312F66" w:rsidRPr="00CF3756">
              <w:rPr>
                <w:color w:val="000000"/>
                <w:sz w:val="22"/>
                <w:szCs w:val="22"/>
                <w:lang w:val="uk-UA"/>
              </w:rPr>
              <w:t>000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5C8" w:rsidRPr="00CF3756" w:rsidRDefault="00691F14" w:rsidP="00E815C8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/>
              </w:rPr>
              <w:t>24</w:t>
            </w:r>
            <w:r w:rsidR="00E815C8" w:rsidRPr="00CF3756">
              <w:rPr>
                <w:color w:val="000000"/>
                <w:sz w:val="22"/>
                <w:szCs w:val="22"/>
                <w:lang w:val="uk-UA"/>
              </w:rPr>
              <w:t>700</w:t>
            </w:r>
            <w:r w:rsidR="00312F66" w:rsidRPr="00CF3756">
              <w:rPr>
                <w:color w:val="000000"/>
                <w:sz w:val="22"/>
                <w:szCs w:val="22"/>
                <w:lang w:val="uk-UA"/>
              </w:rPr>
              <w:t>000</w:t>
            </w:r>
          </w:p>
        </w:tc>
      </w:tr>
      <w:tr w:rsidR="00E815C8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815C8" w:rsidRDefault="00E815C8" w:rsidP="00E815C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815C8" w:rsidRDefault="00E815C8" w:rsidP="00E815C8">
            <w:pPr>
              <w:pStyle w:val="p6"/>
              <w:suppressAutoHyphens/>
              <w:spacing w:before="0" w:after="0"/>
            </w:pPr>
            <w:r>
              <w:rPr>
                <w:color w:val="000000"/>
                <w:sz w:val="22"/>
                <w:szCs w:val="22"/>
                <w:lang w:val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4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15C8" w:rsidRPr="00CF3756" w:rsidRDefault="00E815C8" w:rsidP="00E815C8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691F14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1F14" w:rsidRDefault="00691F14" w:rsidP="00691F14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1F14" w:rsidRPr="00CD219A" w:rsidRDefault="00691F14" w:rsidP="00CD219A">
            <w:pPr>
              <w:pStyle w:val="p6"/>
              <w:suppressAutoHyphens/>
              <w:spacing w:before="0" w:after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Сумарно, гривень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1F14" w:rsidRPr="00CF3756" w:rsidRDefault="00691F14" w:rsidP="00691F14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4940</w:t>
            </w:r>
            <w:r w:rsidR="00312F66" w:rsidRPr="00CF3756">
              <w:rPr>
                <w:sz w:val="22"/>
                <w:szCs w:val="22"/>
                <w:lang w:val="uk-UA"/>
              </w:rPr>
              <w:t>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1F14" w:rsidRPr="00CF3756" w:rsidRDefault="00691F14" w:rsidP="00691F14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/>
              </w:rPr>
              <w:t>4940</w:t>
            </w:r>
            <w:r w:rsidR="00312F66" w:rsidRPr="00CF3756">
              <w:rPr>
                <w:color w:val="000000"/>
                <w:sz w:val="22"/>
                <w:szCs w:val="22"/>
                <w:lang w:val="uk-UA"/>
              </w:rPr>
              <w:t>000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1F14" w:rsidRPr="00CF3756" w:rsidRDefault="00691F14" w:rsidP="00691F14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/>
              </w:rPr>
              <w:t>24700</w:t>
            </w:r>
            <w:r w:rsidR="00312F66" w:rsidRPr="00CF3756">
              <w:rPr>
                <w:color w:val="000000"/>
                <w:sz w:val="22"/>
                <w:szCs w:val="22"/>
                <w:lang w:val="uk-UA"/>
              </w:rPr>
              <w:t>000</w:t>
            </w:r>
          </w:p>
        </w:tc>
      </w:tr>
      <w:tr w:rsidR="00691F14">
        <w:trPr>
          <w:trHeight w:val="23"/>
        </w:trPr>
        <w:tc>
          <w:tcPr>
            <w:tcW w:w="9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1F14" w:rsidRDefault="00691F14" w:rsidP="00691F14">
            <w:pPr>
              <w:pStyle w:val="p8"/>
              <w:suppressAutoHyphens/>
              <w:spacing w:before="0" w:after="0"/>
              <w:jc w:val="both"/>
              <w:rPr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691F14" w:rsidTr="00A73B76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1F14" w:rsidRDefault="00691F14" w:rsidP="00691F14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1F14" w:rsidRPr="003B6C8A" w:rsidRDefault="00691F14" w:rsidP="003B6C8A">
            <w:pPr>
              <w:pStyle w:val="p6"/>
              <w:suppressAutoHyphens/>
              <w:spacing w:before="0" w:after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Процедури отримання </w:t>
            </w:r>
            <w:r w:rsidRPr="00AB5028">
              <w:rPr>
                <w:color w:val="000000" w:themeColor="text1"/>
                <w:sz w:val="22"/>
                <w:szCs w:val="22"/>
                <w:lang w:val="uk-UA"/>
              </w:rPr>
              <w:t xml:space="preserve">первинної інформації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про вимоги регулювання </w:t>
            </w:r>
            <w:r w:rsidRPr="002215C4">
              <w:rPr>
                <w:color w:val="000000"/>
                <w:lang w:val="uk-UA" w:eastAsia="uk-UA"/>
              </w:rPr>
              <w:t>(</w:t>
            </w:r>
            <w:r w:rsidRPr="00D446E3">
              <w:rPr>
                <w:i/>
                <w:iCs/>
                <w:color w:val="000000"/>
                <w:lang w:val="uk-UA" w:eastAsia="uk-UA"/>
              </w:rPr>
              <w:t>витрати на пошук акту в мережі інтернету</w:t>
            </w:r>
            <w:r w:rsidRPr="002215C4">
              <w:rPr>
                <w:color w:val="000000"/>
                <w:lang w:val="uk-UA" w:eastAsia="uk-UA"/>
              </w:rPr>
              <w:t>),гривень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F14" w:rsidRPr="00CF3756" w:rsidRDefault="00691F14" w:rsidP="00691F1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lang w:val="uk-UA" w:eastAsia="uk-UA"/>
              </w:rPr>
            </w:pPr>
            <w:r w:rsidRPr="00CF3756">
              <w:rPr>
                <w:rFonts w:ascii="Times New Roman" w:hAnsi="Times New Roman" w:cs="Times New Roman"/>
                <w:color w:val="000000"/>
                <w:sz w:val="22"/>
                <w:lang w:val="uk-UA" w:eastAsia="uk-UA"/>
              </w:rPr>
              <w:t>1 година х 39,26 = 39,26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F14" w:rsidRPr="00CF3756" w:rsidRDefault="00691F14" w:rsidP="00691F14">
            <w:pPr>
              <w:pStyle w:val="20"/>
              <w:shd w:val="clear" w:color="auto" w:fill="auto"/>
              <w:tabs>
                <w:tab w:val="left" w:pos="846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lang w:val="uk-UA" w:eastAsia="uk-UA"/>
              </w:rPr>
            </w:pPr>
            <w:r w:rsidRPr="00CF3756">
              <w:rPr>
                <w:rFonts w:ascii="Times New Roman" w:hAnsi="Times New Roman" w:cs="Times New Roman"/>
                <w:color w:val="000000"/>
                <w:sz w:val="22"/>
                <w:lang w:val="uk-UA" w:eastAsia="uk-UA"/>
              </w:rPr>
              <w:t xml:space="preserve">-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1F14" w:rsidRPr="00CF3756" w:rsidRDefault="00691F14" w:rsidP="00691F14">
            <w:pPr>
              <w:pStyle w:val="p9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 w:eastAsia="uk-UA"/>
              </w:rPr>
              <w:t>39,26 грн</w:t>
            </w:r>
          </w:p>
        </w:tc>
      </w:tr>
      <w:tr w:rsidR="004E78E9" w:rsidTr="00A73B76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Default="004E78E9" w:rsidP="004E78E9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3B6C8A" w:rsidRDefault="004E78E9" w:rsidP="003B6C8A">
            <w:pPr>
              <w:pStyle w:val="p6"/>
              <w:suppressAutoHyphens/>
              <w:spacing w:before="0" w:after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Процедури організації виконання вимог регулювання </w:t>
            </w:r>
            <w:r w:rsidR="00757AFF" w:rsidRPr="008703CD">
              <w:rPr>
                <w:color w:val="000000" w:themeColor="text1"/>
                <w:sz w:val="22"/>
                <w:szCs w:val="22"/>
                <w:lang w:val="uk-UA"/>
              </w:rPr>
              <w:t>(</w:t>
            </w:r>
            <w:r w:rsidRPr="008703CD">
              <w:rPr>
                <w:i/>
                <w:iCs/>
                <w:color w:val="000000" w:themeColor="text1"/>
                <w:shd w:val="clear" w:color="auto" w:fill="FFFFFF"/>
              </w:rPr>
              <w:t>витрати часу на розроблення та впровадженнявнутрішніх для суб’єкта малого підприємництва процедур на впровадженнявимогрегулювання</w:t>
            </w:r>
            <w:r w:rsidR="00757AFF" w:rsidRPr="008703CD">
              <w:rPr>
                <w:i/>
                <w:iCs/>
                <w:color w:val="000000" w:themeColor="text1"/>
                <w:shd w:val="clear" w:color="auto" w:fill="FFFFFF"/>
                <w:lang w:val="uk-UA"/>
              </w:rPr>
              <w:t>)</w:t>
            </w:r>
            <w:r w:rsidR="0087749D" w:rsidRPr="008703CD">
              <w:rPr>
                <w:i/>
                <w:iCs/>
                <w:color w:val="000000" w:themeColor="text1"/>
                <w:shd w:val="clear" w:color="auto" w:fill="FFFFFF"/>
                <w:lang w:val="uk-UA"/>
              </w:rPr>
              <w:t>, гривень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E9" w:rsidRPr="00CF3756" w:rsidRDefault="004E78E9" w:rsidP="004E78E9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lang w:val="uk-UA" w:eastAsia="uk-UA"/>
              </w:rPr>
            </w:pPr>
            <w:r w:rsidRPr="00CF3756">
              <w:rPr>
                <w:rFonts w:ascii="Times New Roman" w:hAnsi="Times New Roman" w:cs="Times New Roman"/>
                <w:color w:val="000000"/>
                <w:sz w:val="22"/>
                <w:lang w:val="uk-UA" w:eastAsia="uk-UA"/>
              </w:rPr>
              <w:t>2 години х 39,26 = 78,52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8E9" w:rsidRPr="00CF3756" w:rsidRDefault="004E78E9" w:rsidP="004E78E9">
            <w:pPr>
              <w:pStyle w:val="20"/>
              <w:shd w:val="clear" w:color="auto" w:fill="auto"/>
              <w:tabs>
                <w:tab w:val="left" w:pos="846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lang w:val="uk-UA" w:eastAsia="uk-UA"/>
              </w:rPr>
            </w:pPr>
            <w:r w:rsidRPr="00CF3756">
              <w:rPr>
                <w:rFonts w:ascii="Times New Roman" w:hAnsi="Times New Roman" w:cs="Times New Roman"/>
                <w:color w:val="000000"/>
                <w:sz w:val="22"/>
                <w:lang w:val="uk-UA" w:eastAsia="uk-UA"/>
              </w:rPr>
              <w:t xml:space="preserve">-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9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 w:eastAsia="uk-UA"/>
              </w:rPr>
              <w:t>78,52 грн</w:t>
            </w:r>
          </w:p>
        </w:tc>
      </w:tr>
      <w:tr w:rsidR="004E78E9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Default="004E78E9" w:rsidP="004E78E9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57AFF" w:rsidRPr="00757AFF" w:rsidRDefault="004E78E9" w:rsidP="00757AFF">
            <w:pPr>
              <w:pStyle w:val="p6"/>
              <w:suppressAutoHyphens/>
              <w:spacing w:before="0" w:after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Процедури офіційного звітування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</w:tr>
      <w:tr w:rsidR="004E78E9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Default="004E78E9" w:rsidP="004E78E9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757AFF" w:rsidRDefault="004E78E9" w:rsidP="00757AFF">
            <w:pPr>
              <w:pStyle w:val="p6"/>
              <w:suppressAutoHyphens/>
              <w:spacing w:before="0" w:after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Процедури щодо забезпечення процесу перевірок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</w:tr>
      <w:tr w:rsidR="004E78E9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Default="004E78E9" w:rsidP="004E78E9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Default="004E78E9" w:rsidP="004E78E9">
            <w:pPr>
              <w:pStyle w:val="p6"/>
              <w:suppressAutoHyphens/>
              <w:spacing w:before="0" w:after="0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Інші процедури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</w:tr>
      <w:tr w:rsidR="004E78E9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Default="004E78E9" w:rsidP="004E78E9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87749D" w:rsidRDefault="004E78E9" w:rsidP="0087749D">
            <w:pPr>
              <w:pStyle w:val="p6"/>
              <w:suppressAutoHyphens/>
              <w:spacing w:before="0" w:after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Разом, гривень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117,78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117,78</w:t>
            </w:r>
          </w:p>
        </w:tc>
      </w:tr>
      <w:tr w:rsidR="004E78E9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Default="004E78E9" w:rsidP="004E78E9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Default="004E78E9" w:rsidP="004E78E9">
            <w:pPr>
              <w:pStyle w:val="p6"/>
              <w:suppressAutoHyphens/>
              <w:spacing w:before="0" w:after="0"/>
            </w:pPr>
            <w:r>
              <w:rPr>
                <w:color w:val="000000"/>
                <w:sz w:val="22"/>
                <w:szCs w:val="22"/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1</w:t>
            </w:r>
          </w:p>
        </w:tc>
      </w:tr>
      <w:tr w:rsidR="004E78E9">
        <w:trPr>
          <w:trHeight w:val="23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Default="004E78E9" w:rsidP="004E78E9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CD219A" w:rsidRDefault="004E78E9" w:rsidP="00CD219A">
            <w:pPr>
              <w:pStyle w:val="p6"/>
              <w:suppressAutoHyphens/>
              <w:spacing w:before="0" w:after="0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Сумарно, гривень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117,78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78E9" w:rsidRPr="00CF3756" w:rsidRDefault="004E78E9" w:rsidP="004E78E9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117,78</w:t>
            </w:r>
          </w:p>
        </w:tc>
      </w:tr>
    </w:tbl>
    <w:p w:rsidR="00757AFF" w:rsidRPr="00CD219A" w:rsidRDefault="00757AFF" w:rsidP="00CD219A">
      <w:pPr>
        <w:ind w:firstLine="708"/>
        <w:jc w:val="both"/>
        <w:rPr>
          <w:rStyle w:val="s2"/>
          <w:b/>
          <w:i/>
          <w:sz w:val="24"/>
          <w:szCs w:val="24"/>
        </w:rPr>
      </w:pPr>
      <w:bookmarkStart w:id="19" w:name="n208"/>
      <w:bookmarkEnd w:id="19"/>
      <w:r w:rsidRPr="002215C4">
        <w:rPr>
          <w:b/>
          <w:i/>
          <w:sz w:val="24"/>
          <w:szCs w:val="24"/>
        </w:rPr>
        <w:t>Для розрахунку</w:t>
      </w:r>
      <w:r w:rsidR="008703CD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витрат</w:t>
      </w:r>
      <w:r w:rsidR="008703CD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використовується</w:t>
      </w:r>
      <w:r w:rsidR="008703CD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мінімальний</w:t>
      </w:r>
      <w:r w:rsidR="008703CD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розмір</w:t>
      </w:r>
      <w:r w:rsidR="008703CD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заробітної плати, встановлений Законом України «Про державний бюджет на 202</w:t>
      </w:r>
      <w:r w:rsidRPr="002215C4">
        <w:rPr>
          <w:b/>
          <w:i/>
          <w:sz w:val="24"/>
          <w:szCs w:val="24"/>
          <w:lang w:val="uk-UA"/>
        </w:rPr>
        <w:t>2</w:t>
      </w:r>
      <w:r w:rsidRPr="002215C4">
        <w:rPr>
          <w:b/>
          <w:i/>
          <w:sz w:val="24"/>
          <w:szCs w:val="24"/>
        </w:rPr>
        <w:t>рік», відповідно до якого</w:t>
      </w:r>
      <w:r w:rsidR="008703CD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розмір</w:t>
      </w:r>
      <w:r w:rsidR="008703CD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мінімальної</w:t>
      </w:r>
      <w:r w:rsidR="008703CD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заробітної плати становить –6</w:t>
      </w:r>
      <w:r w:rsidRPr="002215C4">
        <w:rPr>
          <w:b/>
          <w:i/>
          <w:sz w:val="24"/>
          <w:szCs w:val="24"/>
          <w:lang w:val="uk-UA"/>
        </w:rPr>
        <w:t>5</w:t>
      </w:r>
      <w:r w:rsidRPr="002215C4">
        <w:rPr>
          <w:b/>
          <w:i/>
          <w:sz w:val="24"/>
          <w:szCs w:val="24"/>
        </w:rPr>
        <w:t>00 гривні, в погодинном</w:t>
      </w:r>
      <w:r w:rsidR="008703CD">
        <w:rPr>
          <w:b/>
          <w:i/>
          <w:sz w:val="24"/>
          <w:szCs w:val="24"/>
          <w:lang w:val="uk-UA"/>
        </w:rPr>
        <w:t xml:space="preserve"> </w:t>
      </w:r>
      <w:r w:rsidRPr="002215C4">
        <w:rPr>
          <w:b/>
          <w:i/>
          <w:sz w:val="24"/>
          <w:szCs w:val="24"/>
        </w:rPr>
        <w:t>урозмірі - 3</w:t>
      </w:r>
      <w:r w:rsidRPr="002215C4">
        <w:rPr>
          <w:b/>
          <w:i/>
          <w:sz w:val="24"/>
          <w:szCs w:val="24"/>
          <w:lang w:val="uk-UA"/>
        </w:rPr>
        <w:t>9</w:t>
      </w:r>
      <w:r w:rsidRPr="002215C4">
        <w:rPr>
          <w:b/>
          <w:i/>
          <w:sz w:val="24"/>
          <w:szCs w:val="24"/>
        </w:rPr>
        <w:t>,</w:t>
      </w:r>
      <w:r w:rsidRPr="002215C4">
        <w:rPr>
          <w:b/>
          <w:i/>
          <w:sz w:val="24"/>
          <w:szCs w:val="24"/>
          <w:lang w:val="uk-UA"/>
        </w:rPr>
        <w:t>26</w:t>
      </w:r>
      <w:r w:rsidRPr="002215C4">
        <w:rPr>
          <w:b/>
          <w:i/>
          <w:sz w:val="24"/>
          <w:szCs w:val="24"/>
        </w:rPr>
        <w:t xml:space="preserve"> грн. </w:t>
      </w:r>
    </w:p>
    <w:p w:rsidR="00CD219A" w:rsidRDefault="00CD219A">
      <w:pPr>
        <w:pStyle w:val="p10"/>
        <w:shd w:val="clear" w:color="auto" w:fill="FFFFFF"/>
        <w:suppressAutoHyphens/>
        <w:spacing w:before="0" w:after="0"/>
        <w:ind w:right="449"/>
        <w:jc w:val="center"/>
        <w:rPr>
          <w:rStyle w:val="s2"/>
          <w:b/>
          <w:color w:val="000000"/>
          <w:lang w:val="uk-UA"/>
        </w:rPr>
      </w:pPr>
    </w:p>
    <w:p w:rsidR="00CD219A" w:rsidRDefault="00CD219A">
      <w:pPr>
        <w:pStyle w:val="p10"/>
        <w:shd w:val="clear" w:color="auto" w:fill="FFFFFF"/>
        <w:suppressAutoHyphens/>
        <w:spacing w:before="0" w:after="0"/>
        <w:ind w:right="449"/>
        <w:jc w:val="center"/>
        <w:rPr>
          <w:rStyle w:val="s2"/>
          <w:b/>
          <w:color w:val="000000"/>
          <w:lang w:val="uk-UA"/>
        </w:rPr>
      </w:pPr>
    </w:p>
    <w:p w:rsidR="00CC235C" w:rsidRDefault="00C72168">
      <w:pPr>
        <w:pStyle w:val="p10"/>
        <w:shd w:val="clear" w:color="auto" w:fill="FFFFFF"/>
        <w:suppressAutoHyphens/>
        <w:spacing w:before="0" w:after="0"/>
        <w:ind w:right="449"/>
        <w:jc w:val="center"/>
        <w:rPr>
          <w:rStyle w:val="s2"/>
          <w:color w:val="000000"/>
          <w:lang w:val="uk-UA"/>
        </w:rPr>
      </w:pPr>
      <w:r>
        <w:rPr>
          <w:rStyle w:val="s2"/>
          <w:b/>
          <w:color w:val="000000"/>
          <w:lang w:val="uk-UA"/>
        </w:rPr>
        <w:t>Бюджетні витрати на адміністрування регулювання суб’єктів малого підприємництва</w:t>
      </w:r>
    </w:p>
    <w:p w:rsidR="000623CB" w:rsidRPr="00757AFF" w:rsidRDefault="000623CB" w:rsidP="000623CB">
      <w:pPr>
        <w:shd w:val="clear" w:color="auto" w:fill="FFFFFF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bookmarkStart w:id="20" w:name="n209"/>
      <w:bookmarkEnd w:id="20"/>
      <w:r w:rsidRPr="00757AFF">
        <w:rPr>
          <w:sz w:val="24"/>
          <w:szCs w:val="24"/>
        </w:rPr>
        <w:t>На виконання</w:t>
      </w:r>
      <w:r w:rsidR="008703CD">
        <w:rPr>
          <w:sz w:val="24"/>
          <w:szCs w:val="24"/>
          <w:lang w:val="uk-UA"/>
        </w:rPr>
        <w:t xml:space="preserve"> </w:t>
      </w:r>
      <w:r w:rsidRPr="00757AFF">
        <w:rPr>
          <w:sz w:val="24"/>
          <w:szCs w:val="24"/>
        </w:rPr>
        <w:t>регулювання</w:t>
      </w:r>
      <w:r w:rsidR="008703CD">
        <w:rPr>
          <w:sz w:val="24"/>
          <w:szCs w:val="24"/>
          <w:lang w:val="uk-UA"/>
        </w:rPr>
        <w:t xml:space="preserve"> </w:t>
      </w:r>
      <w:r w:rsidRPr="00757AFF">
        <w:rPr>
          <w:sz w:val="24"/>
          <w:szCs w:val="24"/>
        </w:rPr>
        <w:t>додаткових</w:t>
      </w:r>
      <w:r w:rsidR="008703CD">
        <w:rPr>
          <w:sz w:val="24"/>
          <w:szCs w:val="24"/>
          <w:lang w:val="uk-UA"/>
        </w:rPr>
        <w:t xml:space="preserve"> </w:t>
      </w:r>
      <w:r w:rsidRPr="00757AFF">
        <w:rPr>
          <w:sz w:val="24"/>
          <w:szCs w:val="24"/>
        </w:rPr>
        <w:t>бюджетних</w:t>
      </w:r>
      <w:r w:rsidR="008703CD">
        <w:rPr>
          <w:sz w:val="24"/>
          <w:szCs w:val="24"/>
          <w:lang w:val="uk-UA"/>
        </w:rPr>
        <w:t xml:space="preserve"> </w:t>
      </w:r>
      <w:r w:rsidRPr="00757AFF">
        <w:rPr>
          <w:sz w:val="24"/>
          <w:szCs w:val="24"/>
        </w:rPr>
        <w:t xml:space="preserve">витрат на </w:t>
      </w:r>
      <w:r w:rsidRPr="00757AFF">
        <w:rPr>
          <w:sz w:val="24"/>
          <w:szCs w:val="24"/>
        </w:rPr>
        <w:br/>
        <w:t>адміністрування</w:t>
      </w:r>
      <w:r w:rsidR="008703CD">
        <w:rPr>
          <w:sz w:val="24"/>
          <w:szCs w:val="24"/>
          <w:lang w:val="uk-UA"/>
        </w:rPr>
        <w:t xml:space="preserve"> </w:t>
      </w:r>
      <w:r w:rsidRPr="00757AFF">
        <w:rPr>
          <w:sz w:val="24"/>
          <w:szCs w:val="24"/>
        </w:rPr>
        <w:t>регулювання не передбачається, оскільки не передбачає</w:t>
      </w:r>
      <w:r w:rsidRPr="00757AFF">
        <w:rPr>
          <w:sz w:val="24"/>
          <w:szCs w:val="24"/>
          <w:lang w:val="uk-UA"/>
        </w:rPr>
        <w:t>ться</w:t>
      </w:r>
      <w:r w:rsidR="008703CD">
        <w:rPr>
          <w:sz w:val="24"/>
          <w:szCs w:val="24"/>
          <w:lang w:val="uk-UA"/>
        </w:rPr>
        <w:t xml:space="preserve"> </w:t>
      </w:r>
      <w:r w:rsidRPr="00757AFF">
        <w:rPr>
          <w:sz w:val="24"/>
          <w:szCs w:val="24"/>
        </w:rPr>
        <w:t xml:space="preserve">утворення </w:t>
      </w:r>
      <w:r w:rsidRPr="00757AFF">
        <w:rPr>
          <w:sz w:val="24"/>
          <w:szCs w:val="24"/>
        </w:rPr>
        <w:lastRenderedPageBreak/>
        <w:t>нового державного органу (або нового структурного підрозділу</w:t>
      </w:r>
      <w:r w:rsidR="008703CD">
        <w:rPr>
          <w:sz w:val="24"/>
          <w:szCs w:val="24"/>
          <w:lang w:val="uk-UA"/>
        </w:rPr>
        <w:t xml:space="preserve"> </w:t>
      </w:r>
      <w:r w:rsidRPr="00757AFF">
        <w:rPr>
          <w:sz w:val="24"/>
          <w:szCs w:val="24"/>
        </w:rPr>
        <w:t>діючого органу), тому потреба у визначенні</w:t>
      </w:r>
      <w:r w:rsidR="008703CD">
        <w:rPr>
          <w:sz w:val="24"/>
          <w:szCs w:val="24"/>
          <w:lang w:val="uk-UA"/>
        </w:rPr>
        <w:t xml:space="preserve"> </w:t>
      </w:r>
      <w:r w:rsidRPr="00757AFF">
        <w:rPr>
          <w:sz w:val="24"/>
          <w:szCs w:val="24"/>
        </w:rPr>
        <w:t>повного</w:t>
      </w:r>
      <w:r w:rsidR="008703CD">
        <w:rPr>
          <w:sz w:val="24"/>
          <w:szCs w:val="24"/>
          <w:lang w:val="uk-UA"/>
        </w:rPr>
        <w:t xml:space="preserve"> </w:t>
      </w:r>
      <w:r w:rsidRPr="00757AFF">
        <w:rPr>
          <w:sz w:val="24"/>
          <w:szCs w:val="24"/>
        </w:rPr>
        <w:t>запланованого</w:t>
      </w:r>
      <w:r w:rsidR="008703CD">
        <w:rPr>
          <w:sz w:val="24"/>
          <w:szCs w:val="24"/>
          <w:lang w:val="uk-UA"/>
        </w:rPr>
        <w:t xml:space="preserve"> </w:t>
      </w:r>
      <w:r w:rsidRPr="00757AFF">
        <w:rPr>
          <w:sz w:val="24"/>
          <w:szCs w:val="24"/>
        </w:rPr>
        <w:t>річного бюджету нового</w:t>
      </w:r>
      <w:r w:rsidR="008703CD">
        <w:rPr>
          <w:sz w:val="24"/>
          <w:szCs w:val="24"/>
          <w:lang w:val="uk-UA"/>
        </w:rPr>
        <w:t xml:space="preserve"> </w:t>
      </w:r>
      <w:r w:rsidRPr="00757AFF">
        <w:rPr>
          <w:sz w:val="24"/>
          <w:szCs w:val="24"/>
        </w:rPr>
        <w:t>органу(структурного</w:t>
      </w:r>
      <w:r w:rsidR="008703CD">
        <w:rPr>
          <w:sz w:val="24"/>
          <w:szCs w:val="24"/>
          <w:lang w:val="uk-UA"/>
        </w:rPr>
        <w:t xml:space="preserve"> </w:t>
      </w:r>
      <w:r w:rsidRPr="00757AFF">
        <w:rPr>
          <w:sz w:val="24"/>
          <w:szCs w:val="24"/>
        </w:rPr>
        <w:t>підрозділу)</w:t>
      </w:r>
      <w:r w:rsidR="008703CD">
        <w:rPr>
          <w:sz w:val="24"/>
          <w:szCs w:val="24"/>
          <w:lang w:val="uk-UA"/>
        </w:rPr>
        <w:t xml:space="preserve"> </w:t>
      </w:r>
      <w:r w:rsidRPr="00757AFF">
        <w:rPr>
          <w:sz w:val="24"/>
          <w:szCs w:val="24"/>
        </w:rPr>
        <w:t>відсутня.</w:t>
      </w:r>
    </w:p>
    <w:p w:rsidR="00CC235C" w:rsidRPr="00757AFF" w:rsidRDefault="00CC235C">
      <w:pPr>
        <w:pStyle w:val="p2"/>
        <w:shd w:val="clear" w:color="auto" w:fill="FFFFFF"/>
        <w:suppressAutoHyphens/>
        <w:spacing w:before="0" w:after="0"/>
        <w:ind w:firstLine="708"/>
        <w:jc w:val="both"/>
        <w:rPr>
          <w:color w:val="000000"/>
          <w:lang w:val="uk-UA"/>
        </w:rPr>
      </w:pPr>
    </w:p>
    <w:p w:rsidR="00CC235C" w:rsidRDefault="00C72168">
      <w:pPr>
        <w:pStyle w:val="p2"/>
        <w:shd w:val="clear" w:color="auto" w:fill="FFFFFF"/>
        <w:suppressAutoHyphens/>
        <w:spacing w:before="0" w:after="0"/>
        <w:ind w:firstLine="708"/>
        <w:jc w:val="both"/>
        <w:rPr>
          <w:color w:val="000000"/>
          <w:sz w:val="22"/>
          <w:szCs w:val="22"/>
          <w:lang w:val="uk-UA"/>
        </w:rPr>
      </w:pPr>
      <w:r>
        <w:rPr>
          <w:rStyle w:val="s2"/>
          <w:color w:val="000000"/>
          <w:lang w:val="uk-UA"/>
        </w:rPr>
        <w:t>4. Розрахунок сумарних витрат суб’єктів малого підприємництва, що виникають на виконання вимог регулювання</w:t>
      </w:r>
    </w:p>
    <w:tbl>
      <w:tblPr>
        <w:tblW w:w="9539" w:type="dxa"/>
        <w:tblInd w:w="-84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4"/>
        <w:gridCol w:w="4861"/>
        <w:gridCol w:w="1980"/>
        <w:gridCol w:w="1964"/>
      </w:tblGrid>
      <w:tr w:rsidR="00CC235C" w:rsidTr="00A17D8A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5"/>
              <w:suppressAutoHyphens/>
              <w:spacing w:before="0" w:after="0"/>
              <w:jc w:val="center"/>
            </w:pPr>
            <w:bookmarkStart w:id="21" w:name="n217"/>
            <w:bookmarkEnd w:id="21"/>
            <w:r>
              <w:rPr>
                <w:color w:val="000000"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Показник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Перший рік регулювання (стартовий)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C235C" w:rsidRDefault="00C72168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За п’ять років</w:t>
            </w:r>
          </w:p>
        </w:tc>
      </w:tr>
      <w:tr w:rsidR="00A17D8A" w:rsidTr="00A17D8A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7D8A" w:rsidRDefault="00A17D8A" w:rsidP="00A17D8A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7D8A" w:rsidRDefault="00A17D8A" w:rsidP="00A17D8A">
            <w:pPr>
              <w:pStyle w:val="p6"/>
              <w:suppressAutoHyphens/>
              <w:spacing w:before="0" w:after="0"/>
            </w:pPr>
            <w:r>
              <w:rPr>
                <w:color w:val="000000"/>
                <w:sz w:val="22"/>
                <w:szCs w:val="22"/>
                <w:lang w:val="uk-UA"/>
              </w:rPr>
              <w:t>Оцінка “прямих” витрат суб’єктів малого підприємництва на виконання регулювання</w:t>
            </w:r>
            <w:r w:rsidR="00312F66">
              <w:rPr>
                <w:color w:val="000000"/>
                <w:sz w:val="22"/>
                <w:szCs w:val="22"/>
                <w:lang w:val="uk-UA"/>
              </w:rPr>
              <w:t>, тис.грн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7D8A" w:rsidRPr="00CF3756" w:rsidRDefault="00A17D8A" w:rsidP="00A17D8A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/>
              </w:rPr>
              <w:t>4940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7D8A" w:rsidRPr="00CF3756" w:rsidRDefault="00A17D8A" w:rsidP="00A17D8A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/>
              </w:rPr>
              <w:t>24700</w:t>
            </w:r>
          </w:p>
        </w:tc>
      </w:tr>
      <w:tr w:rsidR="00A17D8A" w:rsidTr="00A17D8A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7D8A" w:rsidRDefault="00A17D8A" w:rsidP="00A17D8A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7D8A" w:rsidRDefault="00A17D8A" w:rsidP="00A17D8A">
            <w:pPr>
              <w:pStyle w:val="p6"/>
              <w:suppressAutoHyphens/>
              <w:spacing w:before="0" w:after="0"/>
            </w:pPr>
            <w:r>
              <w:rPr>
                <w:color w:val="000000"/>
                <w:sz w:val="22"/>
                <w:szCs w:val="22"/>
                <w:lang w:val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  <w:r w:rsidR="00312F66">
              <w:rPr>
                <w:color w:val="000000"/>
                <w:sz w:val="22"/>
                <w:szCs w:val="22"/>
                <w:lang w:val="uk-UA"/>
              </w:rPr>
              <w:t>, тис.грн.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7D8A" w:rsidRPr="00CF3756" w:rsidRDefault="00A17D8A" w:rsidP="00A17D8A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7D8A" w:rsidRPr="00CF3756" w:rsidRDefault="00A17D8A" w:rsidP="00A17D8A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sz w:val="22"/>
                <w:szCs w:val="22"/>
                <w:lang w:val="uk-UA"/>
              </w:rPr>
              <w:t>0,1</w:t>
            </w:r>
          </w:p>
        </w:tc>
      </w:tr>
      <w:tr w:rsidR="00A17D8A" w:rsidTr="00A17D8A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7D8A" w:rsidRDefault="00A17D8A" w:rsidP="00A17D8A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7D8A" w:rsidRDefault="00A17D8A" w:rsidP="00A17D8A">
            <w:pPr>
              <w:pStyle w:val="p6"/>
              <w:suppressAutoHyphens/>
              <w:spacing w:before="0" w:after="0"/>
            </w:pPr>
            <w:r>
              <w:rPr>
                <w:color w:val="000000"/>
                <w:sz w:val="22"/>
                <w:szCs w:val="22"/>
                <w:lang w:val="uk-UA"/>
              </w:rPr>
              <w:t>Сумарні витрати малого підприємництва на виконання запланованого  регулювання</w:t>
            </w:r>
            <w:r w:rsidR="00312F66">
              <w:rPr>
                <w:color w:val="000000"/>
                <w:sz w:val="22"/>
                <w:szCs w:val="22"/>
                <w:lang w:val="uk-UA"/>
              </w:rPr>
              <w:t>, тис.грн.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7D8A" w:rsidRPr="00CF3756" w:rsidRDefault="00A17D8A" w:rsidP="00A17D8A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/>
              </w:rPr>
              <w:t>4940,1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7D8A" w:rsidRPr="00CF3756" w:rsidRDefault="00A17D8A" w:rsidP="00A17D8A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/>
              </w:rPr>
              <w:t>24700,1</w:t>
            </w:r>
          </w:p>
        </w:tc>
      </w:tr>
      <w:tr w:rsidR="00A17D8A" w:rsidTr="00A17D8A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7D8A" w:rsidRDefault="00A17D8A" w:rsidP="00A17D8A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7D8A" w:rsidRDefault="00A17D8A" w:rsidP="00A17D8A">
            <w:pPr>
              <w:pStyle w:val="p6"/>
              <w:suppressAutoHyphens/>
              <w:spacing w:before="0" w:after="0"/>
            </w:pPr>
            <w:r>
              <w:rPr>
                <w:color w:val="000000"/>
                <w:sz w:val="22"/>
                <w:szCs w:val="22"/>
                <w:lang w:val="uk-UA"/>
              </w:rPr>
              <w:t>Бюджетні витрати  на адміністрування регулювання суб’єктів малого підприємництва</w:t>
            </w:r>
            <w:r w:rsidR="00312F66">
              <w:rPr>
                <w:color w:val="000000"/>
                <w:sz w:val="22"/>
                <w:szCs w:val="22"/>
                <w:lang w:val="uk-UA"/>
              </w:rPr>
              <w:t>, тис.грн.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17D8A" w:rsidRPr="00CF3756" w:rsidRDefault="000623CB" w:rsidP="00A17D8A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17D8A" w:rsidRPr="00CF3756" w:rsidRDefault="000623CB" w:rsidP="00A17D8A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  <w:lang w:val="uk-UA"/>
              </w:rPr>
            </w:pPr>
            <w:r w:rsidRPr="00CF3756">
              <w:rPr>
                <w:sz w:val="22"/>
                <w:szCs w:val="22"/>
                <w:lang w:val="uk-UA"/>
              </w:rPr>
              <w:t>-</w:t>
            </w:r>
          </w:p>
        </w:tc>
      </w:tr>
      <w:tr w:rsidR="000623CB" w:rsidTr="00A17D8A"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23CB" w:rsidRDefault="000623CB" w:rsidP="000623CB">
            <w:pPr>
              <w:pStyle w:val="p5"/>
              <w:suppressAutoHyphens/>
              <w:spacing w:before="0" w:after="0"/>
              <w:jc w:val="center"/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4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23CB" w:rsidRDefault="000623CB" w:rsidP="000623CB">
            <w:pPr>
              <w:pStyle w:val="p6"/>
              <w:suppressAutoHyphens/>
              <w:spacing w:before="0" w:after="0"/>
            </w:pPr>
            <w:r>
              <w:rPr>
                <w:color w:val="000000"/>
                <w:sz w:val="22"/>
                <w:szCs w:val="22"/>
                <w:lang w:val="uk-UA"/>
              </w:rPr>
              <w:t>Сумарні витрати на виконання запланованого регулювання</w:t>
            </w:r>
            <w:r w:rsidR="00B161A0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312F66">
              <w:rPr>
                <w:color w:val="000000"/>
                <w:sz w:val="22"/>
                <w:szCs w:val="22"/>
                <w:lang w:val="uk-UA"/>
              </w:rPr>
              <w:t>тис.грн.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623CB" w:rsidRPr="00CF3756" w:rsidRDefault="000623CB" w:rsidP="000623CB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/>
              </w:rPr>
              <w:t>4940,1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623CB" w:rsidRPr="00CF3756" w:rsidRDefault="000623CB" w:rsidP="000623CB">
            <w:pPr>
              <w:pStyle w:val="p5"/>
              <w:suppressAutoHyphens/>
              <w:spacing w:before="0" w:after="0"/>
              <w:jc w:val="center"/>
              <w:rPr>
                <w:sz w:val="22"/>
                <w:szCs w:val="22"/>
              </w:rPr>
            </w:pPr>
            <w:r w:rsidRPr="00CF3756">
              <w:rPr>
                <w:color w:val="000000"/>
                <w:sz w:val="22"/>
                <w:szCs w:val="22"/>
                <w:lang w:val="uk-UA"/>
              </w:rPr>
              <w:t>24700,1</w:t>
            </w:r>
          </w:p>
        </w:tc>
      </w:tr>
    </w:tbl>
    <w:p w:rsidR="00CC235C" w:rsidRDefault="00C72168">
      <w:pPr>
        <w:pStyle w:val="p2"/>
        <w:shd w:val="clear" w:color="auto" w:fill="FFFFFF"/>
        <w:suppressAutoHyphens/>
        <w:spacing w:before="0" w:after="0"/>
        <w:ind w:firstLine="708"/>
        <w:jc w:val="both"/>
        <w:rPr>
          <w:rStyle w:val="s2"/>
          <w:color w:val="000000"/>
          <w:lang w:val="uk-UA"/>
        </w:rPr>
      </w:pPr>
      <w:bookmarkStart w:id="22" w:name="n218"/>
      <w:bookmarkEnd w:id="22"/>
      <w:r>
        <w:rPr>
          <w:rStyle w:val="s2"/>
          <w:color w:val="000000"/>
          <w:lang w:val="uk-UA"/>
        </w:rPr>
        <w:t>5. Розроблення корегуючих (пом’якшувальних) заходів для малого підприємництва щодо запропонованого регулювання</w:t>
      </w:r>
      <w:r w:rsidR="000623CB">
        <w:rPr>
          <w:rStyle w:val="s2"/>
          <w:color w:val="000000"/>
          <w:lang w:val="uk-UA"/>
        </w:rPr>
        <w:t xml:space="preserve"> не розробляються.</w:t>
      </w:r>
    </w:p>
    <w:p w:rsidR="00CC235C" w:rsidRDefault="00CC235C">
      <w:pPr>
        <w:shd w:val="clear" w:color="auto" w:fill="FFFFFF"/>
        <w:jc w:val="right"/>
        <w:rPr>
          <w:bCs/>
          <w:sz w:val="26"/>
          <w:szCs w:val="26"/>
          <w:lang w:val="uk-UA"/>
        </w:rPr>
      </w:pPr>
      <w:bookmarkStart w:id="23" w:name="n219"/>
      <w:bookmarkEnd w:id="23"/>
    </w:p>
    <w:p w:rsidR="00C0386B" w:rsidRPr="00860DF7" w:rsidRDefault="00C0386B" w:rsidP="00C0386B">
      <w:pPr>
        <w:shd w:val="clear" w:color="auto" w:fill="FFFFFF"/>
        <w:ind w:firstLine="420"/>
        <w:jc w:val="both"/>
        <w:rPr>
          <w:rFonts w:ascii="Arial" w:hAnsi="Arial" w:cs="Arial"/>
          <w:color w:val="333333"/>
          <w:sz w:val="24"/>
          <w:szCs w:val="24"/>
          <w:lang w:val="uk-UA"/>
        </w:rPr>
      </w:pPr>
      <w:r w:rsidRPr="00860DF7">
        <w:rPr>
          <w:rFonts w:eastAsia="Arial Unicode MS"/>
          <w:sz w:val="24"/>
          <w:szCs w:val="24"/>
          <w:bdr w:val="none" w:sz="0" w:space="0" w:color="auto" w:frame="1"/>
          <w:lang w:val="uk-UA"/>
        </w:rPr>
        <w:t>Аналіз регуляторного впливу</w:t>
      </w:r>
      <w:r w:rsidR="00B161A0">
        <w:rPr>
          <w:rFonts w:eastAsia="Arial Unicode MS"/>
          <w:sz w:val="24"/>
          <w:szCs w:val="24"/>
          <w:bdr w:val="none" w:sz="0" w:space="0" w:color="auto" w:frame="1"/>
          <w:lang w:val="uk-UA"/>
        </w:rPr>
        <w:t xml:space="preserve"> </w:t>
      </w:r>
      <w:r w:rsidRPr="00860DF7">
        <w:rPr>
          <w:rFonts w:eastAsia="Arial Unicode MS"/>
          <w:sz w:val="24"/>
          <w:szCs w:val="24"/>
          <w:bdr w:val="none" w:sz="0" w:space="0" w:color="auto" w:frame="1"/>
          <w:lang w:val="uk-UA"/>
        </w:rPr>
        <w:t xml:space="preserve">підготовлено </w:t>
      </w:r>
      <w:r w:rsidR="00B161A0">
        <w:rPr>
          <w:rFonts w:eastAsia="Arial Unicode MS"/>
          <w:sz w:val="24"/>
          <w:szCs w:val="24"/>
          <w:bdr w:val="none" w:sz="0" w:space="0" w:color="auto" w:frame="1"/>
          <w:lang w:val="uk-UA"/>
        </w:rPr>
        <w:t xml:space="preserve">управлінням житлово-комунального господарства </w:t>
      </w:r>
      <w:r w:rsidRPr="00860DF7">
        <w:rPr>
          <w:rFonts w:eastAsia="Arial Unicode MS"/>
          <w:sz w:val="24"/>
          <w:szCs w:val="24"/>
          <w:bdr w:val="none" w:sz="0" w:space="0" w:color="auto" w:frame="1"/>
          <w:lang w:val="uk-UA"/>
        </w:rPr>
        <w:t>виконавчого</w:t>
      </w:r>
      <w:r w:rsidR="00B161A0">
        <w:rPr>
          <w:rFonts w:eastAsia="Arial Unicode MS"/>
          <w:sz w:val="24"/>
          <w:szCs w:val="24"/>
          <w:bdr w:val="none" w:sz="0" w:space="0" w:color="auto" w:frame="1"/>
          <w:lang w:val="uk-UA"/>
        </w:rPr>
        <w:t xml:space="preserve"> </w:t>
      </w:r>
      <w:r w:rsidRPr="00860DF7">
        <w:rPr>
          <w:rFonts w:eastAsia="Arial Unicode MS"/>
          <w:sz w:val="24"/>
          <w:szCs w:val="24"/>
          <w:bdr w:val="none" w:sz="0" w:space="0" w:color="auto" w:frame="1"/>
          <w:lang w:val="uk-UA"/>
        </w:rPr>
        <w:t>комітету</w:t>
      </w:r>
      <w:r w:rsidR="00B161A0">
        <w:rPr>
          <w:rFonts w:eastAsia="Arial Unicode MS"/>
          <w:sz w:val="24"/>
          <w:szCs w:val="24"/>
          <w:bdr w:val="none" w:sz="0" w:space="0" w:color="auto" w:frame="1"/>
          <w:lang w:val="uk-UA"/>
        </w:rPr>
        <w:t xml:space="preserve"> </w:t>
      </w:r>
      <w:r w:rsidRPr="00860DF7">
        <w:rPr>
          <w:rFonts w:eastAsia="Arial Unicode MS"/>
          <w:sz w:val="24"/>
          <w:szCs w:val="24"/>
          <w:bdr w:val="none" w:sz="0" w:space="0" w:color="auto" w:frame="1"/>
          <w:lang w:val="uk-UA"/>
        </w:rPr>
        <w:t>Стрийської</w:t>
      </w:r>
      <w:r w:rsidR="00B161A0">
        <w:rPr>
          <w:rFonts w:eastAsia="Arial Unicode MS"/>
          <w:sz w:val="24"/>
          <w:szCs w:val="24"/>
          <w:bdr w:val="none" w:sz="0" w:space="0" w:color="auto" w:frame="1"/>
          <w:lang w:val="uk-UA"/>
        </w:rPr>
        <w:t xml:space="preserve"> </w:t>
      </w:r>
      <w:r w:rsidRPr="00860DF7">
        <w:rPr>
          <w:rFonts w:eastAsia="Arial Unicode MS"/>
          <w:sz w:val="24"/>
          <w:szCs w:val="24"/>
          <w:bdr w:val="none" w:sz="0" w:space="0" w:color="auto" w:frame="1"/>
          <w:lang w:val="uk-UA"/>
        </w:rPr>
        <w:t>міської ради.</w:t>
      </w:r>
    </w:p>
    <w:p w:rsidR="00C0386B" w:rsidRPr="00860DF7" w:rsidRDefault="00C0386B" w:rsidP="00C0386B">
      <w:pPr>
        <w:shd w:val="clear" w:color="auto" w:fill="FFFFFF"/>
        <w:ind w:firstLine="420"/>
        <w:jc w:val="both"/>
        <w:rPr>
          <w:sz w:val="24"/>
          <w:szCs w:val="24"/>
          <w:lang w:val="uk-UA" w:eastAsia="uk-UA"/>
        </w:rPr>
      </w:pPr>
    </w:p>
    <w:p w:rsidR="00C0386B" w:rsidRPr="00C0386B" w:rsidRDefault="00C0386B" w:rsidP="00C0386B">
      <w:pPr>
        <w:shd w:val="clear" w:color="auto" w:fill="FFFFFF"/>
        <w:ind w:firstLine="420"/>
        <w:jc w:val="both"/>
        <w:rPr>
          <w:sz w:val="24"/>
          <w:szCs w:val="24"/>
          <w:lang w:eastAsia="uk-UA"/>
        </w:rPr>
      </w:pPr>
      <w:r w:rsidRPr="00C0386B">
        <w:rPr>
          <w:sz w:val="24"/>
          <w:szCs w:val="24"/>
          <w:lang w:eastAsia="uk-UA"/>
        </w:rPr>
        <w:t>Пропозиції та зауваження</w:t>
      </w:r>
      <w:r w:rsidR="00B161A0">
        <w:rPr>
          <w:sz w:val="24"/>
          <w:szCs w:val="24"/>
          <w:lang w:val="uk-UA" w:eastAsia="uk-UA"/>
        </w:rPr>
        <w:t xml:space="preserve"> </w:t>
      </w:r>
      <w:r w:rsidRPr="00C0386B">
        <w:rPr>
          <w:sz w:val="24"/>
          <w:szCs w:val="24"/>
          <w:lang w:eastAsia="uk-UA"/>
        </w:rPr>
        <w:t>щодо</w:t>
      </w:r>
      <w:r w:rsidR="00B161A0">
        <w:rPr>
          <w:sz w:val="24"/>
          <w:szCs w:val="24"/>
          <w:lang w:val="uk-UA" w:eastAsia="uk-UA"/>
        </w:rPr>
        <w:t xml:space="preserve"> </w:t>
      </w:r>
      <w:r w:rsidRPr="00C0386B">
        <w:rPr>
          <w:sz w:val="24"/>
          <w:szCs w:val="24"/>
          <w:lang w:eastAsia="uk-UA"/>
        </w:rPr>
        <w:t>проєкту</w:t>
      </w:r>
      <w:r w:rsidR="00B161A0">
        <w:rPr>
          <w:sz w:val="24"/>
          <w:szCs w:val="24"/>
          <w:lang w:val="uk-UA" w:eastAsia="uk-UA"/>
        </w:rPr>
        <w:t xml:space="preserve"> </w:t>
      </w:r>
      <w:r w:rsidRPr="00C0386B">
        <w:rPr>
          <w:sz w:val="24"/>
          <w:szCs w:val="24"/>
          <w:lang w:eastAsia="uk-UA"/>
        </w:rPr>
        <w:t>даного регуляторного акту та аналізу</w:t>
      </w:r>
      <w:r w:rsidR="00B161A0">
        <w:rPr>
          <w:sz w:val="24"/>
          <w:szCs w:val="24"/>
          <w:lang w:val="uk-UA" w:eastAsia="uk-UA"/>
        </w:rPr>
        <w:t xml:space="preserve"> </w:t>
      </w:r>
      <w:r w:rsidRPr="00C0386B">
        <w:rPr>
          <w:sz w:val="24"/>
          <w:szCs w:val="24"/>
          <w:lang w:eastAsia="uk-UA"/>
        </w:rPr>
        <w:t>його регуляторного впливу просимо надсилати в письмовому</w:t>
      </w:r>
      <w:r w:rsidR="00B161A0">
        <w:rPr>
          <w:sz w:val="24"/>
          <w:szCs w:val="24"/>
          <w:lang w:val="uk-UA" w:eastAsia="uk-UA"/>
        </w:rPr>
        <w:t xml:space="preserve"> </w:t>
      </w:r>
      <w:r w:rsidRPr="00C0386B">
        <w:rPr>
          <w:sz w:val="24"/>
          <w:szCs w:val="24"/>
          <w:lang w:eastAsia="uk-UA"/>
        </w:rPr>
        <w:t>або</w:t>
      </w:r>
      <w:r w:rsidR="00B161A0">
        <w:rPr>
          <w:sz w:val="24"/>
          <w:szCs w:val="24"/>
          <w:lang w:val="uk-UA" w:eastAsia="uk-UA"/>
        </w:rPr>
        <w:t xml:space="preserve"> </w:t>
      </w:r>
      <w:r w:rsidRPr="00C0386B">
        <w:rPr>
          <w:sz w:val="24"/>
          <w:szCs w:val="24"/>
          <w:lang w:eastAsia="uk-UA"/>
        </w:rPr>
        <w:t>електронному</w:t>
      </w:r>
      <w:r w:rsidR="00B161A0">
        <w:rPr>
          <w:sz w:val="24"/>
          <w:szCs w:val="24"/>
          <w:lang w:val="uk-UA" w:eastAsia="uk-UA"/>
        </w:rPr>
        <w:t xml:space="preserve"> </w:t>
      </w:r>
      <w:r w:rsidRPr="00C0386B">
        <w:rPr>
          <w:sz w:val="24"/>
          <w:szCs w:val="24"/>
          <w:lang w:eastAsia="uk-UA"/>
        </w:rPr>
        <w:t>вигляді на адресу розробника</w:t>
      </w:r>
      <w:r w:rsidR="00B161A0">
        <w:rPr>
          <w:sz w:val="24"/>
          <w:szCs w:val="24"/>
          <w:lang w:val="uk-UA" w:eastAsia="uk-UA"/>
        </w:rPr>
        <w:t xml:space="preserve"> </w:t>
      </w:r>
      <w:r>
        <w:rPr>
          <w:sz w:val="24"/>
          <w:szCs w:val="24"/>
          <w:lang w:val="uk-UA" w:eastAsia="uk-UA"/>
        </w:rPr>
        <w:t>в</w:t>
      </w:r>
      <w:r w:rsidR="00B161A0">
        <w:rPr>
          <w:sz w:val="24"/>
          <w:szCs w:val="24"/>
          <w:lang w:val="uk-UA" w:eastAsia="uk-UA"/>
        </w:rPr>
        <w:t xml:space="preserve"> </w:t>
      </w:r>
      <w:r>
        <w:rPr>
          <w:sz w:val="24"/>
          <w:szCs w:val="24"/>
          <w:lang w:val="uk-UA" w:eastAsia="uk-UA"/>
        </w:rPr>
        <w:t xml:space="preserve">управління житлово-комунального господарства </w:t>
      </w:r>
      <w:r w:rsidRPr="00C0386B">
        <w:rPr>
          <w:rFonts w:eastAsia="Arial Unicode MS"/>
          <w:sz w:val="24"/>
          <w:szCs w:val="24"/>
          <w:bdr w:val="none" w:sz="0" w:space="0" w:color="auto" w:frame="1"/>
        </w:rPr>
        <w:t>Стрийської</w:t>
      </w:r>
      <w:r w:rsidR="00B161A0">
        <w:rPr>
          <w:rFonts w:eastAsia="Arial Unicode MS"/>
          <w:sz w:val="24"/>
          <w:szCs w:val="24"/>
          <w:bdr w:val="none" w:sz="0" w:space="0" w:color="auto" w:frame="1"/>
          <w:lang w:val="uk-UA"/>
        </w:rPr>
        <w:t xml:space="preserve"> </w:t>
      </w:r>
      <w:r w:rsidRPr="00C0386B">
        <w:rPr>
          <w:rFonts w:eastAsia="Arial Unicode MS"/>
          <w:sz w:val="24"/>
          <w:szCs w:val="24"/>
          <w:bdr w:val="none" w:sz="0" w:space="0" w:color="auto" w:frame="1"/>
        </w:rPr>
        <w:t>міської ради</w:t>
      </w:r>
      <w:r w:rsidRPr="00C0386B">
        <w:rPr>
          <w:sz w:val="24"/>
          <w:szCs w:val="24"/>
          <w:lang w:eastAsia="uk-UA"/>
        </w:rPr>
        <w:t xml:space="preserve"> (м.Стрий вул.Шевченка,71, </w:t>
      </w:r>
      <w:r w:rsidRPr="00B161A0">
        <w:rPr>
          <w:sz w:val="24"/>
          <w:szCs w:val="24"/>
          <w:lang w:eastAsia="uk-UA"/>
        </w:rPr>
        <w:t>тел.7-1</w:t>
      </w:r>
      <w:r w:rsidRPr="00B161A0">
        <w:rPr>
          <w:sz w:val="24"/>
          <w:szCs w:val="24"/>
          <w:lang w:val="uk-UA" w:eastAsia="uk-UA"/>
        </w:rPr>
        <w:t>2</w:t>
      </w:r>
      <w:r w:rsidRPr="00B161A0">
        <w:rPr>
          <w:sz w:val="24"/>
          <w:szCs w:val="24"/>
          <w:lang w:eastAsia="uk-UA"/>
        </w:rPr>
        <w:t>-</w:t>
      </w:r>
      <w:r w:rsidR="00A73B76" w:rsidRPr="00B161A0">
        <w:rPr>
          <w:sz w:val="24"/>
          <w:szCs w:val="24"/>
          <w:lang w:val="uk-UA" w:eastAsia="uk-UA"/>
        </w:rPr>
        <w:t>89</w:t>
      </w:r>
      <w:r w:rsidRPr="00B161A0">
        <w:rPr>
          <w:sz w:val="24"/>
          <w:szCs w:val="24"/>
          <w:lang w:eastAsia="uk-UA"/>
        </w:rPr>
        <w:t>, каб.</w:t>
      </w:r>
      <w:r w:rsidR="00A73B76" w:rsidRPr="00B161A0">
        <w:rPr>
          <w:sz w:val="24"/>
          <w:szCs w:val="24"/>
          <w:lang w:val="uk-UA" w:eastAsia="uk-UA"/>
        </w:rPr>
        <w:t>30</w:t>
      </w:r>
      <w:r w:rsidRPr="00B161A0">
        <w:rPr>
          <w:sz w:val="24"/>
          <w:szCs w:val="24"/>
          <w:lang w:eastAsia="uk-UA"/>
        </w:rPr>
        <w:t>, e-mail:</w:t>
      </w:r>
      <w:hyperlink r:id="rId6" w:history="1">
        <w:r w:rsidR="00A73B76" w:rsidRPr="00B161A0">
          <w:rPr>
            <w:rStyle w:val="af5"/>
            <w:sz w:val="24"/>
            <w:szCs w:val="24"/>
            <w:lang w:val="en-US" w:eastAsia="uk-UA"/>
          </w:rPr>
          <w:t>gkhstryi</w:t>
        </w:r>
        <w:r w:rsidR="00A73B76" w:rsidRPr="00B161A0">
          <w:rPr>
            <w:rStyle w:val="af5"/>
            <w:sz w:val="24"/>
            <w:szCs w:val="24"/>
            <w:lang w:eastAsia="uk-UA"/>
          </w:rPr>
          <w:t>_</w:t>
        </w:r>
        <w:r w:rsidR="00A73B76" w:rsidRPr="00B161A0">
          <w:rPr>
            <w:rStyle w:val="af5"/>
            <w:sz w:val="24"/>
            <w:szCs w:val="24"/>
            <w:lang w:val="en-US" w:eastAsia="uk-UA"/>
          </w:rPr>
          <w:t>rada</w:t>
        </w:r>
        <w:r w:rsidR="00A73B76" w:rsidRPr="00B161A0">
          <w:rPr>
            <w:rStyle w:val="af5"/>
            <w:sz w:val="24"/>
            <w:szCs w:val="24"/>
            <w:lang w:eastAsia="uk-UA"/>
          </w:rPr>
          <w:t>@</w:t>
        </w:r>
        <w:r w:rsidR="00A73B76" w:rsidRPr="00B161A0">
          <w:rPr>
            <w:rStyle w:val="af5"/>
            <w:sz w:val="24"/>
            <w:szCs w:val="24"/>
            <w:lang w:val="en-US" w:eastAsia="uk-UA"/>
          </w:rPr>
          <w:t>ukr</w:t>
        </w:r>
        <w:r w:rsidR="00A73B76" w:rsidRPr="00B161A0">
          <w:rPr>
            <w:rStyle w:val="af5"/>
            <w:sz w:val="24"/>
            <w:szCs w:val="24"/>
            <w:lang w:eastAsia="uk-UA"/>
          </w:rPr>
          <w:t>.</w:t>
        </w:r>
        <w:r w:rsidR="00A73B76" w:rsidRPr="00B161A0">
          <w:rPr>
            <w:rStyle w:val="af5"/>
            <w:sz w:val="24"/>
            <w:szCs w:val="24"/>
            <w:lang w:val="en-US" w:eastAsia="uk-UA"/>
          </w:rPr>
          <w:t>net</w:t>
        </w:r>
      </w:hyperlink>
      <w:hyperlink r:id="rId7" w:history="1"/>
      <w:r w:rsidRPr="00B161A0">
        <w:rPr>
          <w:sz w:val="24"/>
          <w:szCs w:val="24"/>
          <w:lang w:eastAsia="uk-UA"/>
        </w:rPr>
        <w:t>протягом</w:t>
      </w:r>
      <w:r w:rsidR="00B161A0">
        <w:rPr>
          <w:sz w:val="24"/>
          <w:szCs w:val="24"/>
          <w:lang w:val="uk-UA" w:eastAsia="uk-UA"/>
        </w:rPr>
        <w:t xml:space="preserve"> </w:t>
      </w:r>
      <w:r w:rsidRPr="00B161A0">
        <w:rPr>
          <w:sz w:val="24"/>
          <w:szCs w:val="24"/>
          <w:lang w:eastAsia="uk-UA"/>
        </w:rPr>
        <w:t>місяця</w:t>
      </w:r>
      <w:r w:rsidRPr="00C0386B">
        <w:rPr>
          <w:sz w:val="24"/>
          <w:szCs w:val="24"/>
          <w:lang w:eastAsia="uk-UA"/>
        </w:rPr>
        <w:t xml:space="preserve"> з для оприлюднення</w:t>
      </w:r>
      <w:r w:rsidR="00B161A0">
        <w:rPr>
          <w:sz w:val="24"/>
          <w:szCs w:val="24"/>
          <w:lang w:val="uk-UA" w:eastAsia="uk-UA"/>
        </w:rPr>
        <w:t xml:space="preserve"> </w:t>
      </w:r>
      <w:r w:rsidRPr="00C0386B">
        <w:rPr>
          <w:sz w:val="24"/>
          <w:szCs w:val="24"/>
          <w:lang w:eastAsia="uk-UA"/>
        </w:rPr>
        <w:t>проєкту</w:t>
      </w:r>
      <w:r w:rsidR="00B161A0">
        <w:rPr>
          <w:sz w:val="24"/>
          <w:szCs w:val="24"/>
          <w:lang w:val="uk-UA" w:eastAsia="uk-UA"/>
        </w:rPr>
        <w:t xml:space="preserve"> </w:t>
      </w:r>
      <w:r w:rsidRPr="00C0386B">
        <w:rPr>
          <w:sz w:val="24"/>
          <w:szCs w:val="24"/>
          <w:lang w:eastAsia="uk-UA"/>
        </w:rPr>
        <w:t>даного регуляторного акту та аналізу</w:t>
      </w:r>
      <w:r w:rsidR="00B161A0">
        <w:rPr>
          <w:sz w:val="24"/>
          <w:szCs w:val="24"/>
          <w:lang w:val="uk-UA" w:eastAsia="uk-UA"/>
        </w:rPr>
        <w:t xml:space="preserve"> </w:t>
      </w:r>
      <w:r w:rsidRPr="00C0386B">
        <w:rPr>
          <w:sz w:val="24"/>
          <w:szCs w:val="24"/>
          <w:lang w:eastAsia="uk-UA"/>
        </w:rPr>
        <w:t>його регуляторного впливу.</w:t>
      </w:r>
    </w:p>
    <w:p w:rsidR="00CC235C" w:rsidRDefault="00CC235C">
      <w:pPr>
        <w:tabs>
          <w:tab w:val="left" w:pos="6954"/>
        </w:tabs>
        <w:jc w:val="both"/>
      </w:pPr>
    </w:p>
    <w:p w:rsidR="00CC235C" w:rsidRDefault="00CC235C">
      <w:pPr>
        <w:tabs>
          <w:tab w:val="left" w:pos="6954"/>
        </w:tabs>
        <w:jc w:val="both"/>
      </w:pPr>
    </w:p>
    <w:p w:rsidR="00CC235C" w:rsidRPr="00E40A32" w:rsidRDefault="00C72168">
      <w:pPr>
        <w:tabs>
          <w:tab w:val="left" w:pos="6954"/>
        </w:tabs>
        <w:jc w:val="both"/>
        <w:rPr>
          <w:b/>
          <w:sz w:val="26"/>
          <w:szCs w:val="26"/>
          <w:lang w:val="uk-UA"/>
        </w:rPr>
      </w:pPr>
      <w:r w:rsidRPr="00E40A32">
        <w:rPr>
          <w:b/>
          <w:sz w:val="26"/>
          <w:szCs w:val="26"/>
        </w:rPr>
        <w:t>Начальник управління</w:t>
      </w:r>
      <w:r w:rsidR="00E40A32" w:rsidRPr="00E40A32">
        <w:rPr>
          <w:b/>
          <w:sz w:val="26"/>
          <w:szCs w:val="26"/>
          <w:lang w:val="uk-UA"/>
        </w:rPr>
        <w:t xml:space="preserve">  ЖКГ                                                  Ігор Пастущин</w:t>
      </w:r>
    </w:p>
    <w:p w:rsidR="00E40A32" w:rsidRPr="00E40A32" w:rsidRDefault="00E40A32">
      <w:pPr>
        <w:tabs>
          <w:tab w:val="left" w:pos="6954"/>
        </w:tabs>
        <w:jc w:val="both"/>
        <w:rPr>
          <w:b/>
          <w:sz w:val="26"/>
          <w:szCs w:val="26"/>
          <w:lang w:val="uk-UA"/>
        </w:rPr>
      </w:pPr>
      <w:r w:rsidRPr="00E40A32">
        <w:rPr>
          <w:b/>
          <w:sz w:val="26"/>
          <w:szCs w:val="26"/>
          <w:lang w:val="uk-UA"/>
        </w:rPr>
        <w:t>Стрийської міської ради</w:t>
      </w:r>
    </w:p>
    <w:p w:rsidR="00CC235C" w:rsidRDefault="00CC235C"/>
    <w:sectPr w:rsidR="00CC235C" w:rsidSect="00B5314A">
      <w:pgSz w:w="11906" w:h="16838"/>
      <w:pgMar w:top="1134" w:right="737" w:bottom="1843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4D8" w:rsidRPr="00E32C0A" w:rsidRDefault="006E24D8" w:rsidP="00E32C0A">
      <w:r>
        <w:separator/>
      </w:r>
    </w:p>
  </w:endnote>
  <w:endnote w:type="continuationSeparator" w:id="1">
    <w:p w:rsidR="006E24D8" w:rsidRPr="00E32C0A" w:rsidRDefault="006E24D8" w:rsidP="00E32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4D8" w:rsidRPr="00E32C0A" w:rsidRDefault="006E24D8" w:rsidP="00E32C0A">
      <w:r>
        <w:separator/>
      </w:r>
    </w:p>
  </w:footnote>
  <w:footnote w:type="continuationSeparator" w:id="1">
    <w:p w:rsidR="006E24D8" w:rsidRPr="00E32C0A" w:rsidRDefault="006E24D8" w:rsidP="00E32C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35C"/>
    <w:rsid w:val="00061DEF"/>
    <w:rsid w:val="000623CB"/>
    <w:rsid w:val="00082B90"/>
    <w:rsid w:val="001301A7"/>
    <w:rsid w:val="00134976"/>
    <w:rsid w:val="0014799E"/>
    <w:rsid w:val="00165DB3"/>
    <w:rsid w:val="00171DD9"/>
    <w:rsid w:val="002215C4"/>
    <w:rsid w:val="00242FA4"/>
    <w:rsid w:val="00243F43"/>
    <w:rsid w:val="00247E8E"/>
    <w:rsid w:val="002B1334"/>
    <w:rsid w:val="002E570C"/>
    <w:rsid w:val="002F08EC"/>
    <w:rsid w:val="002F7C6D"/>
    <w:rsid w:val="002F7F34"/>
    <w:rsid w:val="00312F66"/>
    <w:rsid w:val="00363E8B"/>
    <w:rsid w:val="003B1FC9"/>
    <w:rsid w:val="003B6C8A"/>
    <w:rsid w:val="003D548D"/>
    <w:rsid w:val="003E6331"/>
    <w:rsid w:val="003F08C7"/>
    <w:rsid w:val="003F6561"/>
    <w:rsid w:val="004010F5"/>
    <w:rsid w:val="00445527"/>
    <w:rsid w:val="00472D83"/>
    <w:rsid w:val="00494A7F"/>
    <w:rsid w:val="004B7EF7"/>
    <w:rsid w:val="004D4601"/>
    <w:rsid w:val="004E78E9"/>
    <w:rsid w:val="004E78F9"/>
    <w:rsid w:val="004F4F7F"/>
    <w:rsid w:val="005B5CA3"/>
    <w:rsid w:val="005F3B93"/>
    <w:rsid w:val="006224E5"/>
    <w:rsid w:val="0065095D"/>
    <w:rsid w:val="00691F14"/>
    <w:rsid w:val="006B24C4"/>
    <w:rsid w:val="006E24D8"/>
    <w:rsid w:val="00757AFF"/>
    <w:rsid w:val="007703AE"/>
    <w:rsid w:val="0078760F"/>
    <w:rsid w:val="00790001"/>
    <w:rsid w:val="007E1BA7"/>
    <w:rsid w:val="0080642C"/>
    <w:rsid w:val="00817FCE"/>
    <w:rsid w:val="00837185"/>
    <w:rsid w:val="00860DF7"/>
    <w:rsid w:val="008703CD"/>
    <w:rsid w:val="0087749D"/>
    <w:rsid w:val="008A0D5D"/>
    <w:rsid w:val="008D4D16"/>
    <w:rsid w:val="00960A02"/>
    <w:rsid w:val="009A0CAF"/>
    <w:rsid w:val="00A17D8A"/>
    <w:rsid w:val="00A22E2B"/>
    <w:rsid w:val="00A30746"/>
    <w:rsid w:val="00A51F31"/>
    <w:rsid w:val="00A73B76"/>
    <w:rsid w:val="00A8533E"/>
    <w:rsid w:val="00A916C3"/>
    <w:rsid w:val="00AB5028"/>
    <w:rsid w:val="00AC2F7E"/>
    <w:rsid w:val="00AE34E8"/>
    <w:rsid w:val="00AE6F95"/>
    <w:rsid w:val="00B1196E"/>
    <w:rsid w:val="00B161A0"/>
    <w:rsid w:val="00B46E6F"/>
    <w:rsid w:val="00B5314A"/>
    <w:rsid w:val="00B54546"/>
    <w:rsid w:val="00BA24DC"/>
    <w:rsid w:val="00BB0BA5"/>
    <w:rsid w:val="00C0386B"/>
    <w:rsid w:val="00C05EF8"/>
    <w:rsid w:val="00C06A58"/>
    <w:rsid w:val="00C469AF"/>
    <w:rsid w:val="00C55894"/>
    <w:rsid w:val="00C72168"/>
    <w:rsid w:val="00CA3621"/>
    <w:rsid w:val="00CC235C"/>
    <w:rsid w:val="00CD0C8A"/>
    <w:rsid w:val="00CD219A"/>
    <w:rsid w:val="00CE32BF"/>
    <w:rsid w:val="00CE3B69"/>
    <w:rsid w:val="00CE4309"/>
    <w:rsid w:val="00CF3756"/>
    <w:rsid w:val="00CF69ED"/>
    <w:rsid w:val="00D32EFF"/>
    <w:rsid w:val="00D446E3"/>
    <w:rsid w:val="00D52A4C"/>
    <w:rsid w:val="00DE4CCE"/>
    <w:rsid w:val="00E32C0A"/>
    <w:rsid w:val="00E40A32"/>
    <w:rsid w:val="00E42757"/>
    <w:rsid w:val="00E815C8"/>
    <w:rsid w:val="00EC5D0E"/>
    <w:rsid w:val="00EE68CA"/>
    <w:rsid w:val="00EF3738"/>
    <w:rsid w:val="00F33C70"/>
    <w:rsid w:val="00F76E25"/>
    <w:rsid w:val="00F90DBB"/>
    <w:rsid w:val="00FE3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AE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3">
    <w:name w:val="heading 3"/>
    <w:basedOn w:val="a"/>
    <w:link w:val="30"/>
    <w:semiHidden/>
    <w:unhideWhenUsed/>
    <w:qFormat/>
    <w:rsid w:val="005F3B93"/>
    <w:pPr>
      <w:spacing w:before="100" w:beforeAutospacing="1" w:after="100" w:afterAutospacing="1"/>
      <w:outlineLvl w:val="2"/>
    </w:pPr>
    <w:rPr>
      <w:b/>
      <w:bCs/>
      <w:color w:val="auto"/>
      <w:spacing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qFormat/>
    <w:rsid w:val="001D31AE"/>
  </w:style>
  <w:style w:type="character" w:customStyle="1" w:styleId="a3">
    <w:name w:val="Основной текст Знак"/>
    <w:basedOn w:val="a0"/>
    <w:qFormat/>
    <w:rsid w:val="001D31AE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HTML">
    <w:name w:val="Стандартный HTML Знак"/>
    <w:basedOn w:val="a0"/>
    <w:link w:val="HTML"/>
    <w:qFormat/>
    <w:rsid w:val="001D31AE"/>
    <w:rPr>
      <w:rFonts w:ascii="Courier New" w:eastAsia="Times New Roman" w:hAnsi="Courier New" w:cs="Courier New"/>
      <w:sz w:val="21"/>
      <w:szCs w:val="21"/>
      <w:lang w:val="uk-UA" w:eastAsia="uk-UA"/>
    </w:rPr>
  </w:style>
  <w:style w:type="character" w:customStyle="1" w:styleId="rvts44">
    <w:name w:val="rvts44"/>
    <w:basedOn w:val="a0"/>
    <w:qFormat/>
    <w:rsid w:val="00E41601"/>
    <w:rPr>
      <w:rFonts w:cs="Times New Roman"/>
    </w:rPr>
  </w:style>
  <w:style w:type="character" w:customStyle="1" w:styleId="WW8Num1z5">
    <w:name w:val="WW8Num1z5"/>
    <w:qFormat/>
    <w:rsid w:val="00717586"/>
  </w:style>
  <w:style w:type="character" w:customStyle="1" w:styleId="s1">
    <w:name w:val="s1"/>
    <w:basedOn w:val="a0"/>
    <w:qFormat/>
    <w:rsid w:val="008A174F"/>
  </w:style>
  <w:style w:type="character" w:customStyle="1" w:styleId="s2">
    <w:name w:val="s2"/>
    <w:basedOn w:val="a0"/>
    <w:qFormat/>
    <w:rsid w:val="008A174F"/>
  </w:style>
  <w:style w:type="character" w:customStyle="1" w:styleId="s3">
    <w:name w:val="s3"/>
    <w:basedOn w:val="a0"/>
    <w:qFormat/>
    <w:rsid w:val="008A174F"/>
  </w:style>
  <w:style w:type="paragraph" w:styleId="a4">
    <w:name w:val="Title"/>
    <w:basedOn w:val="a"/>
    <w:next w:val="a5"/>
    <w:qFormat/>
    <w:rsid w:val="009A0CAF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5">
    <w:name w:val="Body Text"/>
    <w:basedOn w:val="a"/>
    <w:rsid w:val="001D31AE"/>
    <w:pPr>
      <w:suppressAutoHyphens/>
      <w:spacing w:after="140" w:line="288" w:lineRule="auto"/>
    </w:pPr>
    <w:rPr>
      <w:color w:val="auto"/>
      <w:spacing w:val="0"/>
      <w:sz w:val="24"/>
      <w:szCs w:val="24"/>
      <w:lang w:val="uk-UA" w:eastAsia="zh-CN"/>
    </w:rPr>
  </w:style>
  <w:style w:type="paragraph" w:styleId="a6">
    <w:name w:val="List"/>
    <w:basedOn w:val="a5"/>
    <w:rsid w:val="009A0CAF"/>
    <w:rPr>
      <w:rFonts w:cs="Arial"/>
    </w:rPr>
  </w:style>
  <w:style w:type="paragraph" w:styleId="a7">
    <w:name w:val="caption"/>
    <w:basedOn w:val="a"/>
    <w:qFormat/>
    <w:rsid w:val="009A0C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9A0CAF"/>
    <w:pPr>
      <w:suppressLineNumbers/>
    </w:pPr>
    <w:rPr>
      <w:rFonts w:cs="Arial"/>
    </w:rPr>
  </w:style>
  <w:style w:type="paragraph" w:styleId="a9">
    <w:name w:val="Normal (Web)"/>
    <w:basedOn w:val="a"/>
    <w:qFormat/>
    <w:rsid w:val="001D31AE"/>
    <w:pPr>
      <w:suppressAutoHyphens/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aa">
    <w:name w:val="Вміст таблиці"/>
    <w:basedOn w:val="a"/>
    <w:qFormat/>
    <w:rsid w:val="001D31AE"/>
    <w:pPr>
      <w:suppressLineNumbers/>
      <w:suppressAutoHyphens/>
    </w:pPr>
    <w:rPr>
      <w:color w:val="auto"/>
      <w:spacing w:val="0"/>
      <w:sz w:val="24"/>
      <w:szCs w:val="24"/>
      <w:lang w:val="uk-UA" w:eastAsia="zh-CN"/>
    </w:rPr>
  </w:style>
  <w:style w:type="paragraph" w:styleId="HTML0">
    <w:name w:val="HTML Preformatted"/>
    <w:basedOn w:val="a"/>
    <w:qFormat/>
    <w:rsid w:val="001D3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pacing w:val="0"/>
      <w:sz w:val="21"/>
      <w:szCs w:val="21"/>
      <w:lang w:val="uk-UA" w:eastAsia="uk-UA"/>
    </w:rPr>
  </w:style>
  <w:style w:type="paragraph" w:customStyle="1" w:styleId="LO-normal">
    <w:name w:val="LO-normal"/>
    <w:qFormat/>
    <w:rsid w:val="00717586"/>
    <w:pPr>
      <w:widowControl w:val="0"/>
      <w:suppressAutoHyphens/>
    </w:pPr>
    <w:rPr>
      <w:rFonts w:ascii="Times New Roman" w:eastAsia="Times New Roman" w:hAnsi="Times New Roman" w:cs="Times New Roman"/>
      <w:color w:val="000000"/>
      <w:kern w:val="2"/>
      <w:szCs w:val="20"/>
      <w:lang w:val="uk-UA" w:eastAsia="zh-CN"/>
    </w:rPr>
  </w:style>
  <w:style w:type="paragraph" w:customStyle="1" w:styleId="p1">
    <w:name w:val="p1"/>
    <w:basedOn w:val="a"/>
    <w:qFormat/>
    <w:rsid w:val="008A174F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p2">
    <w:name w:val="p2"/>
    <w:basedOn w:val="a"/>
    <w:qFormat/>
    <w:rsid w:val="008A174F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p3">
    <w:name w:val="p3"/>
    <w:basedOn w:val="a"/>
    <w:qFormat/>
    <w:rsid w:val="008A174F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p4">
    <w:name w:val="p4"/>
    <w:basedOn w:val="a"/>
    <w:qFormat/>
    <w:rsid w:val="008A174F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p5">
    <w:name w:val="p5"/>
    <w:basedOn w:val="a"/>
    <w:qFormat/>
    <w:rsid w:val="008A174F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p6">
    <w:name w:val="p6"/>
    <w:basedOn w:val="a"/>
    <w:qFormat/>
    <w:rsid w:val="008A174F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p7">
    <w:name w:val="p7"/>
    <w:basedOn w:val="a"/>
    <w:qFormat/>
    <w:rsid w:val="008A174F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p8">
    <w:name w:val="p8"/>
    <w:basedOn w:val="a"/>
    <w:qFormat/>
    <w:rsid w:val="008A174F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p9">
    <w:name w:val="p9"/>
    <w:basedOn w:val="a"/>
    <w:qFormat/>
    <w:rsid w:val="008A174F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p10">
    <w:name w:val="p10"/>
    <w:basedOn w:val="a"/>
    <w:qFormat/>
    <w:rsid w:val="008A174F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p11">
    <w:name w:val="p11"/>
    <w:basedOn w:val="a"/>
    <w:qFormat/>
    <w:rsid w:val="008A174F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p12">
    <w:name w:val="p12"/>
    <w:basedOn w:val="a"/>
    <w:qFormat/>
    <w:rsid w:val="008A174F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p13">
    <w:name w:val="p13"/>
    <w:basedOn w:val="a"/>
    <w:qFormat/>
    <w:rsid w:val="008A174F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customStyle="1" w:styleId="p14">
    <w:name w:val="p14"/>
    <w:basedOn w:val="a"/>
    <w:qFormat/>
    <w:rsid w:val="008A174F"/>
    <w:pPr>
      <w:spacing w:before="280" w:after="280"/>
    </w:pPr>
    <w:rPr>
      <w:color w:val="auto"/>
      <w:spacing w:val="0"/>
      <w:sz w:val="24"/>
      <w:szCs w:val="24"/>
      <w:lang w:eastAsia="zh-CN"/>
    </w:rPr>
  </w:style>
  <w:style w:type="paragraph" w:styleId="ab">
    <w:name w:val="Document Map"/>
    <w:basedOn w:val="a"/>
    <w:link w:val="ac"/>
    <w:uiPriority w:val="99"/>
    <w:semiHidden/>
    <w:unhideWhenUsed/>
    <w:rsid w:val="00B5314A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5314A"/>
    <w:rPr>
      <w:rFonts w:ascii="Tahoma" w:eastAsia="Times New Roman" w:hAnsi="Tahoma" w:cs="Tahoma"/>
      <w:color w:val="000000"/>
      <w:spacing w:val="-1"/>
      <w:sz w:val="16"/>
      <w:szCs w:val="16"/>
      <w:lang w:eastAsia="ru-RU"/>
    </w:rPr>
  </w:style>
  <w:style w:type="table" w:styleId="ad">
    <w:name w:val="Table Grid"/>
    <w:basedOn w:val="a1"/>
    <w:uiPriority w:val="39"/>
    <w:rsid w:val="002F7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E32C0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32C0A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E32C0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32C0A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2">
    <w:name w:val="List Paragraph"/>
    <w:basedOn w:val="a"/>
    <w:uiPriority w:val="99"/>
    <w:qFormat/>
    <w:rsid w:val="0065095D"/>
    <w:pPr>
      <w:spacing w:after="160" w:line="259" w:lineRule="auto"/>
      <w:ind w:left="720"/>
      <w:contextualSpacing/>
    </w:pPr>
    <w:rPr>
      <w:rFonts w:ascii="Calibri" w:eastAsia="Calibri" w:hAnsi="Calibri"/>
      <w:color w:val="auto"/>
      <w:spacing w:val="0"/>
      <w:sz w:val="22"/>
      <w:szCs w:val="22"/>
      <w:lang w:val="uk-UA" w:eastAsia="en-US"/>
    </w:rPr>
  </w:style>
  <w:style w:type="character" w:styleId="af3">
    <w:name w:val="Strong"/>
    <w:qFormat/>
    <w:rsid w:val="002B1334"/>
    <w:rPr>
      <w:rFonts w:cs="Times New Roman"/>
      <w:b/>
      <w:bCs/>
    </w:rPr>
  </w:style>
  <w:style w:type="paragraph" w:customStyle="1" w:styleId="1">
    <w:name w:val="Без интервала1"/>
    <w:qFormat/>
    <w:rsid w:val="002B1334"/>
    <w:rPr>
      <w:rFonts w:ascii="Times New Roman" w:eastAsia="Calibri" w:hAnsi="Times New Roman" w:cs="Times New Roman"/>
      <w:sz w:val="24"/>
      <w:lang w:val="uk-UA" w:eastAsia="uk-UA"/>
    </w:rPr>
  </w:style>
  <w:style w:type="paragraph" w:styleId="af4">
    <w:name w:val="No Spacing"/>
    <w:uiPriority w:val="1"/>
    <w:qFormat/>
    <w:rsid w:val="00472D83"/>
    <w:rPr>
      <w:rFonts w:ascii="Calibri" w:eastAsia="Calibri" w:hAnsi="Calibri" w:cs="Times New Roman"/>
      <w:sz w:val="22"/>
      <w:lang w:val="uk-UA"/>
    </w:rPr>
  </w:style>
  <w:style w:type="character" w:customStyle="1" w:styleId="2">
    <w:name w:val="Основний текст (2)_"/>
    <w:link w:val="20"/>
    <w:uiPriority w:val="99"/>
    <w:locked/>
    <w:rsid w:val="002215C4"/>
    <w:rPr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2215C4"/>
    <w:pPr>
      <w:widowControl w:val="0"/>
      <w:shd w:val="clear" w:color="auto" w:fill="FFFFFF"/>
      <w:spacing w:before="360" w:after="360" w:line="240" w:lineRule="atLeast"/>
      <w:ind w:hanging="360"/>
      <w:jc w:val="both"/>
    </w:pPr>
    <w:rPr>
      <w:rFonts w:asciiTheme="minorHAnsi" w:eastAsiaTheme="minorHAnsi" w:hAnsiTheme="minorHAnsi" w:cstheme="minorBidi"/>
      <w:color w:val="auto"/>
      <w:spacing w:val="0"/>
      <w:sz w:val="20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5F3B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5">
    <w:name w:val="Hyperlink"/>
    <w:rsid w:val="00C038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l.zah.spog_stryimvk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khstryi_rada@uk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10</Pages>
  <Words>11708</Words>
  <Characters>6674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14</cp:revision>
  <dcterms:created xsi:type="dcterms:W3CDTF">2022-05-26T12:30:00Z</dcterms:created>
  <dcterms:modified xsi:type="dcterms:W3CDTF">2022-05-27T12:17:00Z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