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CB" w:rsidRPr="00B75A4F" w:rsidRDefault="00FB1188">
      <w:pPr>
        <w:spacing w:after="0" w:line="240" w:lineRule="auto"/>
        <w:ind w:firstLine="568"/>
        <w:jc w:val="right"/>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br/>
        <w:t>Додаток</w:t>
      </w:r>
      <w:r w:rsidR="00BF5F80">
        <w:rPr>
          <w:rFonts w:ascii="Times New Roman" w:eastAsia="Times New Roman" w:hAnsi="Times New Roman" w:cs="Times New Roman"/>
          <w:color w:val="252B33"/>
          <w:sz w:val="28"/>
          <w:shd w:val="clear" w:color="auto" w:fill="FDFDFD"/>
          <w:lang w:val="uk-UA"/>
        </w:rPr>
        <w:t>1</w:t>
      </w:r>
    </w:p>
    <w:p w:rsidR="007E0CCB" w:rsidRPr="00B75A4F" w:rsidRDefault="00FB1188">
      <w:pPr>
        <w:spacing w:after="0" w:line="240" w:lineRule="auto"/>
        <w:ind w:firstLine="568"/>
        <w:jc w:val="right"/>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до рішення виконавчого комітету</w:t>
      </w:r>
    </w:p>
    <w:p w:rsidR="007E0CCB" w:rsidRPr="00B75A4F" w:rsidRDefault="00A6371E">
      <w:pPr>
        <w:spacing w:after="0" w:line="240" w:lineRule="auto"/>
        <w:ind w:firstLine="568"/>
        <w:jc w:val="right"/>
        <w:rPr>
          <w:rFonts w:ascii="Times New Roman" w:eastAsia="Times New Roman" w:hAnsi="Times New Roman" w:cs="Times New Roman"/>
          <w:color w:val="252B33"/>
          <w:sz w:val="28"/>
          <w:shd w:val="clear" w:color="auto" w:fill="FDFDFD"/>
          <w:lang w:val="uk-UA"/>
        </w:rPr>
      </w:pPr>
      <w:r>
        <w:rPr>
          <w:rFonts w:ascii="Times New Roman" w:eastAsia="Times New Roman" w:hAnsi="Times New Roman" w:cs="Times New Roman"/>
          <w:color w:val="252B33"/>
          <w:sz w:val="28"/>
          <w:shd w:val="clear" w:color="auto" w:fill="FDFDFD"/>
          <w:lang w:val="uk-UA"/>
        </w:rPr>
        <w:t xml:space="preserve">від «20» травня </w:t>
      </w:r>
      <w:r w:rsidR="00FB1188" w:rsidRPr="00B75A4F">
        <w:rPr>
          <w:rFonts w:ascii="Times New Roman" w:eastAsia="Times New Roman" w:hAnsi="Times New Roman" w:cs="Times New Roman"/>
          <w:color w:val="252B33"/>
          <w:sz w:val="28"/>
          <w:shd w:val="clear" w:color="auto" w:fill="FDFDFD"/>
          <w:lang w:val="uk-UA"/>
        </w:rPr>
        <w:t xml:space="preserve">2021 р. </w:t>
      </w:r>
      <w:r w:rsidR="00FB1188" w:rsidRPr="00B75A4F">
        <w:rPr>
          <w:rFonts w:ascii="Segoe UI Symbol" w:eastAsia="Segoe UI Symbol" w:hAnsi="Segoe UI Symbol" w:cs="Segoe UI Symbol"/>
          <w:color w:val="252B33"/>
          <w:sz w:val="28"/>
          <w:shd w:val="clear" w:color="auto" w:fill="FDFDFD"/>
          <w:lang w:val="uk-UA"/>
        </w:rPr>
        <w:t>№</w:t>
      </w:r>
      <w:r>
        <w:rPr>
          <w:rFonts w:ascii="Times New Roman" w:eastAsia="Times New Roman" w:hAnsi="Times New Roman" w:cs="Times New Roman"/>
          <w:color w:val="252B33"/>
          <w:sz w:val="28"/>
          <w:shd w:val="clear" w:color="auto" w:fill="FDFDFD"/>
          <w:lang w:val="uk-UA"/>
        </w:rPr>
        <w:t>151</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center"/>
        <w:rPr>
          <w:rFonts w:ascii="Times New Roman" w:eastAsia="Times New Roman" w:hAnsi="Times New Roman" w:cs="Times New Roman"/>
          <w:b/>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ПОЛОЖЕННЯ</w:t>
      </w:r>
    </w:p>
    <w:p w:rsidR="007E0CCB" w:rsidRPr="00B75A4F" w:rsidRDefault="00FB1188">
      <w:pPr>
        <w:spacing w:after="0" w:line="240" w:lineRule="auto"/>
        <w:ind w:firstLine="568"/>
        <w:jc w:val="center"/>
        <w:rPr>
          <w:rFonts w:ascii="Times New Roman" w:eastAsia="Times New Roman" w:hAnsi="Times New Roman" w:cs="Times New Roman"/>
          <w:b/>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про відділ інспекторів з паркування управління житлово-комунального господарства Стрийської міської ради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center"/>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І. ЗАГАЛЬНІ ПОЛОЖЕННЯ</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1.1. Відділ інспекторів з паркування  управління житлово-комунального господарства Стрийської міської ради (далі - Відділ) утворюється на підставі рішення Стрийської міської ради.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1.2. Відділ підпорядковується міському голові та профільному заступнику міського голови, підзвітний та підконтрольний управлінню житлово-комунального господарства Стрийської міської ради.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xml:space="preserve">1.3. Відділ у своїй діяльності керується Конституцією України та законами України, актами Президента України, Кабінету Міністрів України, рішеннями міської ради, рішеннями виконавчого комітету, розпорядженнями </w:t>
      </w:r>
      <w:proofErr w:type="spellStart"/>
      <w:r w:rsidRPr="00B75A4F">
        <w:rPr>
          <w:rFonts w:ascii="Times New Roman" w:eastAsia="Times New Roman" w:hAnsi="Times New Roman" w:cs="Times New Roman"/>
          <w:color w:val="252B33"/>
          <w:sz w:val="28"/>
          <w:shd w:val="clear" w:color="auto" w:fill="FDFDFD"/>
          <w:lang w:val="uk-UA"/>
        </w:rPr>
        <w:t>Стрийського</w:t>
      </w:r>
      <w:proofErr w:type="spellEnd"/>
      <w:r w:rsidRPr="00B75A4F">
        <w:rPr>
          <w:rFonts w:ascii="Times New Roman" w:eastAsia="Times New Roman" w:hAnsi="Times New Roman" w:cs="Times New Roman"/>
          <w:color w:val="252B33"/>
          <w:sz w:val="28"/>
          <w:shd w:val="clear" w:color="auto" w:fill="FDFDFD"/>
          <w:lang w:val="uk-UA"/>
        </w:rPr>
        <w:t xml:space="preserve"> міського голови, цим Положенням, іншими нормами законодавства України.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center"/>
        <w:rPr>
          <w:rFonts w:ascii="Times New Roman" w:eastAsia="Times New Roman" w:hAnsi="Times New Roman" w:cs="Times New Roman"/>
          <w:b/>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2. ОСНОВНІ ЗАВДАННЯ</w:t>
      </w:r>
    </w:p>
    <w:p w:rsidR="007E0CCB" w:rsidRPr="00B75A4F" w:rsidRDefault="007E0CCB">
      <w:pPr>
        <w:spacing w:after="0" w:line="240" w:lineRule="auto"/>
        <w:ind w:firstLine="568"/>
        <w:jc w:val="center"/>
        <w:rPr>
          <w:rFonts w:ascii="Times New Roman" w:eastAsia="Times New Roman" w:hAnsi="Times New Roman" w:cs="Times New Roman"/>
          <w:color w:val="252B33"/>
          <w:sz w:val="28"/>
          <w:shd w:val="clear" w:color="auto" w:fill="FDFDFD"/>
          <w:lang w:val="uk-UA"/>
        </w:rPr>
      </w:pP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2.1. Розгляд справ про адміністративні правопорушення, передбачені частинами першою і третьою статті 122, частинами першою і другою статті 152-1 Кодексу України про адміністративні правопорушення.</w:t>
      </w:r>
    </w:p>
    <w:p w:rsidR="007E0CCB" w:rsidRPr="00B75A4F" w:rsidRDefault="00FB1188">
      <w:pPr>
        <w:keepNext/>
        <w:keepLines/>
        <w:spacing w:after="0"/>
        <w:ind w:firstLine="568"/>
        <w:jc w:val="both"/>
        <w:rPr>
          <w:rFonts w:ascii="Times New Roman" w:eastAsia="Times New Roman" w:hAnsi="Times New Roman" w:cs="Times New Roman"/>
          <w:color w:val="333333"/>
          <w:sz w:val="28"/>
          <w:u w:val="single"/>
          <w:shd w:val="clear" w:color="auto" w:fill="FFFFFF"/>
          <w:lang w:val="uk-UA"/>
        </w:rPr>
      </w:pPr>
      <w:r w:rsidRPr="00B75A4F">
        <w:rPr>
          <w:rFonts w:ascii="Times New Roman" w:eastAsia="Times New Roman" w:hAnsi="Times New Roman" w:cs="Times New Roman"/>
          <w:color w:val="333333"/>
          <w:sz w:val="28"/>
          <w:shd w:val="clear" w:color="auto" w:fill="FFFFFF"/>
          <w:lang w:val="uk-UA"/>
        </w:rPr>
        <w:t xml:space="preserve">2.2. </w:t>
      </w:r>
      <w:r w:rsidRPr="00B75A4F">
        <w:rPr>
          <w:rFonts w:ascii="Times New Roman" w:eastAsia="Times New Roman" w:hAnsi="Times New Roman" w:cs="Times New Roman"/>
          <w:color w:val="333333"/>
          <w:sz w:val="28"/>
          <w:u w:val="single"/>
          <w:shd w:val="clear" w:color="auto" w:fill="FFFFFF"/>
          <w:lang w:val="uk-UA"/>
        </w:rPr>
        <w:t>Мета роботи інспекторів з паркування;</w:t>
      </w:r>
    </w:p>
    <w:p w:rsidR="007E0CCB" w:rsidRPr="00B75A4F" w:rsidRDefault="00FB1188">
      <w:pPr>
        <w:tabs>
          <w:tab w:val="left" w:pos="568"/>
        </w:tabs>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2.2.1. зменшення середньої тривалості стоянки автомобіля;</w:t>
      </w:r>
    </w:p>
    <w:p w:rsidR="007E0CCB" w:rsidRPr="00B75A4F" w:rsidRDefault="00FB1188">
      <w:pPr>
        <w:tabs>
          <w:tab w:val="left" w:pos="568"/>
        </w:tabs>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2.2.2. звільнення вулиць від хаотичного паркування автомобілів (розвиток паркувального простору);</w:t>
      </w:r>
    </w:p>
    <w:p w:rsidR="007E0CCB" w:rsidRPr="00B75A4F" w:rsidRDefault="00FB1188">
      <w:pPr>
        <w:tabs>
          <w:tab w:val="left" w:pos="568"/>
        </w:tabs>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2.2.3. зниження кількості автомобілів в центрі міста;</w:t>
      </w:r>
    </w:p>
    <w:p w:rsidR="007E0CCB" w:rsidRPr="00B75A4F" w:rsidRDefault="00FB1188">
      <w:pPr>
        <w:tabs>
          <w:tab w:val="left" w:pos="568"/>
        </w:tabs>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 xml:space="preserve">2.2.4. розвиток інфраструктури пішохідних зон і </w:t>
      </w:r>
      <w:proofErr w:type="spellStart"/>
      <w:r w:rsidRPr="00B75A4F">
        <w:rPr>
          <w:rFonts w:ascii="Times New Roman" w:eastAsia="Times New Roman" w:hAnsi="Times New Roman" w:cs="Times New Roman"/>
          <w:color w:val="333333"/>
          <w:sz w:val="28"/>
          <w:shd w:val="clear" w:color="auto" w:fill="FFFFFF"/>
          <w:lang w:val="uk-UA"/>
        </w:rPr>
        <w:t>велодоріжок</w:t>
      </w:r>
      <w:proofErr w:type="spellEnd"/>
      <w:r w:rsidRPr="00B75A4F">
        <w:rPr>
          <w:rFonts w:ascii="Times New Roman" w:eastAsia="Times New Roman" w:hAnsi="Times New Roman" w:cs="Times New Roman"/>
          <w:color w:val="333333"/>
          <w:sz w:val="28"/>
          <w:shd w:val="clear" w:color="auto" w:fill="FFFFFF"/>
          <w:lang w:val="uk-UA"/>
        </w:rPr>
        <w:t>, а також громадського транспорту;</w:t>
      </w:r>
    </w:p>
    <w:p w:rsidR="007E0CCB" w:rsidRPr="00B75A4F" w:rsidRDefault="00FB1188">
      <w:pPr>
        <w:tabs>
          <w:tab w:val="left" w:pos="568"/>
        </w:tabs>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2.2.5.профілактична і роз'яснювальна робота з водіями транспортних засобів.</w:t>
      </w:r>
    </w:p>
    <w:p w:rsidR="007E0CCB" w:rsidRPr="00B75A4F" w:rsidRDefault="00FB1188">
      <w:pPr>
        <w:keepNext/>
        <w:keepLines/>
        <w:spacing w:before="450" w:after="0"/>
        <w:ind w:left="568"/>
        <w:jc w:val="both"/>
        <w:rPr>
          <w:rFonts w:ascii="Times New Roman" w:eastAsia="Times New Roman" w:hAnsi="Times New Roman" w:cs="Times New Roman"/>
          <w:color w:val="333333"/>
          <w:sz w:val="28"/>
          <w:u w:val="single"/>
          <w:shd w:val="clear" w:color="auto" w:fill="FFFFFF"/>
          <w:lang w:val="uk-UA"/>
        </w:rPr>
      </w:pPr>
      <w:r w:rsidRPr="00B75A4F">
        <w:rPr>
          <w:rFonts w:ascii="Times New Roman" w:eastAsia="Times New Roman" w:hAnsi="Times New Roman" w:cs="Times New Roman"/>
          <w:color w:val="333333"/>
          <w:sz w:val="28"/>
          <w:shd w:val="clear" w:color="auto" w:fill="FFFFFF"/>
          <w:lang w:val="uk-UA"/>
        </w:rPr>
        <w:lastRenderedPageBreak/>
        <w:t xml:space="preserve">2.3. </w:t>
      </w:r>
      <w:r w:rsidRPr="00B75A4F">
        <w:rPr>
          <w:rFonts w:ascii="Times New Roman" w:eastAsia="Times New Roman" w:hAnsi="Times New Roman" w:cs="Times New Roman"/>
          <w:color w:val="333333"/>
          <w:sz w:val="28"/>
          <w:u w:val="single"/>
          <w:shd w:val="clear" w:color="auto" w:fill="FFFFFF"/>
          <w:lang w:val="uk-UA"/>
        </w:rPr>
        <w:t>Функціональні обов'язки інспекторів з паркування</w:t>
      </w:r>
    </w:p>
    <w:p w:rsidR="007E0CCB" w:rsidRPr="00B75A4F" w:rsidRDefault="00FB1188">
      <w:pPr>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 xml:space="preserve">2.3.1. інспектування вулиць на предмет виявлення порушення правил зупинки, стоянки, у тому числі </w:t>
      </w:r>
      <w:proofErr w:type="spellStart"/>
      <w:r w:rsidRPr="00B75A4F">
        <w:rPr>
          <w:rFonts w:ascii="Times New Roman" w:eastAsia="Times New Roman" w:hAnsi="Times New Roman" w:cs="Times New Roman"/>
          <w:color w:val="333333"/>
          <w:sz w:val="28"/>
          <w:shd w:val="clear" w:color="auto" w:fill="FFFFFF"/>
          <w:lang w:val="uk-UA"/>
        </w:rPr>
        <w:t>неоплати</w:t>
      </w:r>
      <w:proofErr w:type="spellEnd"/>
      <w:r w:rsidRPr="00B75A4F">
        <w:rPr>
          <w:rFonts w:ascii="Times New Roman" w:eastAsia="Times New Roman" w:hAnsi="Times New Roman" w:cs="Times New Roman"/>
          <w:color w:val="333333"/>
          <w:sz w:val="28"/>
          <w:shd w:val="clear" w:color="auto" w:fill="FFFFFF"/>
          <w:lang w:val="uk-UA"/>
        </w:rPr>
        <w:t xml:space="preserve"> вартості послуг з користування майданчиком для платного паркування за кожну добу користування;</w:t>
      </w:r>
    </w:p>
    <w:p w:rsidR="007E0CCB" w:rsidRPr="00B75A4F" w:rsidRDefault="00FB1188">
      <w:pPr>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2.3.2. здійснення фіксації порушень правил зупинки, стоянки, паркування, в тому числі несплату послуг паркування у режимі фотозйомки (відеозапису);</w:t>
      </w:r>
    </w:p>
    <w:p w:rsidR="007E0CCB" w:rsidRPr="00B75A4F" w:rsidRDefault="00FB1188">
      <w:pPr>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2.3.3. встановлення особи, відповідальної за порушення правил паркування;</w:t>
      </w:r>
    </w:p>
    <w:p w:rsidR="007E0CCB" w:rsidRPr="00B75A4F" w:rsidRDefault="00FB1188">
      <w:pPr>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2.3.4. розміщення на лобовому склі транспортного засобу повідомлення про притягнення до адміністративної відповідальності;</w:t>
      </w:r>
    </w:p>
    <w:p w:rsidR="007E0CCB" w:rsidRPr="00B75A4F" w:rsidRDefault="00FB1188">
      <w:pPr>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2.3.5. винесення постанови по справам про адміністративні правопорушення за порушення стоянки та зупинки, правил паркування;</w:t>
      </w:r>
    </w:p>
    <w:p w:rsidR="007E0CCB" w:rsidRPr="00B75A4F" w:rsidRDefault="00FB1188">
      <w:pPr>
        <w:spacing w:before="100" w:after="0" w:line="240" w:lineRule="auto"/>
        <w:ind w:firstLine="568"/>
        <w:jc w:val="both"/>
        <w:rPr>
          <w:rFonts w:ascii="Times New Roman" w:eastAsia="Times New Roman" w:hAnsi="Times New Roman" w:cs="Times New Roman"/>
          <w:color w:val="333333"/>
          <w:sz w:val="28"/>
          <w:shd w:val="clear" w:color="auto" w:fill="FFFFFF"/>
          <w:lang w:val="uk-UA"/>
        </w:rPr>
      </w:pPr>
      <w:r w:rsidRPr="00B75A4F">
        <w:rPr>
          <w:rFonts w:ascii="Times New Roman" w:eastAsia="Times New Roman" w:hAnsi="Times New Roman" w:cs="Times New Roman"/>
          <w:color w:val="333333"/>
          <w:sz w:val="28"/>
          <w:shd w:val="clear" w:color="auto" w:fill="FFFFFF"/>
          <w:lang w:val="uk-UA"/>
        </w:rPr>
        <w:t>2.3.6.внесення інформації про адміністративні правопорушення до відповідних реєстрів.</w:t>
      </w:r>
      <w:r w:rsidRPr="00B75A4F">
        <w:rPr>
          <w:rFonts w:ascii="Times New Roman" w:eastAsia="Times New Roman" w:hAnsi="Times New Roman" w:cs="Times New Roman"/>
          <w:color w:val="252B33"/>
          <w:sz w:val="28"/>
          <w:shd w:val="clear" w:color="auto" w:fill="FFFFFF"/>
          <w:lang w:val="uk-UA"/>
        </w:rPr>
        <w:t xml:space="preserve"> </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center"/>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ІІІ. ПРАВА ВІДДІЛУ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3.1. Відділ має право:</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3.1.1. здійснювати у випадках, визначених законом, розгляд справ про адміністративні правопорушення, передбачені </w:t>
      </w:r>
      <w:hyperlink r:id="rId4">
        <w:r w:rsidRPr="00B75A4F">
          <w:rPr>
            <w:rFonts w:ascii="Times New Roman" w:eastAsia="Times New Roman" w:hAnsi="Times New Roman" w:cs="Times New Roman"/>
            <w:color w:val="428BCA"/>
            <w:sz w:val="28"/>
            <w:u w:val="single"/>
            <w:shd w:val="clear" w:color="auto" w:fill="FDFDFD"/>
            <w:lang w:val="uk-UA"/>
          </w:rPr>
          <w:t>частинами першою</w:t>
        </w:r>
      </w:hyperlink>
      <w:r w:rsidRPr="00B75A4F">
        <w:rPr>
          <w:rFonts w:ascii="Times New Roman" w:eastAsia="Times New Roman" w:hAnsi="Times New Roman" w:cs="Times New Roman"/>
          <w:color w:val="428BCA"/>
          <w:sz w:val="28"/>
          <w:u w:val="single"/>
          <w:shd w:val="clear" w:color="auto" w:fill="FDFDFD"/>
          <w:lang w:val="uk-UA"/>
        </w:rPr>
        <w:t xml:space="preserve"> та третьою</w:t>
      </w:r>
      <w:r w:rsidRPr="00B75A4F">
        <w:rPr>
          <w:rFonts w:ascii="Times New Roman" w:eastAsia="Times New Roman" w:hAnsi="Times New Roman" w:cs="Times New Roman"/>
          <w:color w:val="252B33"/>
          <w:sz w:val="28"/>
          <w:shd w:val="clear" w:color="auto" w:fill="FDFDFD"/>
          <w:lang w:val="uk-UA"/>
        </w:rPr>
        <w:t>,  статті 122 (у частині порушення правил зупинки, стоянки транспортних засобів у межах відповідного населеного пункту, зафіксоване у режимі фотозйомки (відеозапису), </w:t>
      </w:r>
      <w:hyperlink r:id="rId5">
        <w:r w:rsidRPr="00B75A4F">
          <w:rPr>
            <w:rFonts w:ascii="Times New Roman" w:eastAsia="Times New Roman" w:hAnsi="Times New Roman" w:cs="Times New Roman"/>
            <w:color w:val="428BCA"/>
            <w:sz w:val="28"/>
            <w:u w:val="single"/>
            <w:shd w:val="clear" w:color="auto" w:fill="FDFDFD"/>
            <w:lang w:val="uk-UA"/>
          </w:rPr>
          <w:t>частинами першою</w:t>
        </w:r>
      </w:hyperlink>
      <w:r w:rsidRPr="00B75A4F">
        <w:rPr>
          <w:rFonts w:ascii="Times New Roman" w:eastAsia="Times New Roman" w:hAnsi="Times New Roman" w:cs="Times New Roman"/>
          <w:color w:val="252B33"/>
          <w:sz w:val="28"/>
          <w:shd w:val="clear" w:color="auto" w:fill="FDFDFD"/>
          <w:lang w:val="uk-UA"/>
        </w:rPr>
        <w:t>, </w:t>
      </w:r>
      <w:hyperlink r:id="rId6">
        <w:r w:rsidRPr="00B75A4F">
          <w:rPr>
            <w:rFonts w:ascii="Times New Roman" w:eastAsia="Times New Roman" w:hAnsi="Times New Roman" w:cs="Times New Roman"/>
            <w:color w:val="428BCA"/>
            <w:sz w:val="28"/>
            <w:u w:val="single"/>
            <w:shd w:val="clear" w:color="auto" w:fill="FDFDFD"/>
            <w:lang w:val="uk-UA"/>
          </w:rPr>
          <w:t>другою</w:t>
        </w:r>
      </w:hyperlink>
      <w:r w:rsidRPr="00B75A4F">
        <w:rPr>
          <w:rFonts w:ascii="Times New Roman" w:eastAsia="Times New Roman" w:hAnsi="Times New Roman" w:cs="Times New Roman"/>
          <w:color w:val="252B33"/>
          <w:sz w:val="28"/>
          <w:shd w:val="clear" w:color="auto" w:fill="FDFDFD"/>
          <w:lang w:val="uk-UA"/>
        </w:rPr>
        <w:t>  статті 152-1 Кодексу України про адміністративні правопорушення і накладати адміністративні стягнення;</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3.1.2. проводити тимчасове затримання транспортних засобів у випадках, передбачених ст. 265-4 Кодексу України про адміністративні правопорушення та в порядку, визначеному Кабінетом Міністрів України, зокрема, якщо транспортний засіб:</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1) поставлено на проїзній частині у два і більше рядів;</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2) розташовано у заборонених Правилами дорожнього руху місцях зупинки або стоянки, а саме:</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а) на залізничних переїздах;</w:t>
      </w:r>
    </w:p>
    <w:p w:rsidR="007E0CCB" w:rsidRPr="00B75A4F" w:rsidRDefault="00B75A4F">
      <w:pPr>
        <w:spacing w:after="0" w:line="240" w:lineRule="auto"/>
        <w:ind w:firstLine="568"/>
        <w:jc w:val="both"/>
        <w:rPr>
          <w:rFonts w:ascii="Times New Roman" w:eastAsia="Times New Roman" w:hAnsi="Times New Roman" w:cs="Times New Roman"/>
          <w:color w:val="252B33"/>
          <w:sz w:val="28"/>
          <w:shd w:val="clear" w:color="auto" w:fill="FDFDFD"/>
          <w:lang w:val="uk-UA"/>
        </w:rPr>
      </w:pPr>
      <w:r>
        <w:rPr>
          <w:rFonts w:ascii="Times New Roman" w:eastAsia="Times New Roman" w:hAnsi="Times New Roman" w:cs="Times New Roman"/>
          <w:color w:val="252B33"/>
          <w:sz w:val="28"/>
          <w:shd w:val="clear" w:color="auto" w:fill="FDFDFD"/>
          <w:lang w:val="uk-UA"/>
        </w:rPr>
        <w:t>б</w:t>
      </w:r>
      <w:r w:rsidR="00FB1188" w:rsidRPr="00B75A4F">
        <w:rPr>
          <w:rFonts w:ascii="Times New Roman" w:eastAsia="Times New Roman" w:hAnsi="Times New Roman" w:cs="Times New Roman"/>
          <w:color w:val="252B33"/>
          <w:sz w:val="28"/>
          <w:shd w:val="clear" w:color="auto" w:fill="FDFDFD"/>
          <w:lang w:val="uk-UA"/>
        </w:rPr>
        <w:t>) на естакадах, мостах, шляхопроводах і під ними, у тунелях;</w:t>
      </w:r>
    </w:p>
    <w:p w:rsidR="007E0CCB" w:rsidRPr="00B75A4F" w:rsidRDefault="00B75A4F">
      <w:pPr>
        <w:spacing w:after="0" w:line="240" w:lineRule="auto"/>
        <w:ind w:firstLine="568"/>
        <w:jc w:val="both"/>
        <w:rPr>
          <w:rFonts w:ascii="Times New Roman" w:eastAsia="Times New Roman" w:hAnsi="Times New Roman" w:cs="Times New Roman"/>
          <w:color w:val="252B33"/>
          <w:sz w:val="28"/>
          <w:shd w:val="clear" w:color="auto" w:fill="FDFDFD"/>
          <w:lang w:val="uk-UA"/>
        </w:rPr>
      </w:pPr>
      <w:r>
        <w:rPr>
          <w:rFonts w:ascii="Times New Roman" w:eastAsia="Times New Roman" w:hAnsi="Times New Roman" w:cs="Times New Roman"/>
          <w:color w:val="252B33"/>
          <w:sz w:val="28"/>
          <w:shd w:val="clear" w:color="auto" w:fill="FDFDFD"/>
          <w:lang w:val="uk-UA"/>
        </w:rPr>
        <w:t>в</w:t>
      </w:r>
      <w:r w:rsidR="00FB1188" w:rsidRPr="00B75A4F">
        <w:rPr>
          <w:rFonts w:ascii="Times New Roman" w:eastAsia="Times New Roman" w:hAnsi="Times New Roman" w:cs="Times New Roman"/>
          <w:color w:val="252B33"/>
          <w:sz w:val="28"/>
          <w:shd w:val="clear" w:color="auto" w:fill="FDFDFD"/>
          <w:lang w:val="uk-UA"/>
        </w:rPr>
        <w:t>) на пішохідних переходах і ближче 10 метрів до них з обох боків, крім випадків зупинки для надання переваги в русі;</w:t>
      </w:r>
    </w:p>
    <w:p w:rsidR="007E0CCB" w:rsidRPr="00B75A4F" w:rsidRDefault="00B75A4F">
      <w:pPr>
        <w:spacing w:after="0" w:line="240" w:lineRule="auto"/>
        <w:ind w:firstLine="568"/>
        <w:jc w:val="both"/>
        <w:rPr>
          <w:rFonts w:ascii="Times New Roman" w:eastAsia="Times New Roman" w:hAnsi="Times New Roman" w:cs="Times New Roman"/>
          <w:color w:val="252B33"/>
          <w:sz w:val="28"/>
          <w:shd w:val="clear" w:color="auto" w:fill="FDFDFD"/>
          <w:lang w:val="uk-UA"/>
        </w:rPr>
      </w:pPr>
      <w:r>
        <w:rPr>
          <w:rFonts w:ascii="Times New Roman" w:eastAsia="Times New Roman" w:hAnsi="Times New Roman" w:cs="Times New Roman"/>
          <w:color w:val="252B33"/>
          <w:sz w:val="28"/>
          <w:shd w:val="clear" w:color="auto" w:fill="FDFDFD"/>
          <w:lang w:val="uk-UA"/>
        </w:rPr>
        <w:t>г</w:t>
      </w:r>
      <w:r w:rsidR="00FB1188" w:rsidRPr="00B75A4F">
        <w:rPr>
          <w:rFonts w:ascii="Times New Roman" w:eastAsia="Times New Roman" w:hAnsi="Times New Roman" w:cs="Times New Roman"/>
          <w:color w:val="252B33"/>
          <w:sz w:val="28"/>
          <w:shd w:val="clear" w:color="auto" w:fill="FDFDFD"/>
          <w:lang w:val="uk-UA"/>
        </w:rPr>
        <w:t xml:space="preserve">) на перехрестях та ближче 10 метрів від краю </w:t>
      </w:r>
      <w:proofErr w:type="spellStart"/>
      <w:r w:rsidR="00FB1188" w:rsidRPr="00B75A4F">
        <w:rPr>
          <w:rFonts w:ascii="Times New Roman" w:eastAsia="Times New Roman" w:hAnsi="Times New Roman" w:cs="Times New Roman"/>
          <w:color w:val="252B33"/>
          <w:sz w:val="28"/>
          <w:shd w:val="clear" w:color="auto" w:fill="FDFDFD"/>
          <w:lang w:val="uk-UA"/>
        </w:rPr>
        <w:t>перехрещуваної</w:t>
      </w:r>
      <w:proofErr w:type="spellEnd"/>
      <w:r w:rsidR="00FB1188" w:rsidRPr="00B75A4F">
        <w:rPr>
          <w:rFonts w:ascii="Times New Roman" w:eastAsia="Times New Roman" w:hAnsi="Times New Roman" w:cs="Times New Roman"/>
          <w:color w:val="252B33"/>
          <w:sz w:val="28"/>
          <w:shd w:val="clear" w:color="auto" w:fill="FDFDFD"/>
          <w:lang w:val="uk-UA"/>
        </w:rPr>
        <w:t xml:space="preserve"> проїзної частини за відсутності на ній пішохідного переходу, за винятком зупинки для надання переваги в русі та зупинки проти бокового проїзду на Т-подібних перехрестях, де є суцільна лінія розмітки або розділювальна смуга;</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lastRenderedPageBreak/>
        <w:t>д) на проїзній частині, де відстань між суцільною лінією розмітки чи протилежним краєм проїзної частини і транспортним засобом, що зупинився, менше 3 метрів;</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xml:space="preserve">е) ближче 30 метрів від посадкових майданчиків для зупинки маршрутних транспортних засобів, а за їх відсутності - ближче 30 метрів від дорожнього </w:t>
      </w:r>
      <w:proofErr w:type="spellStart"/>
      <w:r w:rsidRPr="00B75A4F">
        <w:rPr>
          <w:rFonts w:ascii="Times New Roman" w:eastAsia="Times New Roman" w:hAnsi="Times New Roman" w:cs="Times New Roman"/>
          <w:color w:val="252B33"/>
          <w:sz w:val="28"/>
          <w:shd w:val="clear" w:color="auto" w:fill="FDFDFD"/>
          <w:lang w:val="uk-UA"/>
        </w:rPr>
        <w:t>знака</w:t>
      </w:r>
      <w:proofErr w:type="spellEnd"/>
      <w:r w:rsidRPr="00B75A4F">
        <w:rPr>
          <w:rFonts w:ascii="Times New Roman" w:eastAsia="Times New Roman" w:hAnsi="Times New Roman" w:cs="Times New Roman"/>
          <w:color w:val="252B33"/>
          <w:sz w:val="28"/>
          <w:shd w:val="clear" w:color="auto" w:fill="FDFDFD"/>
          <w:lang w:val="uk-UA"/>
        </w:rPr>
        <w:t xml:space="preserve"> такої зупинки з обох боків;</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є) ближче 10 метрів від позначеного місця виконання дорожніх робіт і в зоні їх виконання;</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ж) у місцях, де буде неможливим зустрічний роз’їзд або об’їзд транспортного засобу, що зупинився;</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з) ближче 10 метрів від виїздів з прилеглих територій і безпосередньо в місці виїзду;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и) розташовано на позначених відповідними дорожніми знаками та/або дорожньою розміткою місцях, призначених для паркування транспортних засобів, оснащених електричними двигунами (одним чи декількома);</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3) своїм розташуванням робить неможливим рух інших транспортних засобів або створює перешкоду для руху пішоходів, у тому числі осіб з інвалідністю на спеціальних засобах пересування та пішоходів із дитячими колясками;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4) розташовано на виділеній смузі для руху громадського маршрутного транспорту;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xml:space="preserve">5) розташовано на позначеній відповідними дорожніми знаками та/або дорожньою розміткою </w:t>
      </w:r>
      <w:proofErr w:type="spellStart"/>
      <w:r w:rsidRPr="00B75A4F">
        <w:rPr>
          <w:rFonts w:ascii="Times New Roman" w:eastAsia="Times New Roman" w:hAnsi="Times New Roman" w:cs="Times New Roman"/>
          <w:color w:val="252B33"/>
          <w:sz w:val="28"/>
          <w:shd w:val="clear" w:color="auto" w:fill="FDFDFD"/>
          <w:lang w:val="uk-UA"/>
        </w:rPr>
        <w:t>велодоріжці</w:t>
      </w:r>
      <w:proofErr w:type="spellEnd"/>
      <w:r w:rsidRPr="00B75A4F">
        <w:rPr>
          <w:rFonts w:ascii="Times New Roman" w:eastAsia="Times New Roman" w:hAnsi="Times New Roman" w:cs="Times New Roman"/>
          <w:color w:val="252B33"/>
          <w:sz w:val="28"/>
          <w:shd w:val="clear" w:color="auto" w:fill="FDFDFD"/>
          <w:lang w:val="uk-UA"/>
        </w:rPr>
        <w:t>;</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6) перешкоджає руху або роботі снігоприбирального та іншого технологічного комунального транспорту у разі запровадження надзвичайного стану або у разі оголошення окремої місцевості зоною надзвичайної екологічної ситуації;</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7) порушує схему паркування транспортних засобів таким чином, що він блокує проїзд по двох або більше смугах руху.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При тимчасовому затриманні транспортного засобу місце розташування такого транспортного засобу має бути обов’язково зафіксоване в режимі фотозйомки (відеозапису).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Інспектори з паркування зобов’язані невідкладно інформувати про тимчасове затримання транспортного засобу відповідні підрозділи Національної поліції із зазначенням державного номера затриманого транспортного засобу, точного часу його затримання та місця зберігання (адреса та телефони спеціального майданчика чи стоянки), розміщувати цю інформацію на офіційному веб-сайті виконавчого органу відповідної місцевої ради, а також передавати повідомлення про тимчасове затримання транспортного засобу на абонентський номер рухомого (мобільного) зв’язку та адреси електронної пошти, зазначені належними користувачами або особами (від імені осіб), за якими зареєстровані транспортні засоби, відповідно до статті 279-4 цього Кодексу.</w:t>
      </w:r>
    </w:p>
    <w:p w:rsidR="007E0CCB" w:rsidRPr="00B75A4F" w:rsidRDefault="00B75A4F">
      <w:pPr>
        <w:spacing w:after="0" w:line="240" w:lineRule="auto"/>
        <w:ind w:firstLine="568"/>
        <w:jc w:val="both"/>
        <w:rPr>
          <w:rFonts w:ascii="Times New Roman" w:eastAsia="Times New Roman" w:hAnsi="Times New Roman" w:cs="Times New Roman"/>
          <w:color w:val="252B33"/>
          <w:sz w:val="28"/>
          <w:shd w:val="clear" w:color="auto" w:fill="FDFDFD"/>
          <w:lang w:val="uk-UA"/>
        </w:rPr>
      </w:pPr>
      <w:r>
        <w:rPr>
          <w:rFonts w:ascii="Times New Roman" w:eastAsia="Times New Roman" w:hAnsi="Times New Roman" w:cs="Times New Roman"/>
          <w:color w:val="252B33"/>
          <w:sz w:val="28"/>
          <w:shd w:val="clear" w:color="auto" w:fill="FDFDFD"/>
          <w:lang w:val="uk-UA"/>
        </w:rPr>
        <w:t>3.1.3. відділ</w:t>
      </w:r>
      <w:r w:rsidR="00FB1188" w:rsidRPr="00B75A4F">
        <w:rPr>
          <w:rFonts w:ascii="Times New Roman" w:eastAsia="Times New Roman" w:hAnsi="Times New Roman" w:cs="Times New Roman"/>
          <w:color w:val="252B33"/>
          <w:sz w:val="28"/>
          <w:shd w:val="clear" w:color="auto" w:fill="FDFDFD"/>
          <w:lang w:val="uk-UA"/>
        </w:rPr>
        <w:t xml:space="preserve"> інспекторів з паркування управління житлово-комунального господарства Стрийської міської ради має право укладати на конкурсних </w:t>
      </w:r>
      <w:r w:rsidR="00FB1188" w:rsidRPr="00B75A4F">
        <w:rPr>
          <w:rFonts w:ascii="Times New Roman" w:eastAsia="Times New Roman" w:hAnsi="Times New Roman" w:cs="Times New Roman"/>
          <w:color w:val="252B33"/>
          <w:sz w:val="28"/>
          <w:shd w:val="clear" w:color="auto" w:fill="FDFDFD"/>
          <w:lang w:val="uk-UA"/>
        </w:rPr>
        <w:lastRenderedPageBreak/>
        <w:t>засадах договори з підприємствами, установами та організаціями некомунальної форми власності про надання послуг з доставки та зберігання тимчасово затриманих транспортних засобів відповідно та у порядку визначеного законодавством.</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3.1.4. набувати інших прав відповідно до чинного законодавства України.</w:t>
      </w:r>
    </w:p>
    <w:p w:rsidR="007E0CCB" w:rsidRPr="00B75A4F" w:rsidRDefault="00FB1188">
      <w:pPr>
        <w:spacing w:after="0" w:line="240" w:lineRule="auto"/>
        <w:ind w:firstLine="568"/>
        <w:jc w:val="center"/>
        <w:rPr>
          <w:rFonts w:ascii="Times New Roman" w:eastAsia="Times New Roman" w:hAnsi="Times New Roman" w:cs="Times New Roman"/>
          <w:b/>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 </w:t>
      </w:r>
    </w:p>
    <w:p w:rsidR="007E0CCB" w:rsidRPr="00B75A4F" w:rsidRDefault="00FB1188">
      <w:pPr>
        <w:spacing w:after="0" w:line="240" w:lineRule="auto"/>
        <w:ind w:firstLine="568"/>
        <w:jc w:val="center"/>
        <w:rPr>
          <w:rFonts w:ascii="Times New Roman" w:eastAsia="Times New Roman" w:hAnsi="Times New Roman" w:cs="Times New Roman"/>
          <w:b/>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ІV. КЕРІВНИЦТВО ВІДДІЛУ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4.1. Відділ очолює начальник, який призначається на посаду і звільняється міським головою у порядку, встановленому чинним законодавством.</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4.2. Начальник відділу: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4.2.1.здійснює керівництво діяльністю відділу, несе персональну відповідальність за виконання покладених на відділ завдань, визначає ступінь відповідальності працівників відділу;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4.2.2. затверджує функціональні обов’язки працівників відділу;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4.2.3. надає пропозиції щодо поліпшення роботи відділу.</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center"/>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b/>
          <w:color w:val="252B33"/>
          <w:sz w:val="28"/>
          <w:shd w:val="clear" w:color="auto" w:fill="FDFDFD"/>
          <w:lang w:val="uk-UA"/>
        </w:rPr>
        <w:t>V. ПРИКІНЦЕВІ ПОЛОЖЕННЯ</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 </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5.1. Відділ утримується за рахунок коштів бюджету Стрийської міської ради.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Працівники відділу забезпечуються форменим одягом із знаками розрізнення, відповідно до опису та переліку форменого одягу, знаків розрізнення і положення про забезпечення форменим одягом (додаток до Положення).</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5.2. Припинення діяльності відділу здійснюється за рішенням Стрийської міської ради або в установленому порядку відповідно до вимог чинного законодавства України.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5.3. У разі припинення діяльності відділу (у результаті його ліквідації, злиття, поділу, приєднання або перетворення) активи повинні бути передані одній або кільком неприбутковим організаціям відповідного виду або зараховані до бюджету територіальної громади.</w:t>
      </w:r>
    </w:p>
    <w:p w:rsidR="007E0CCB" w:rsidRPr="00B75A4F" w:rsidRDefault="00FB1188">
      <w:pPr>
        <w:spacing w:after="0" w:line="240" w:lineRule="auto"/>
        <w:ind w:firstLine="568"/>
        <w:jc w:val="both"/>
        <w:rPr>
          <w:rFonts w:ascii="Times New Roman" w:eastAsia="Times New Roman" w:hAnsi="Times New Roman" w:cs="Times New Roman"/>
          <w:color w:val="252B33"/>
          <w:sz w:val="28"/>
          <w:shd w:val="clear" w:color="auto" w:fill="FDFDFD"/>
          <w:lang w:val="uk-UA"/>
        </w:rPr>
      </w:pPr>
      <w:r w:rsidRPr="00B75A4F">
        <w:rPr>
          <w:rFonts w:ascii="Times New Roman" w:eastAsia="Times New Roman" w:hAnsi="Times New Roman" w:cs="Times New Roman"/>
          <w:color w:val="252B33"/>
          <w:sz w:val="28"/>
          <w:shd w:val="clear" w:color="auto" w:fill="FDFDFD"/>
          <w:lang w:val="uk-UA"/>
        </w:rPr>
        <w:t>5.4. Зміни і доповнення до цього Положення вносяться у порядку, встановленому для його затвердження.</w:t>
      </w:r>
    </w:p>
    <w:p w:rsidR="007E0CCB" w:rsidRPr="00B75A4F" w:rsidRDefault="007E0CCB">
      <w:pPr>
        <w:spacing w:after="0" w:line="240" w:lineRule="auto"/>
        <w:ind w:firstLine="568"/>
        <w:jc w:val="both"/>
        <w:rPr>
          <w:rFonts w:ascii="Times New Roman" w:eastAsia="Times New Roman" w:hAnsi="Times New Roman" w:cs="Times New Roman"/>
          <w:color w:val="252B33"/>
          <w:sz w:val="28"/>
          <w:shd w:val="clear" w:color="auto" w:fill="FDFDFD"/>
          <w:lang w:val="uk-UA"/>
        </w:rPr>
      </w:pPr>
    </w:p>
    <w:p w:rsidR="007E0CCB" w:rsidRDefault="007E0CCB">
      <w:pPr>
        <w:spacing w:after="0" w:line="240" w:lineRule="auto"/>
        <w:ind w:firstLine="568"/>
        <w:jc w:val="both"/>
        <w:rPr>
          <w:rFonts w:ascii="Times New Roman" w:eastAsia="Times New Roman" w:hAnsi="Times New Roman" w:cs="Times New Roman"/>
          <w:color w:val="252B33"/>
          <w:sz w:val="28"/>
          <w:shd w:val="clear" w:color="auto" w:fill="FDFDFD"/>
          <w:lang w:val="uk-UA"/>
        </w:rPr>
      </w:pPr>
    </w:p>
    <w:p w:rsidR="00A6371E" w:rsidRDefault="00A6371E">
      <w:pPr>
        <w:spacing w:after="0" w:line="240" w:lineRule="auto"/>
        <w:ind w:firstLine="568"/>
        <w:jc w:val="both"/>
        <w:rPr>
          <w:rFonts w:ascii="Times New Roman" w:eastAsia="Times New Roman" w:hAnsi="Times New Roman" w:cs="Times New Roman"/>
          <w:b/>
          <w:color w:val="252B33"/>
          <w:sz w:val="28"/>
          <w:shd w:val="clear" w:color="auto" w:fill="FDFDFD"/>
          <w:lang w:val="uk-UA"/>
        </w:rPr>
      </w:pPr>
    </w:p>
    <w:p w:rsidR="00A6371E" w:rsidRPr="00A6371E" w:rsidRDefault="00A6371E" w:rsidP="00A6371E">
      <w:pPr>
        <w:spacing w:after="0" w:line="240" w:lineRule="auto"/>
        <w:jc w:val="both"/>
        <w:rPr>
          <w:rFonts w:ascii="Times New Roman" w:eastAsia="Times New Roman" w:hAnsi="Times New Roman" w:cs="Times New Roman"/>
          <w:b/>
          <w:color w:val="252B33"/>
          <w:sz w:val="28"/>
          <w:shd w:val="clear" w:color="auto" w:fill="FDFDFD"/>
          <w:lang w:val="uk-UA"/>
        </w:rPr>
      </w:pPr>
      <w:r>
        <w:rPr>
          <w:rFonts w:ascii="Times New Roman" w:eastAsia="Times New Roman" w:hAnsi="Times New Roman" w:cs="Times New Roman"/>
          <w:b/>
          <w:color w:val="252B33"/>
          <w:sz w:val="28"/>
          <w:shd w:val="clear" w:color="auto" w:fill="FDFDFD"/>
          <w:lang w:val="uk-UA"/>
        </w:rPr>
        <w:t xml:space="preserve">Керуюча справами виконкому                                    </w:t>
      </w:r>
      <w:bookmarkStart w:id="0" w:name="_GoBack"/>
      <w:bookmarkEnd w:id="0"/>
      <w:r>
        <w:rPr>
          <w:rFonts w:ascii="Times New Roman" w:eastAsia="Times New Roman" w:hAnsi="Times New Roman" w:cs="Times New Roman"/>
          <w:b/>
          <w:color w:val="252B33"/>
          <w:sz w:val="28"/>
          <w:shd w:val="clear" w:color="auto" w:fill="FDFDFD"/>
          <w:lang w:val="uk-UA"/>
        </w:rPr>
        <w:t>О.ЗАТВАРНИЦЬКА</w:t>
      </w:r>
    </w:p>
    <w:p w:rsidR="007E0CCB" w:rsidRPr="00FB1188" w:rsidRDefault="00FB1188">
      <w:pPr>
        <w:spacing w:after="0" w:line="240" w:lineRule="auto"/>
        <w:ind w:firstLine="568"/>
        <w:rPr>
          <w:rFonts w:ascii="Times New Roman" w:eastAsia="Times New Roman" w:hAnsi="Times New Roman" w:cs="Times New Roman"/>
          <w:b/>
          <w:color w:val="252B33"/>
          <w:sz w:val="28"/>
          <w:shd w:val="clear" w:color="auto" w:fill="FDFDFD"/>
          <w:lang w:val="uk-UA"/>
        </w:rPr>
      </w:pPr>
      <w:r w:rsidRPr="00FB1188">
        <w:rPr>
          <w:rFonts w:ascii="Times New Roman" w:eastAsia="Times New Roman" w:hAnsi="Times New Roman" w:cs="Times New Roman"/>
          <w:b/>
          <w:color w:val="252B33"/>
          <w:sz w:val="28"/>
          <w:shd w:val="clear" w:color="auto" w:fill="FDFDFD"/>
          <w:lang w:val="uk-UA"/>
        </w:rPr>
        <w:t xml:space="preserve">         </w:t>
      </w:r>
    </w:p>
    <w:p w:rsidR="007E0CCB" w:rsidRPr="00B75A4F" w:rsidRDefault="00FB1188">
      <w:pPr>
        <w:spacing w:after="0" w:line="240" w:lineRule="auto"/>
        <w:ind w:firstLine="568"/>
        <w:rPr>
          <w:rFonts w:ascii="Times New Roman" w:eastAsia="Times New Roman" w:hAnsi="Times New Roman" w:cs="Times New Roman"/>
          <w:color w:val="252B33"/>
          <w:sz w:val="28"/>
          <w:shd w:val="clear" w:color="auto" w:fill="FDFDFD"/>
          <w:lang w:val="uk-UA"/>
        </w:rPr>
      </w:pPr>
      <w:r w:rsidRPr="00FB1188">
        <w:rPr>
          <w:rFonts w:ascii="Times New Roman" w:eastAsia="Times New Roman" w:hAnsi="Times New Roman" w:cs="Times New Roman"/>
          <w:b/>
          <w:color w:val="252B33"/>
          <w:sz w:val="28"/>
          <w:shd w:val="clear" w:color="auto" w:fill="FDFDFD"/>
          <w:lang w:val="uk-UA"/>
        </w:rPr>
        <w:t xml:space="preserve">                </w:t>
      </w:r>
      <w:r w:rsidRPr="00B75A4F">
        <w:rPr>
          <w:rFonts w:ascii="Times New Roman" w:eastAsia="Times New Roman" w:hAnsi="Times New Roman" w:cs="Times New Roman"/>
          <w:color w:val="252B33"/>
          <w:sz w:val="28"/>
          <w:shd w:val="clear" w:color="auto" w:fill="FDFDFD"/>
          <w:lang w:val="uk-UA"/>
        </w:rPr>
        <w:t xml:space="preserve">             </w:t>
      </w:r>
    </w:p>
    <w:sectPr w:rsidR="007E0CCB" w:rsidRPr="00B75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CB"/>
    <w:rsid w:val="00103E03"/>
    <w:rsid w:val="00251B1D"/>
    <w:rsid w:val="007E0CCB"/>
    <w:rsid w:val="00A6371E"/>
    <w:rsid w:val="00B75A4F"/>
    <w:rsid w:val="00BF5F80"/>
    <w:rsid w:val="00FB1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D490"/>
  <w15:docId w15:val="{0F47EA94-6B52-45EA-96AB-10A95EC2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0731-10" TargetMode="External"/><Relationship Id="rId5" Type="http://schemas.openxmlformats.org/officeDocument/2006/relationships/hyperlink" Target="https://zakon.rada.gov.ua/laws/show/80731-10" TargetMode="External"/><Relationship Id="rId4"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2021-04-29T09:16:00Z</dcterms:created>
  <dcterms:modified xsi:type="dcterms:W3CDTF">2021-08-16T13:45:00Z</dcterms:modified>
</cp:coreProperties>
</file>