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15" w:rsidRPr="00CD0788" w:rsidRDefault="00F93D15" w:rsidP="00F93D15">
      <w:pPr>
        <w:autoSpaceDE w:val="0"/>
        <w:spacing w:line="20" w:lineRule="atLeast"/>
        <w:ind w:left="5387" w:hanging="8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CD0788">
        <w:rPr>
          <w:rFonts w:ascii="Times New Roman" w:hAnsi="Times New Roman"/>
          <w:sz w:val="24"/>
        </w:rPr>
        <w:t xml:space="preserve">Додаток  № </w:t>
      </w:r>
      <w:r>
        <w:rPr>
          <w:rFonts w:ascii="Times New Roman" w:hAnsi="Times New Roman"/>
          <w:sz w:val="24"/>
        </w:rPr>
        <w:t>7</w:t>
      </w:r>
    </w:p>
    <w:p w:rsidR="00F93D15" w:rsidRDefault="00F93D15" w:rsidP="00F93D15">
      <w:pPr>
        <w:autoSpaceDE w:val="0"/>
        <w:spacing w:line="20" w:lineRule="atLeast"/>
        <w:ind w:left="4820" w:right="141" w:hanging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CD0788">
        <w:rPr>
          <w:rFonts w:ascii="Times New Roman" w:hAnsi="Times New Roman"/>
          <w:sz w:val="24"/>
        </w:rPr>
        <w:t xml:space="preserve">до рішення </w:t>
      </w:r>
      <w:r w:rsidRPr="00CD0788">
        <w:rPr>
          <w:rFonts w:ascii="Times New Roman" w:hAnsi="Times New Roman"/>
          <w:sz w:val="24"/>
          <w:lang w:val="en-US"/>
        </w:rPr>
        <w:t>II</w:t>
      </w:r>
      <w:r w:rsidRPr="00CD0788">
        <w:rPr>
          <w:rFonts w:ascii="Times New Roman" w:hAnsi="Times New Roman"/>
          <w:sz w:val="24"/>
        </w:rPr>
        <w:t xml:space="preserve"> сесії </w:t>
      </w:r>
      <w:r w:rsidRPr="00CD0788">
        <w:rPr>
          <w:rFonts w:ascii="Times New Roman" w:hAnsi="Times New Roman"/>
          <w:sz w:val="24"/>
          <w:lang w:val="en-US"/>
        </w:rPr>
        <w:t>VIII</w:t>
      </w:r>
    </w:p>
    <w:p w:rsidR="00F93D15" w:rsidRPr="00CD0788" w:rsidRDefault="00F93D15" w:rsidP="00F93D15">
      <w:pPr>
        <w:autoSpaceDE w:val="0"/>
        <w:spacing w:line="20" w:lineRule="atLeast"/>
        <w:ind w:left="4820" w:right="141" w:hanging="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демократичного </w:t>
      </w:r>
      <w:r w:rsidRPr="00CD0788">
        <w:rPr>
          <w:rFonts w:ascii="Times New Roman" w:hAnsi="Times New Roman"/>
          <w:sz w:val="24"/>
        </w:rPr>
        <w:t>скликання</w:t>
      </w:r>
    </w:p>
    <w:p w:rsidR="00F93D15" w:rsidRDefault="00F93D15" w:rsidP="00F93D15">
      <w:pPr>
        <w:spacing w:line="20" w:lineRule="atLeast"/>
        <w:ind w:right="1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</w:t>
      </w:r>
      <w:r w:rsidRPr="00CD0788">
        <w:rPr>
          <w:rFonts w:ascii="Times New Roman" w:hAnsi="Times New Roman"/>
          <w:bCs/>
          <w:sz w:val="24"/>
        </w:rPr>
        <w:t xml:space="preserve">Стрийської  </w:t>
      </w:r>
      <w:r w:rsidRPr="00CD0788">
        <w:rPr>
          <w:rFonts w:ascii="Times New Roman" w:hAnsi="Times New Roman"/>
          <w:sz w:val="24"/>
        </w:rPr>
        <w:t xml:space="preserve"> міської   ради</w:t>
      </w:r>
    </w:p>
    <w:p w:rsidR="00F93D15" w:rsidRPr="00CD0788" w:rsidRDefault="00F93D15" w:rsidP="00F93D15">
      <w:pPr>
        <w:spacing w:line="20" w:lineRule="atLeast"/>
        <w:ind w:right="14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Стрийського району Львівської області</w:t>
      </w:r>
    </w:p>
    <w:p w:rsidR="00F93D15" w:rsidRPr="00CD0788" w:rsidRDefault="00F93D15" w:rsidP="00F93D15">
      <w:pPr>
        <w:autoSpaceDE w:val="0"/>
        <w:spacing w:line="20" w:lineRule="atLeast"/>
        <w:ind w:left="4820" w:right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uk-UA"/>
        </w:rPr>
        <w:t xml:space="preserve">     </w:t>
      </w:r>
      <w:r w:rsidRPr="00CD0788">
        <w:rPr>
          <w:rFonts w:ascii="Times New Roman" w:hAnsi="Times New Roman"/>
          <w:sz w:val="24"/>
          <w:lang w:eastAsia="uk-UA"/>
        </w:rPr>
        <w:t xml:space="preserve">8  грудня  2020 р. </w:t>
      </w:r>
      <w:r>
        <w:rPr>
          <w:rFonts w:ascii="Times New Roman" w:hAnsi="Times New Roman"/>
          <w:sz w:val="24"/>
          <w:lang w:eastAsia="uk-UA"/>
        </w:rPr>
        <w:t xml:space="preserve"> № 22</w:t>
      </w:r>
    </w:p>
    <w:p w:rsidR="00F93D15" w:rsidRDefault="00F93D15" w:rsidP="00F93D15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3D15" w:rsidRDefault="00F93D15" w:rsidP="00F93D1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3D15" w:rsidRDefault="00F93D15" w:rsidP="00F93D1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ПОЛОЖЕННЯ</w:t>
      </w:r>
    </w:p>
    <w:p w:rsidR="00F93D15" w:rsidRDefault="00F93D15" w:rsidP="00F93D15">
      <w:pPr>
        <w:ind w:right="-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 відділ з питань приватизації </w:t>
      </w:r>
    </w:p>
    <w:p w:rsidR="00F93D15" w:rsidRDefault="00F93D15" w:rsidP="00F93D15">
      <w:pPr>
        <w:ind w:right="-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 управління  комунальним майном</w:t>
      </w:r>
    </w:p>
    <w:p w:rsidR="00F93D15" w:rsidRDefault="00F93D15" w:rsidP="00F93D15">
      <w:pPr>
        <w:ind w:right="-8"/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 ЗАГАЛЬНІ  ПОЛОЖЕННЯ.</w:t>
      </w:r>
    </w:p>
    <w:p w:rsidR="00F93D15" w:rsidRDefault="00F93D15" w:rsidP="00F93D15">
      <w:pPr>
        <w:ind w:firstLine="709"/>
        <w:rPr>
          <w:rFonts w:ascii="Times New Roman" w:eastAsia="Times New Roman" w:hAnsi="Times New Roman"/>
          <w:b/>
          <w:sz w:val="28"/>
          <w:szCs w:val="28"/>
        </w:rPr>
      </w:pP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Відділ з питань приватизації та управління комунальним майном (надалі відділ) створений відповідно до рішення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сесії </w:t>
      </w:r>
      <w:r>
        <w:rPr>
          <w:rFonts w:ascii="Times New Roman" w:eastAsia="Times New Roman" w:hAnsi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sz w:val="28"/>
          <w:szCs w:val="28"/>
        </w:rPr>
        <w:t xml:space="preserve"> демократичного скликання від 03.12.2020 року та є правонаступником відділу міськвиконкому приватизації і управління міським комунальним майном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та земельними ресурсами.</w:t>
      </w:r>
    </w:p>
    <w:p w:rsidR="00F93D15" w:rsidRDefault="00F93D15" w:rsidP="00F93D15">
      <w:pPr>
        <w:pStyle w:val="1"/>
        <w:tabs>
          <w:tab w:val="left" w:pos="-270"/>
        </w:tabs>
        <w:ind w:left="-315" w:righ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Відділ є юридичною особою, має самостійний баланс, розрахункові та інші рахунки в банківських установах, гербову печатку, кутовий штамп і бланки.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1.3. </w:t>
      </w:r>
      <w:r>
        <w:rPr>
          <w:rFonts w:ascii="Times New Roman" w:eastAsia="Times New Roman" w:hAnsi="Times New Roman"/>
          <w:sz w:val="28"/>
          <w:szCs w:val="28"/>
        </w:rPr>
        <w:t>Відділ утримується за рахунок коштів місцевого бюджету.</w:t>
      </w:r>
    </w:p>
    <w:p w:rsidR="00F93D15" w:rsidRDefault="00F93D15" w:rsidP="00F93D15">
      <w:pPr>
        <w:pStyle w:val="a5"/>
        <w:tabs>
          <w:tab w:val="left" w:pos="-270"/>
        </w:tabs>
        <w:ind w:left="-315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1.4. </w:t>
      </w:r>
      <w:r>
        <w:rPr>
          <w:rFonts w:eastAsia="Times New Roman"/>
          <w:sz w:val="28"/>
          <w:szCs w:val="28"/>
        </w:rPr>
        <w:t>Чисельність відділу і витрати на його утримання затверджуються рішенням ради.</w:t>
      </w:r>
    </w:p>
    <w:p w:rsidR="00F93D15" w:rsidRDefault="00F93D15" w:rsidP="00F93D15">
      <w:pPr>
        <w:pStyle w:val="a5"/>
        <w:tabs>
          <w:tab w:val="left" w:pos="-270"/>
        </w:tabs>
        <w:ind w:left="-315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1.5. </w:t>
      </w:r>
      <w:r>
        <w:rPr>
          <w:rFonts w:eastAsia="Times New Roman"/>
          <w:sz w:val="28"/>
          <w:szCs w:val="28"/>
        </w:rPr>
        <w:t>У своїй роботі відділ керується  Конституцією України, законами України, законодавчими актами України, Законом України «Про місцеве самоврядування в Україні», постановами та розпорядженнями Кабінету Міністрів України, розпорядженнями міського голови та іншими нормативними актами, рішеннями ради, її виконавчого комітету з питань приватизації та управління  комунального майна, цим  Положенням.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Відділ підпорядкований та підзвітний міській раді та її виконавчому комітету. Взаємодіє з усіма відділами, управліннями, службами міської ради.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1.7. Відділ знаходиться за адресою: 82400 місто Стрий, вул. Шевченка, 71.</w:t>
      </w:r>
    </w:p>
    <w:p w:rsidR="00F93D15" w:rsidRDefault="00F93D15" w:rsidP="00F93D15">
      <w:pPr>
        <w:ind w:left="-315"/>
        <w:jc w:val="both"/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ind w:left="-31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 ОСНОВНІ ЗАВДАННЯ ТА ФУНКЦІЇ.</w:t>
      </w:r>
    </w:p>
    <w:p w:rsidR="00F93D15" w:rsidRDefault="00F93D15" w:rsidP="00F93D15">
      <w:pPr>
        <w:ind w:left="-315"/>
        <w:jc w:val="both"/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Відділ здійснює державну політику у сфері приватизації та управління  комунальним майном, що перебуває у комунальній власності територіальної громади Стрийської міської ради: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здійснює облік та  інвентаризацію комунальної власності 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проводить обстеження стану нерухомого майна (будівель, споруд, будинків тощо)</w:t>
      </w:r>
    </w:p>
    <w:p w:rsidR="00F93D15" w:rsidRDefault="00F93D15" w:rsidP="00F93D15">
      <w:pPr>
        <w:tabs>
          <w:tab w:val="left" w:pos="11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формує переліки об’єктів комунальної власності міста, які підлягають приватизації,  готує проекти рішень приватизації та оренди комунальної власності  і подає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їх на затвердження міської ради згідно вимог чинного законодавства;</w:t>
      </w:r>
    </w:p>
    <w:p w:rsidR="00F93D15" w:rsidRDefault="00F93D15" w:rsidP="00F93D15">
      <w:pPr>
        <w:tabs>
          <w:tab w:val="left" w:pos="11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здійснює підготовку договорів оренди  нерухомого майна комунальної власності та змін до них згідно чинного законодавства </w:t>
      </w:r>
    </w:p>
    <w:p w:rsidR="00F93D15" w:rsidRDefault="00F93D15" w:rsidP="00F93D15">
      <w:pPr>
        <w:tabs>
          <w:tab w:val="left" w:pos="11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укладає з покупцями договори купівл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і-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продажу на об’єкти комунальної власності та здійснює їх передачу; </w:t>
      </w:r>
    </w:p>
    <w:p w:rsidR="00F93D15" w:rsidRDefault="00F93D15" w:rsidP="00F93D15">
      <w:pPr>
        <w:tabs>
          <w:tab w:val="left" w:pos="11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висвітлює в засобах масової інформації, процеси приватизації та оренди  комунального майна;</w:t>
      </w:r>
    </w:p>
    <w:p w:rsidR="00F93D15" w:rsidRDefault="00F93D15" w:rsidP="00F93D15">
      <w:pPr>
        <w:tabs>
          <w:tab w:val="left" w:pos="11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нараховує орендну плату за користування комунальним майном</w:t>
      </w:r>
    </w:p>
    <w:p w:rsidR="00F93D15" w:rsidRDefault="00F93D15" w:rsidP="00F93D15">
      <w:pPr>
        <w:pStyle w:val="a5"/>
        <w:tabs>
          <w:tab w:val="left" w:pos="-270"/>
        </w:tabs>
        <w:ind w:left="-315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2.2. </w:t>
      </w:r>
      <w:r>
        <w:rPr>
          <w:rFonts w:eastAsia="Times New Roman"/>
          <w:sz w:val="28"/>
          <w:szCs w:val="28"/>
        </w:rPr>
        <w:t>Здійснює контроль за виконанням зобов’язань, передбачених у договорах  оренди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та купівлі-продажу об’єктів комунальної власності.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Забезпечує надходження коштів, одержаних від оренди та приватизації об’єктів комунальної власності.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  Веде облік надходження коштів по об’єктах, контролює стан оплати, вартості конкретних об’єктів, вживає необхідні заходи в разі несплати або несвоєчасної оплати за об’єкти оренди приватизації, перераховує в  бюджет кошти, одержані від оренди майна, малої архітектурної форми,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рекламоносіїв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приватизації по нормативах, встановлених згідно вимог чинного законодавства.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Проводить консультативну роботу з питань оренди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приватизації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майна.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Організовує конкурси для визначення суб'єктів підприємницької діяльності, які проводять експертні оцінки вартості об'єктів, що підлягають здачі в оренду та приватизації, здійснює інші функції з питань приватизації об’єктів комунальної власності відповідно до вимог чинного  законодавства.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Розглядає заяви, пропозиції, скарги громадян стосовно оренди та приватизації комунальної власності і приймає відповідні рішення в межах своєї компетенції.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 Розглядає заяви про надання  в оренду нежитлових   приміщень.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>
        <w:rPr>
          <w:rFonts w:ascii="Times New Roman" w:hAnsi="Times New Roman" w:cs="Times New Roman"/>
          <w:sz w:val="28"/>
          <w:szCs w:val="28"/>
        </w:rPr>
        <w:t>Готує проекти рішень по наданню в оренду нежитлових  приміщень                комунальної  власності і подає на  затвердження сесії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>
        <w:rPr>
          <w:rFonts w:ascii="Times New Roman" w:hAnsi="Times New Roman" w:cs="Times New Roman"/>
          <w:sz w:val="28"/>
          <w:szCs w:val="28"/>
        </w:rPr>
        <w:t>Забезпечує  виконання  дохідної  частини  бюджету  по орендній платі      від комунальної  власності 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Укладає  з орендарями  договори оренди на об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комунальної власності та проводить  контроль за виконанням  умов договору.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Готує та вносить на розгляд міської ради питання про прийняття майна в комунальну власність, про передачу майна до інших органів відповідно до чинного законодавства.</w:t>
      </w:r>
    </w:p>
    <w:p w:rsidR="00F93D15" w:rsidRDefault="00F93D15" w:rsidP="00F93D15">
      <w:pPr>
        <w:pStyle w:val="FR4"/>
        <w:tabs>
          <w:tab w:val="left" w:pos="-2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Здійснює інші повноваження у сфері управління нерухомим майном комунальної власності  територіальної громади відповідно до чинного законодавства. </w:t>
      </w:r>
    </w:p>
    <w:p w:rsidR="00F93D15" w:rsidRDefault="00F93D15" w:rsidP="00F93D15">
      <w:pPr>
        <w:pStyle w:val="FR4"/>
        <w:spacing w:before="0" w:line="240" w:lineRule="auto"/>
        <w:ind w:left="-315" w:right="0"/>
        <w:jc w:val="center"/>
      </w:pPr>
    </w:p>
    <w:p w:rsidR="00F93D15" w:rsidRDefault="00F93D15" w:rsidP="00F93D15">
      <w:pPr>
        <w:pStyle w:val="FR4"/>
        <w:spacing w:before="0" w:line="240" w:lineRule="auto"/>
        <w:ind w:left="-315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ВІДДІЛУ.</w:t>
      </w:r>
    </w:p>
    <w:p w:rsidR="00F93D15" w:rsidRDefault="00F93D15" w:rsidP="00F93D15">
      <w:pPr>
        <w:pStyle w:val="FR4"/>
        <w:spacing w:before="0" w:line="240" w:lineRule="auto"/>
        <w:ind w:left="-315" w:right="0"/>
        <w:rPr>
          <w:rFonts w:ascii="Times New Roman" w:hAnsi="Times New Roman" w:cs="Times New Roman"/>
          <w:b/>
          <w:sz w:val="28"/>
          <w:szCs w:val="28"/>
        </w:rPr>
      </w:pPr>
    </w:p>
    <w:p w:rsidR="00F93D15" w:rsidRDefault="00F93D15" w:rsidP="00F93D15">
      <w:pPr>
        <w:pStyle w:val="FR4"/>
        <w:spacing w:before="0" w:line="240" w:lineRule="auto"/>
        <w:ind w:left="-315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має право: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видавати в межах своєї компетенції документи, накази та затверджувати документи стосовно приватизації та оренди комунального майна, що належить до його компетенції;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укладати в установленому порядку угоди, договори купівл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продажу, набувати 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майнових і немайнових прав за дорученням міської ради;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одержувати  в установленому порядку від інших структурних підрозділів міської ради, підприємств, установ та організацій інформацію, документи, інші матеріали необхідні для виконання покладених на нього завдань;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приймати участь у роботі комісії з питань житлово-комунального господарства, комунального майна та приватизації, з питань 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і, сфери послуг, з питань житлової політики та енергозбереження;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виходити з пропозиціями щодо доцільності або недоцільності приватизації окремих об’єктів комунальної власності;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готувати проекти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 ради, виконавчого комітету, розпоряджень міського голови, які стосуються питань приватизації та оренди  об’єктів комунальної власності;</w:t>
      </w:r>
    </w:p>
    <w:p w:rsidR="00F93D15" w:rsidRDefault="00F93D15" w:rsidP="00F93D15">
      <w:pPr>
        <w:pStyle w:val="FR4"/>
        <w:tabs>
          <w:tab w:val="left" w:pos="1170"/>
        </w:tabs>
        <w:spacing w:before="0" w:line="240" w:lineRule="auto"/>
        <w:ind w:left="-315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проводити інвентаризацію комунального майна,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 бути надано в оренду та приватизації, здійснювати контроль за збереженням та ефективним його використанням;</w:t>
      </w:r>
    </w:p>
    <w:p w:rsidR="00F93D15" w:rsidRDefault="00F93D15" w:rsidP="00F93D15">
      <w:pPr>
        <w:pStyle w:val="a3"/>
        <w:ind w:left="-315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- здійснювати перевірки ефективності використання комунального майна, при необхідності залучати спеціалістів інших виконавчих органів міської ради, підприємств, установ та організацій, об’єднань громадян для розгляду питань, що належать до його компетенції. З цією метою має право безперешкодно входити в приміщення, які належать до комунальної власності</w:t>
      </w:r>
      <w:r>
        <w:rPr>
          <w:szCs w:val="28"/>
        </w:rPr>
        <w:t>.</w:t>
      </w:r>
    </w:p>
    <w:p w:rsidR="00F93D15" w:rsidRDefault="00F93D15" w:rsidP="00F93D15">
      <w:pPr>
        <w:pStyle w:val="FR3"/>
        <w:spacing w:line="240" w:lineRule="auto"/>
        <w:ind w:left="-315" w:right="0"/>
        <w:jc w:val="both"/>
        <w:rPr>
          <w:sz w:val="28"/>
          <w:szCs w:val="28"/>
        </w:rPr>
      </w:pPr>
    </w:p>
    <w:p w:rsidR="00F93D15" w:rsidRDefault="00F93D15" w:rsidP="00F93D15">
      <w:pPr>
        <w:ind w:left="-31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СТРУКТУРА І УПРАВЛІННЯ ВІДДІЛОМ.</w:t>
      </w:r>
    </w:p>
    <w:p w:rsidR="00F93D15" w:rsidRDefault="00F93D15" w:rsidP="00F93D15">
      <w:pPr>
        <w:pStyle w:val="FR2"/>
        <w:spacing w:before="0"/>
        <w:ind w:left="-315"/>
        <w:rPr>
          <w:rFonts w:ascii="Times New Roman" w:hAnsi="Times New Roman" w:cs="Times New Roman"/>
          <w:sz w:val="28"/>
          <w:szCs w:val="28"/>
        </w:rPr>
      </w:pPr>
    </w:p>
    <w:p w:rsidR="00F93D15" w:rsidRDefault="00F93D15" w:rsidP="00F93D15">
      <w:pPr>
        <w:pStyle w:val="FR3"/>
        <w:tabs>
          <w:tab w:val="left" w:pos="-270"/>
        </w:tabs>
        <w:spacing w:line="240" w:lineRule="auto"/>
        <w:ind w:left="-315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4.1. </w:t>
      </w:r>
      <w:r>
        <w:rPr>
          <w:sz w:val="28"/>
          <w:szCs w:val="28"/>
        </w:rPr>
        <w:t>Відділ очолює начальник, який призначається на посаду і звільняється з посади розпорядженням міського голови згідно вимог чинного законодавства.  А також у структуру відділу входять: заступник начальника відділу (який виконує  повноваження  начальника відділу у разі  його відсутності ), головний бухгалтер та   головні спеціалісти.</w:t>
      </w:r>
    </w:p>
    <w:p w:rsidR="00F93D15" w:rsidRDefault="00F93D15" w:rsidP="00F93D15">
      <w:pPr>
        <w:pStyle w:val="FR3"/>
        <w:tabs>
          <w:tab w:val="left" w:pos="-270"/>
        </w:tabs>
        <w:spacing w:line="240" w:lineRule="auto"/>
        <w:ind w:left="-315" w:right="0"/>
        <w:jc w:val="both"/>
        <w:rPr>
          <w:sz w:val="28"/>
          <w:szCs w:val="28"/>
        </w:rPr>
      </w:pPr>
      <w:r>
        <w:rPr>
          <w:sz w:val="28"/>
          <w:szCs w:val="28"/>
        </w:rPr>
        <w:t>4.2. Начальник та всі працівники відділу є посадовими особами місцевого самоврядування.</w:t>
      </w:r>
    </w:p>
    <w:p w:rsidR="00F93D15" w:rsidRDefault="00F93D15" w:rsidP="00F93D15">
      <w:pPr>
        <w:pStyle w:val="FR3"/>
        <w:tabs>
          <w:tab w:val="left" w:pos="-270"/>
        </w:tabs>
        <w:spacing w:line="240" w:lineRule="auto"/>
        <w:ind w:left="-315" w:righ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4.3. </w:t>
      </w:r>
      <w:r>
        <w:rPr>
          <w:sz w:val="28"/>
          <w:szCs w:val="28"/>
        </w:rPr>
        <w:t>Начальник відділу:</w:t>
      </w:r>
    </w:p>
    <w:p w:rsidR="00F93D15" w:rsidRDefault="00F93D15" w:rsidP="00F93D15">
      <w:pPr>
        <w:pStyle w:val="FR3"/>
        <w:tabs>
          <w:tab w:val="left" w:pos="1170"/>
        </w:tabs>
        <w:spacing w:line="240" w:lineRule="auto"/>
        <w:ind w:left="-315" w:righ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організовує роботу відділу відповідно до цього Положення;</w:t>
      </w:r>
    </w:p>
    <w:p w:rsidR="00F93D15" w:rsidRDefault="00F93D15" w:rsidP="00F93D15">
      <w:pPr>
        <w:pStyle w:val="FR3"/>
        <w:tabs>
          <w:tab w:val="left" w:pos="1170"/>
        </w:tabs>
        <w:spacing w:line="240" w:lineRule="auto"/>
        <w:ind w:left="-315" w:right="0"/>
        <w:rPr>
          <w:sz w:val="28"/>
          <w:szCs w:val="28"/>
        </w:rPr>
      </w:pPr>
      <w:r>
        <w:rPr>
          <w:sz w:val="28"/>
          <w:szCs w:val="28"/>
        </w:rPr>
        <w:t>- розподіляє функціональні обов’язки між працівниками відділу;</w:t>
      </w:r>
    </w:p>
    <w:p w:rsidR="00F93D15" w:rsidRDefault="00F93D15" w:rsidP="00F93D15">
      <w:pPr>
        <w:pStyle w:val="FR3"/>
        <w:tabs>
          <w:tab w:val="left" w:pos="1170"/>
        </w:tabs>
        <w:spacing w:line="240" w:lineRule="auto"/>
        <w:ind w:left="-315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приймає на роботу і звільняє з роботи працівників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ідділу у відповідності з  чинним законодавством;</w:t>
      </w:r>
    </w:p>
    <w:p w:rsidR="00F93D15" w:rsidRDefault="00F93D15" w:rsidP="00F93D15">
      <w:pPr>
        <w:pStyle w:val="FR3"/>
        <w:tabs>
          <w:tab w:val="left" w:pos="1170"/>
        </w:tabs>
        <w:spacing w:line="240" w:lineRule="auto"/>
        <w:ind w:left="-315" w:right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видає накази, затверджує документи в межах своєї компетенції;</w:t>
      </w:r>
    </w:p>
    <w:p w:rsidR="00F93D15" w:rsidRDefault="00F93D15" w:rsidP="00F93D15">
      <w:pPr>
        <w:pStyle w:val="FR3"/>
        <w:tabs>
          <w:tab w:val="left" w:pos="1170"/>
        </w:tabs>
        <w:spacing w:line="240" w:lineRule="auto"/>
        <w:ind w:left="-315" w:right="0"/>
        <w:jc w:val="both"/>
        <w:rPr>
          <w:sz w:val="28"/>
          <w:szCs w:val="28"/>
        </w:rPr>
      </w:pPr>
      <w:r>
        <w:rPr>
          <w:sz w:val="28"/>
          <w:szCs w:val="28"/>
        </w:rPr>
        <w:t>- за дорученням ради підписує договори оренди та купівлі-продажу,  представляє інтереси у відносинах з іншими підприємствами і організаціями;</w:t>
      </w:r>
    </w:p>
    <w:p w:rsidR="00F93D15" w:rsidRDefault="00F93D15" w:rsidP="00F93D15">
      <w:pPr>
        <w:pStyle w:val="FR3"/>
        <w:tabs>
          <w:tab w:val="left" w:pos="1170"/>
        </w:tabs>
        <w:spacing w:line="240" w:lineRule="auto"/>
        <w:ind w:left="-315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контролює надходження коштів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 оренди та приватизації і їх розподіл;</w:t>
      </w:r>
    </w:p>
    <w:p w:rsidR="00F93D15" w:rsidRDefault="00F93D15" w:rsidP="00F93D15">
      <w:pPr>
        <w:pStyle w:val="FR3"/>
        <w:tabs>
          <w:tab w:val="left" w:pos="1170"/>
        </w:tabs>
        <w:spacing w:line="240" w:lineRule="auto"/>
        <w:ind w:left="-315" w:righ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розглядає скарги і заяви в терміни, визначені існуючим законодавством.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 Повноваження працівників відділу,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їх функціональні обов’язки встановлюються посадовими інструкціями, які розробляються начальником відділу та затверджуються міським головою.</w:t>
      </w:r>
    </w:p>
    <w:p w:rsidR="00F93D15" w:rsidRDefault="00F93D15" w:rsidP="00F93D15">
      <w:pPr>
        <w:pStyle w:val="a5"/>
        <w:ind w:left="-31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4.5. На час відсутності начальника відділу обов’язки виконує заступник начальника відділу згідно з розпорядженням міського голови.</w:t>
      </w:r>
    </w:p>
    <w:p w:rsidR="00F93D15" w:rsidRDefault="00F93D15" w:rsidP="00F93D15">
      <w:pPr>
        <w:pStyle w:val="a5"/>
        <w:ind w:left="-315" w:firstLine="0"/>
        <w:rPr>
          <w:rFonts w:eastAsia="Times New Roman"/>
          <w:sz w:val="28"/>
          <w:szCs w:val="28"/>
        </w:rPr>
      </w:pPr>
    </w:p>
    <w:p w:rsidR="00F93D15" w:rsidRDefault="00F93D15" w:rsidP="00F93D15">
      <w:pPr>
        <w:ind w:left="-31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 ФІНАНСУВАННЯ,  КОШТИ.</w:t>
      </w:r>
    </w:p>
    <w:p w:rsidR="00F93D15" w:rsidRDefault="00F93D15" w:rsidP="00F93D15">
      <w:pPr>
        <w:ind w:left="-315"/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pStyle w:val="a5"/>
        <w:tabs>
          <w:tab w:val="left" w:pos="-270"/>
        </w:tabs>
        <w:ind w:left="-315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5.1. Фінансування та утримання відділу здійснюється за рахунок коштів місцевого бюджету.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Кошти від приватизації об’єктів комунальної власності та інші надходження, безпосередньо пов’язані з процесом приватизації перераховуються до місцевого бюджету, встановлених у відповідності до вимог чинного законодавства.</w:t>
      </w: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5.3. </w:t>
      </w:r>
      <w:r>
        <w:rPr>
          <w:rFonts w:ascii="Times New Roman" w:eastAsia="Times New Roman" w:hAnsi="Times New Roman"/>
          <w:sz w:val="28"/>
          <w:szCs w:val="28"/>
        </w:rPr>
        <w:t>Ведення бухгалтерського обліку та статистичної звітності у відділі проводиться у відповідності до законодавчих актів України.</w:t>
      </w:r>
    </w:p>
    <w:p w:rsidR="00F93D15" w:rsidRDefault="00F93D15" w:rsidP="00F93D15">
      <w:pPr>
        <w:ind w:left="-315"/>
        <w:jc w:val="both"/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ind w:left="-31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 ЛІКВІДАЦІЯ,  РЕОРГАНІЗАЦІЯ ВІДДІЛУ.</w:t>
      </w:r>
    </w:p>
    <w:p w:rsidR="00F93D15" w:rsidRDefault="00F93D15" w:rsidP="00F93D15">
      <w:pPr>
        <w:ind w:left="-315"/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tabs>
          <w:tab w:val="left" w:pos="-270"/>
        </w:tabs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 Ліквідація, реорганізація відділу здійснюються за рішенням ради в порядку передбаченому вимогами  чинного законодавства.</w:t>
      </w:r>
    </w:p>
    <w:p w:rsidR="00F93D15" w:rsidRDefault="00F93D15" w:rsidP="00F93D15">
      <w:pPr>
        <w:ind w:left="-3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6.2. </w:t>
      </w:r>
      <w:r>
        <w:rPr>
          <w:rFonts w:ascii="Times New Roman" w:eastAsia="Times New Roman" w:hAnsi="Times New Roman"/>
          <w:sz w:val="28"/>
          <w:szCs w:val="28"/>
        </w:rPr>
        <w:t>Звільненим працівникам гарантується дотримання їх прав і інтересів у відповідності до законів України .</w:t>
      </w:r>
    </w:p>
    <w:p w:rsidR="00F93D15" w:rsidRDefault="00F93D15" w:rsidP="00F93D15">
      <w:pPr>
        <w:ind w:left="-3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Покладення на відділ </w:t>
      </w:r>
      <w:proofErr w:type="spellStart"/>
      <w:r>
        <w:rPr>
          <w:rFonts w:ascii="Times New Roman" w:hAnsi="Times New Roman"/>
          <w:sz w:val="28"/>
          <w:szCs w:val="28"/>
        </w:rPr>
        <w:t>обов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язків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предбачених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таких,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стосується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питань,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віднесених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допускається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93D15" w:rsidRDefault="00F93D15" w:rsidP="00F93D15">
      <w:pPr>
        <w:ind w:left="-315"/>
        <w:jc w:val="both"/>
      </w:pPr>
    </w:p>
    <w:p w:rsidR="00F93D15" w:rsidRDefault="00F93D15" w:rsidP="00F93D15">
      <w:pPr>
        <w:ind w:left="-31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  ДОДАТКОВІ  ПОЛОЖЕННЯ</w:t>
      </w:r>
    </w:p>
    <w:p w:rsidR="00F93D15" w:rsidRDefault="00F93D15" w:rsidP="00F93D15">
      <w:pPr>
        <w:ind w:left="-315"/>
        <w:rPr>
          <w:rFonts w:ascii="Times New Roman" w:eastAsia="Times New Roman" w:hAnsi="Times New Roman"/>
          <w:sz w:val="28"/>
          <w:szCs w:val="28"/>
        </w:rPr>
      </w:pPr>
    </w:p>
    <w:p w:rsidR="00F93D15" w:rsidRDefault="00F93D15" w:rsidP="00F93D15">
      <w:pPr>
        <w:pStyle w:val="a5"/>
        <w:tabs>
          <w:tab w:val="left" w:pos="-270"/>
        </w:tabs>
        <w:ind w:left="-315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7.1. </w:t>
      </w:r>
      <w:r>
        <w:rPr>
          <w:rFonts w:eastAsia="Times New Roman"/>
          <w:sz w:val="28"/>
          <w:szCs w:val="28"/>
        </w:rPr>
        <w:t>Положення затверджується міською радою і реєструється у встановленому порядку.</w:t>
      </w:r>
    </w:p>
    <w:p w:rsidR="00F93D15" w:rsidRDefault="00F93D15" w:rsidP="00F93D15">
      <w:pPr>
        <w:pStyle w:val="a5"/>
        <w:tabs>
          <w:tab w:val="left" w:pos="-270"/>
        </w:tabs>
        <w:ind w:left="-315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7.2. </w:t>
      </w:r>
      <w:r>
        <w:rPr>
          <w:rFonts w:eastAsia="Times New Roman"/>
          <w:sz w:val="28"/>
          <w:szCs w:val="28"/>
        </w:rPr>
        <w:t>Внесення змін і доповнень до Положення розглядаються і затверджуються рішенням сесії міської ради .</w:t>
      </w:r>
    </w:p>
    <w:p w:rsidR="00F93D15" w:rsidRDefault="00F93D15" w:rsidP="00F93D15">
      <w:pPr>
        <w:pStyle w:val="a5"/>
        <w:ind w:left="-315" w:firstLine="0"/>
        <w:rPr>
          <w:rFonts w:eastAsia="Times New Roman"/>
          <w:sz w:val="28"/>
          <w:szCs w:val="28"/>
        </w:rPr>
      </w:pPr>
    </w:p>
    <w:p w:rsidR="00F93D15" w:rsidRDefault="00F93D15" w:rsidP="00F93D15">
      <w:pPr>
        <w:pStyle w:val="FR3"/>
        <w:spacing w:line="240" w:lineRule="auto"/>
        <w:ind w:left="-315" w:right="0"/>
        <w:rPr>
          <w:b/>
          <w:bCs/>
          <w:sz w:val="28"/>
          <w:szCs w:val="28"/>
          <w:lang w:val="ru-RU"/>
        </w:rPr>
      </w:pPr>
    </w:p>
    <w:p w:rsidR="00F93D15" w:rsidRDefault="00F93D15" w:rsidP="00F93D15">
      <w:pPr>
        <w:pStyle w:val="FR3"/>
        <w:spacing w:line="240" w:lineRule="auto"/>
        <w:ind w:left="-315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М. Берник</w:t>
      </w:r>
    </w:p>
    <w:p w:rsidR="00F93D15" w:rsidRDefault="00F93D15" w:rsidP="00F93D15">
      <w:pPr>
        <w:pStyle w:val="FR3"/>
        <w:spacing w:line="240" w:lineRule="auto"/>
        <w:ind w:left="-315" w:right="0"/>
        <w:rPr>
          <w:b/>
          <w:bCs/>
          <w:sz w:val="28"/>
          <w:szCs w:val="28"/>
        </w:rPr>
      </w:pPr>
    </w:p>
    <w:p w:rsidR="00F93D15" w:rsidRDefault="00F93D15" w:rsidP="00F93D15">
      <w:pPr>
        <w:pStyle w:val="FR3"/>
        <w:spacing w:line="240" w:lineRule="auto"/>
        <w:ind w:left="-315" w:right="0"/>
        <w:rPr>
          <w:b/>
          <w:bCs/>
          <w:sz w:val="28"/>
          <w:szCs w:val="28"/>
        </w:rPr>
      </w:pPr>
    </w:p>
    <w:p w:rsidR="00F93D15" w:rsidRDefault="00F93D15" w:rsidP="00F93D15">
      <w:pPr>
        <w:pStyle w:val="FR3"/>
        <w:spacing w:line="240" w:lineRule="auto"/>
        <w:ind w:left="-315" w:right="0"/>
        <w:rPr>
          <w:b/>
          <w:bCs/>
          <w:sz w:val="28"/>
          <w:szCs w:val="28"/>
        </w:rPr>
      </w:pPr>
    </w:p>
    <w:p w:rsidR="00F93D15" w:rsidRDefault="00F93D15" w:rsidP="00F93D15">
      <w:pPr>
        <w:pStyle w:val="FR3"/>
        <w:spacing w:line="240" w:lineRule="auto"/>
        <w:ind w:left="-315" w:right="0"/>
        <w:rPr>
          <w:b/>
          <w:bCs/>
          <w:sz w:val="28"/>
          <w:szCs w:val="28"/>
        </w:rPr>
      </w:pPr>
    </w:p>
    <w:p w:rsidR="00F93D15" w:rsidRDefault="00F93D15" w:rsidP="00F93D15">
      <w:pPr>
        <w:pStyle w:val="FR3"/>
        <w:spacing w:line="240" w:lineRule="auto"/>
        <w:ind w:left="0" w:right="0"/>
        <w:rPr>
          <w:b/>
          <w:bCs/>
          <w:sz w:val="28"/>
          <w:szCs w:val="28"/>
        </w:rPr>
      </w:pPr>
    </w:p>
    <w:p w:rsidR="00F93D15" w:rsidRDefault="00F93D15" w:rsidP="00F93D15">
      <w:pPr>
        <w:pStyle w:val="FR3"/>
        <w:spacing w:line="240" w:lineRule="auto"/>
        <w:ind w:left="-315" w:right="0"/>
        <w:rPr>
          <w:b/>
          <w:bCs/>
          <w:sz w:val="28"/>
          <w:szCs w:val="28"/>
        </w:rPr>
      </w:pPr>
    </w:p>
    <w:p w:rsidR="00510C68" w:rsidRDefault="00510C68"/>
    <w:sectPr w:rsidR="0051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D"/>
    <w:rsid w:val="003D640B"/>
    <w:rsid w:val="0043612D"/>
    <w:rsid w:val="00510C68"/>
    <w:rsid w:val="00604F2D"/>
    <w:rsid w:val="00794896"/>
    <w:rsid w:val="00F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3D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3D15"/>
    <w:rPr>
      <w:rFonts w:ascii="Arial" w:eastAsia="Lucida Sans Unicode" w:hAnsi="Arial" w:cs="Times New Roman"/>
      <w:kern w:val="2"/>
      <w:sz w:val="20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F93D15"/>
    <w:pPr>
      <w:ind w:left="709" w:hanging="709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F93D15"/>
    <w:rPr>
      <w:rFonts w:ascii="Times New Roman" w:eastAsia="Lucida Sans Unicode" w:hAnsi="Times New Roman" w:cs="Times New Roman"/>
      <w:kern w:val="2"/>
      <w:sz w:val="26"/>
      <w:szCs w:val="24"/>
      <w:lang w:val="uk-UA" w:eastAsia="ar-SA"/>
    </w:rPr>
  </w:style>
  <w:style w:type="paragraph" w:customStyle="1" w:styleId="FR3">
    <w:name w:val="FR3"/>
    <w:rsid w:val="00F93D15"/>
    <w:pPr>
      <w:widowControl w:val="0"/>
      <w:suppressAutoHyphens/>
      <w:autoSpaceDE w:val="0"/>
      <w:spacing w:after="0" w:line="396" w:lineRule="auto"/>
      <w:ind w:left="1120" w:right="400"/>
    </w:pPr>
    <w:rPr>
      <w:rFonts w:ascii="Times New Roman" w:eastAsia="Arial" w:hAnsi="Times New Roman" w:cs="Times New Roman"/>
      <w:kern w:val="2"/>
      <w:lang w:val="uk-UA" w:eastAsia="ar-SA"/>
    </w:rPr>
  </w:style>
  <w:style w:type="paragraph" w:customStyle="1" w:styleId="1">
    <w:name w:val="Цитата1"/>
    <w:basedOn w:val="a"/>
    <w:rsid w:val="00F93D15"/>
    <w:pPr>
      <w:ind w:left="200" w:right="400" w:hanging="200"/>
    </w:pPr>
  </w:style>
  <w:style w:type="paragraph" w:customStyle="1" w:styleId="FR4">
    <w:name w:val="FR4"/>
    <w:rsid w:val="00F93D15"/>
    <w:pPr>
      <w:widowControl w:val="0"/>
      <w:suppressAutoHyphens/>
      <w:autoSpaceDE w:val="0"/>
      <w:spacing w:before="200" w:after="0" w:line="480" w:lineRule="auto"/>
      <w:ind w:left="840" w:right="400"/>
    </w:pPr>
    <w:rPr>
      <w:rFonts w:ascii="Courier New" w:eastAsia="Arial" w:hAnsi="Courier New" w:cs="Courier New"/>
      <w:kern w:val="2"/>
      <w:sz w:val="18"/>
      <w:szCs w:val="18"/>
      <w:lang w:val="uk-UA" w:eastAsia="ar-SA"/>
    </w:rPr>
  </w:style>
  <w:style w:type="paragraph" w:customStyle="1" w:styleId="FR2">
    <w:name w:val="FR2"/>
    <w:rsid w:val="00F93D15"/>
    <w:pPr>
      <w:widowControl w:val="0"/>
      <w:suppressAutoHyphens/>
      <w:autoSpaceDE w:val="0"/>
      <w:spacing w:before="120" w:after="0" w:line="240" w:lineRule="auto"/>
      <w:ind w:left="3120"/>
    </w:pPr>
    <w:rPr>
      <w:rFonts w:ascii="Arial" w:eastAsia="Arial" w:hAnsi="Arial" w:cs="Arial"/>
      <w:i/>
      <w:iCs/>
      <w:kern w:val="2"/>
      <w:sz w:val="32"/>
      <w:szCs w:val="32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604F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F2D"/>
    <w:rPr>
      <w:rFonts w:ascii="Tahoma" w:eastAsia="Lucida Sans Unicode" w:hAnsi="Tahoma" w:cs="Tahoma"/>
      <w:kern w:val="2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3D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3D15"/>
    <w:rPr>
      <w:rFonts w:ascii="Arial" w:eastAsia="Lucida Sans Unicode" w:hAnsi="Arial" w:cs="Times New Roman"/>
      <w:kern w:val="2"/>
      <w:sz w:val="20"/>
      <w:szCs w:val="24"/>
      <w:lang w:val="uk-UA" w:eastAsia="ar-SA"/>
    </w:rPr>
  </w:style>
  <w:style w:type="paragraph" w:styleId="a5">
    <w:name w:val="Body Text Indent"/>
    <w:basedOn w:val="a"/>
    <w:link w:val="a6"/>
    <w:semiHidden/>
    <w:unhideWhenUsed/>
    <w:rsid w:val="00F93D15"/>
    <w:pPr>
      <w:ind w:left="709" w:hanging="709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F93D15"/>
    <w:rPr>
      <w:rFonts w:ascii="Times New Roman" w:eastAsia="Lucida Sans Unicode" w:hAnsi="Times New Roman" w:cs="Times New Roman"/>
      <w:kern w:val="2"/>
      <w:sz w:val="26"/>
      <w:szCs w:val="24"/>
      <w:lang w:val="uk-UA" w:eastAsia="ar-SA"/>
    </w:rPr>
  </w:style>
  <w:style w:type="paragraph" w:customStyle="1" w:styleId="FR3">
    <w:name w:val="FR3"/>
    <w:rsid w:val="00F93D15"/>
    <w:pPr>
      <w:widowControl w:val="0"/>
      <w:suppressAutoHyphens/>
      <w:autoSpaceDE w:val="0"/>
      <w:spacing w:after="0" w:line="396" w:lineRule="auto"/>
      <w:ind w:left="1120" w:right="400"/>
    </w:pPr>
    <w:rPr>
      <w:rFonts w:ascii="Times New Roman" w:eastAsia="Arial" w:hAnsi="Times New Roman" w:cs="Times New Roman"/>
      <w:kern w:val="2"/>
      <w:lang w:val="uk-UA" w:eastAsia="ar-SA"/>
    </w:rPr>
  </w:style>
  <w:style w:type="paragraph" w:customStyle="1" w:styleId="1">
    <w:name w:val="Цитата1"/>
    <w:basedOn w:val="a"/>
    <w:rsid w:val="00F93D15"/>
    <w:pPr>
      <w:ind w:left="200" w:right="400" w:hanging="200"/>
    </w:pPr>
  </w:style>
  <w:style w:type="paragraph" w:customStyle="1" w:styleId="FR4">
    <w:name w:val="FR4"/>
    <w:rsid w:val="00F93D15"/>
    <w:pPr>
      <w:widowControl w:val="0"/>
      <w:suppressAutoHyphens/>
      <w:autoSpaceDE w:val="0"/>
      <w:spacing w:before="200" w:after="0" w:line="480" w:lineRule="auto"/>
      <w:ind w:left="840" w:right="400"/>
    </w:pPr>
    <w:rPr>
      <w:rFonts w:ascii="Courier New" w:eastAsia="Arial" w:hAnsi="Courier New" w:cs="Courier New"/>
      <w:kern w:val="2"/>
      <w:sz w:val="18"/>
      <w:szCs w:val="18"/>
      <w:lang w:val="uk-UA" w:eastAsia="ar-SA"/>
    </w:rPr>
  </w:style>
  <w:style w:type="paragraph" w:customStyle="1" w:styleId="FR2">
    <w:name w:val="FR2"/>
    <w:rsid w:val="00F93D15"/>
    <w:pPr>
      <w:widowControl w:val="0"/>
      <w:suppressAutoHyphens/>
      <w:autoSpaceDE w:val="0"/>
      <w:spacing w:before="120" w:after="0" w:line="240" w:lineRule="auto"/>
      <w:ind w:left="3120"/>
    </w:pPr>
    <w:rPr>
      <w:rFonts w:ascii="Arial" w:eastAsia="Arial" w:hAnsi="Arial" w:cs="Arial"/>
      <w:i/>
      <w:iCs/>
      <w:kern w:val="2"/>
      <w:sz w:val="32"/>
      <w:szCs w:val="32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604F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F2D"/>
    <w:rPr>
      <w:rFonts w:ascii="Tahoma" w:eastAsia="Lucida Sans Unicode" w:hAnsi="Tahoma" w:cs="Tahoma"/>
      <w:kern w:val="2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2020-12-30T16:03:00Z</cp:lastPrinted>
  <dcterms:created xsi:type="dcterms:W3CDTF">2020-12-30T16:04:00Z</dcterms:created>
  <dcterms:modified xsi:type="dcterms:W3CDTF">2020-12-30T16:04:00Z</dcterms:modified>
</cp:coreProperties>
</file>