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69" w:rsidRDefault="001A0F1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153670</wp:posOffset>
                </wp:positionV>
                <wp:extent cx="1139825" cy="188595"/>
                <wp:effectExtent l="0" t="0" r="0" b="0"/>
                <wp:wrapTopAndBottom/>
                <wp:docPr id="1" name="Зображення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9040" cy="18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55F69" w:rsidRDefault="001A0F1D">
                            <w:pPr>
                              <w:pStyle w:val="a8"/>
                              <w:spacing w:before="240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Зображення1" o:spid="_x0000_s1026" style="position:absolute;left:0;text-align:left;margin-left:-21pt;margin-top:12.1pt;width:89.75pt;height:14.8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" filled="f" stroked="f">
                <v:textbox inset="0,0,0,0">
                  <w:txbxContent>
                    <w:p w:rsidR="00655F69" w:rsidRDefault="001A0F1D">
                      <w:pPr>
                        <w:pStyle w:val="a8"/>
                        <w:spacing w:before="240"/>
                      </w:pPr>
                      <w:r>
                        <w:t xml:space="preserve">      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Додаток №      </w:t>
      </w:r>
    </w:p>
    <w:p w:rsidR="00655F69" w:rsidRDefault="001A0F1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до рішення ІІІ сесії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  <w:lang w:val="uk-UA"/>
        </w:rPr>
        <w:t>ІІІІ демократичного скликання</w:t>
      </w:r>
    </w:p>
    <w:p w:rsidR="00655F69" w:rsidRDefault="001A0F1D">
      <w:pPr>
        <w:jc w:val="right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№ _____ від __________________ </w:t>
      </w:r>
    </w:p>
    <w:p w:rsidR="00655F69" w:rsidRDefault="001A0F1D">
      <w:pPr>
        <w:pStyle w:val="HTML0"/>
        <w:shd w:val="clear" w:color="auto" w:fill="FFFFFF"/>
        <w:ind w:firstLine="567"/>
        <w:jc w:val="center"/>
        <w:rPr>
          <w:rFonts w:ascii="Times New Roman" w:hAnsi="Times New Roman" w:cs="Times New Roman"/>
          <w:b/>
          <w:bCs/>
          <w:color w:val="292B2C"/>
          <w:sz w:val="26"/>
          <w:szCs w:val="26"/>
          <w:lang w:val="uk-UA"/>
        </w:rPr>
      </w:pPr>
      <w:r>
        <w:rPr>
          <w:lang w:val="uk-UA"/>
        </w:rPr>
        <w:tab/>
      </w:r>
      <w:r>
        <w:rPr>
          <w:rFonts w:ascii="Times New Roman" w:hAnsi="Times New Roman" w:cs="Times New Roman"/>
          <w:b/>
          <w:bCs/>
          <w:color w:val="292B2C"/>
          <w:sz w:val="26"/>
          <w:szCs w:val="26"/>
          <w:lang w:val="uk-UA"/>
        </w:rPr>
        <w:t xml:space="preserve">ПОЛОЖЕННЯ </w:t>
      </w:r>
      <w:r>
        <w:rPr>
          <w:rFonts w:ascii="Times New Roman" w:hAnsi="Times New Roman" w:cs="Times New Roman"/>
          <w:b/>
          <w:bCs/>
          <w:color w:val="292B2C"/>
          <w:sz w:val="26"/>
          <w:szCs w:val="26"/>
          <w:lang w:val="uk-UA"/>
        </w:rPr>
        <w:br/>
        <w:t xml:space="preserve">          про службу у справах дітей Стрийського міськвиконкому </w:t>
      </w:r>
    </w:p>
    <w:p w:rsidR="00655F69" w:rsidRDefault="00655F69">
      <w:pPr>
        <w:pStyle w:val="HTML0"/>
        <w:shd w:val="clear" w:color="auto" w:fill="FFFFFF"/>
        <w:ind w:firstLine="567"/>
        <w:jc w:val="center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1" w:name="o84"/>
      <w:bookmarkEnd w:id="1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1. Служба у справах дітей Стрийського міськвиконкому (далі -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служба) є структурним підрозділом міськвиконкому, який утворюється рішенням міської ради, підзвітний міській раді і виконавчому комітету та підконтрольний заступнику міського голови.</w:t>
      </w:r>
    </w:p>
    <w:p w:rsidR="00655F69" w:rsidRDefault="00655F69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2" w:name="o85"/>
      <w:bookmarkEnd w:id="2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2. Служба у своїй діяльності керується Конституцією, Конвенцією про прав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а дитини від 20 листопада 1989 року, законами України, а також  указами  Президента України та постановами Верховної Ради України, прийнятими відповідно до Конституції і законів України, актами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Кабінету Міністрів України, наказами Мінсоцполітики, розпоряд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женнями голови  Львівської обласної державної адміністрації та Стрийської міської ради, наказами начальника Львівської обласної державної адміністрації та цим Положенням.</w:t>
      </w:r>
    </w:p>
    <w:p w:rsidR="00655F69" w:rsidRDefault="00655F69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</w:p>
    <w:p w:rsidR="00655F69" w:rsidRDefault="001A0F1D">
      <w:pPr>
        <w:pStyle w:val="HTML0"/>
        <w:shd w:val="clear" w:color="auto" w:fill="FFFFFF"/>
        <w:jc w:val="both"/>
      </w:pPr>
      <w:bookmarkStart w:id="3" w:name="o87"/>
      <w:bookmarkEnd w:id="3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      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3. Основними завданнями служби є: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4" w:name="o88"/>
      <w:bookmarkEnd w:id="4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 реалізація на території Стрийської тери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торіальної громади державної політики з питань соціального захисту дітей, запобігання дитячій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бездоглядності та безпритульності, вчиненню дітьми правопорушень;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5" w:name="o89"/>
      <w:bookmarkEnd w:id="5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розроблення і здійснення самостійно або разом з відповідними відділами міськвиконкому, підприємствами, установами та організаціями усіх форм власності, громадськими організаціями заходів  щодо  захисту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прав, свобод і законних інтересів дітей;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6" w:name="o90"/>
      <w:bookmarkStart w:id="7" w:name="o91"/>
      <w:bookmarkEnd w:id="6"/>
      <w:bookmarkEnd w:id="7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 координ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ація зусиль місцевих органів виконавчої влади, органів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місцевого самоврядування, підприємств,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ності;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забезпечення додержання вимог законодавства щодо встановлення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опіки та піклування над дітьми, їх усиновлення, влаштування в дитячі будинки сімейного типу, прийомні сім'ї;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8" w:name="o92"/>
      <w:bookmarkEnd w:id="8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 здійснення контролю за умовами утримання і виховання дітей у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закладах 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для  дітей-сиріт  та  дітей, позбавлених батьківського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піклування, спеціальних установах і закладах соціального захисту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для дітей усіх форм власності;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9" w:name="o93"/>
      <w:bookmarkEnd w:id="9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 ведення державної статистики щодо дітей;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0" w:name="o94"/>
      <w:bookmarkStart w:id="11" w:name="o95"/>
      <w:bookmarkEnd w:id="10"/>
      <w:bookmarkEnd w:id="11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 ведення обліку дітей, які опинилися у складних життєвих обс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тавинах, дітей-сиріт та дітей, позбавлених батьківського піклування, усиновлених, влаштованих до прийомних сімей, дитячих будинків сімейного типу;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надання відділам міськвиконкому, підприємствам, установам та організаціям усіх форм власності, громадським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організаціям, громадянам практичної  та методичної  допомоги, консультацій  з  питань соціального захисту дітей,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lastRenderedPageBreak/>
        <w:t xml:space="preserve">запобігання вчиненню дітьми правопорушень;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</w:r>
      <w:bookmarkStart w:id="12" w:name="o96"/>
      <w:bookmarkEnd w:id="12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     - улаштування дітей-сиріт та дітей, позбавлених батьківського піклування, під опіку, піклуван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ня до дитячих будинків сімейного типу та прийомних сімей, сприяння усиновленню;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3" w:name="o97"/>
      <w:bookmarkEnd w:id="13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- підготовка інформаційно-аналітичних і статистичних матеріалів, організація  дослідження стану соціального захисту дітей, запобігання дитячій бездоглядності та безпритульнос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ті, вчиненню дітьми правопорушень;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визначення пріоритетних  напрямів  поліпшення на території Стрийської територіальної громади становища дітей, їх соціального захисту, сприяння фізичному, духовному та інтелектуальному розвиткові, запобігання дитячій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бездоглядності та безпритульності, вчиненню дітьми правопорушень.</w:t>
      </w:r>
    </w:p>
    <w:p w:rsidR="00655F69" w:rsidRDefault="00655F69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4" w:name="o99"/>
      <w:bookmarkEnd w:id="14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4. Служба відповідно до покладених на неї завдань: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5" w:name="o100"/>
      <w:bookmarkEnd w:id="15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1) організовує розроблення і здійснення заходів, спрямованих на поліпшення становища дітей, їх фізичного, інтелектуального і духовного ро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звитку, запобігання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дитячій бездоглядності та безпритульності, запобігання вчиненню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дітьми правопорушень;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6" w:name="o101"/>
      <w:bookmarkEnd w:id="16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2) надає відділам міськвиконкому, підприємствам, установам та організаціям усіх форм власності, громадським організаціям, громадянам у межах своїх по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вноважень практичну, методичну та консультаційну допомогу у вирішенні питань щодо соціального захисту дітей та запобігання вчиненню ними правопорушень;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7" w:name="o102"/>
      <w:bookmarkStart w:id="18" w:name="o103"/>
      <w:bookmarkEnd w:id="17"/>
      <w:bookmarkEnd w:id="18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3) оформляє документи на влаштування дітей-сиріт та дітей,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позбавлених батьківського піклування, під о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піку, піклування, до прийомних сімей та дитячих будинків сімейного типу, сприяє усиновленню;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4) подає пропозиції до проектів регіональних програм,  планів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і прогнозів у  частині  соціального  захисту,  забезпечення  прав,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свобод і законних інтересів діте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й;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19" w:name="o104"/>
      <w:bookmarkEnd w:id="19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5) забезпечує  у межах своїх повноважень здійснення контролю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за додержанням законодавства щодо соціального захисту дітей і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запобігання вчиненню ними правопорушень;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20" w:name="o105"/>
      <w:bookmarkStart w:id="21" w:name="o107"/>
      <w:bookmarkStart w:id="22" w:name="o106"/>
      <w:bookmarkEnd w:id="20"/>
      <w:bookmarkEnd w:id="21"/>
      <w:bookmarkEnd w:id="22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6) здійснює контроль за умовами утримання і виховання дітей-сиріт та дітей,   позбавле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них батьківського піклування, у сім'ях  опікунів, піклувальників, дитячих будинках сімейного типу, прийомних сім'ях;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7) організовує і проводить разом з відповідними відділами міськвиконкому, підрозділами органів Національної поліції заходи щодо соціального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захисту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дітей, виявлення причин, що зумовлюють дитячу бездоглядність та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безпритульність, запобігання вчиненню дітьми правопорушень;</w:t>
      </w:r>
      <w:bookmarkStart w:id="23" w:name="o111"/>
      <w:bookmarkStart w:id="24" w:name="o110"/>
      <w:bookmarkEnd w:id="23"/>
      <w:bookmarkEnd w:id="24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25" w:name="o112"/>
      <w:bookmarkStart w:id="26" w:name="o113"/>
      <w:bookmarkEnd w:id="25"/>
      <w:bookmarkEnd w:id="26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8) веде облік дітей, які опинилися у складних життєвих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обставинах, дітей-сиріт  та дітей, позбавлених батьківського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пі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клування, усиновлених, влаштованих до прийомних сімей, дитячих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будинків сімейного типу;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9)надає потенційниму синовлювачам, опікунам, піклувальникам, батькам-вихователям, прийомним батькам інформацію про дітей, які перебувають на обліку в службі, і видає н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аправленняна відвідування закладів з метою налагодження психологічного контакту з дитиною;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27" w:name="o114"/>
      <w:bookmarkEnd w:id="27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10) готує акт обстеження умов проживання дитини та опис її майна, а також акт обстеження житлово-побутових умов потенційного опікуна, піклувальника;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28" w:name="o115"/>
      <w:bookmarkEnd w:id="28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11) проводить п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еревірку умов проживання і виховання дітей у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сім'ях опікунів, піклувальників за окремо складеним графіком, але не рідше ніж раз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lastRenderedPageBreak/>
        <w:t xml:space="preserve">на рік, крім першої перевірки, яка проводиться через три місяці після встановлення опіки та піклування;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12) готує звіт про стан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виховання, утримання і розвитку дітей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в прийомних сім'ях та дитячих будинках сімейного типу;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29" w:name="o117"/>
      <w:bookmarkEnd w:id="29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13) бере участь у процесі вибуття дітей із закладів для дітей-сиріт та дітей, позбавлених батьківського піклування, та закладів соціального захисту для дітей у с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ім'ї усиновлювачів, опікунів, піклувальників, до дитячих будинків сімейного типу, прийомних сімей;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30" w:name="o118"/>
      <w:bookmarkEnd w:id="30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14) готує та подає в установленому порядку статистичну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звітність;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15)     розглядає в установленому порядку звернення громадян;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31" w:name="o120"/>
      <w:bookmarkEnd w:id="31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16) розглядає звернення вл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асника підприємства, установи або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організації усіх форм власності та надає письмовий дозвіл щодо звільнення працівника молодше 18 років;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32" w:name="o121"/>
      <w:bookmarkEnd w:id="32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17) проводить інформаційно-роз'яснювальну роботу з питань, що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належать до її компетенції, через засоби масової інфор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мації;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33" w:name="o122"/>
      <w:bookmarkEnd w:id="33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18) здійснює інші функції, які випливають з покладених на неї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завдань, відповідно до законодавства.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34" w:name="o123"/>
      <w:bookmarkEnd w:id="34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5. Служба має право: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35" w:name="o124"/>
      <w:bookmarkEnd w:id="35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1) приймати з питань, що належать до її компетенції, рішення,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які є обов'язкові для виконання відповідними відділами міськв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иконкому,    підприємствами, установами та організаціями усіх форм власності, посадовими особами, громадянами;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36" w:name="o125"/>
      <w:bookmarkEnd w:id="36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2) отримувати повідомлення від відділів міськвиконкому, підприємств, установ та організацій усіх форм власності, посадових осіб про заходи, вжит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і на виконання прийнятих нею рішень;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37" w:name="o126"/>
      <w:bookmarkEnd w:id="37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3) отримувати в установленому порядку від відділів міськвиконкому, підприємств, установ та організацій усіх форм власності інформацію, документи та інші матеріали з питань, що належатьдо її компетенції, а від місцевих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органів державної статистики - статистичні  дані,  необхідні для  виконання  покладених на неї завдань;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38" w:name="o127"/>
      <w:bookmarkEnd w:id="38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4)  звертатися до відділів міськвиконкому, підприємств, установ та організацій усіх форм власності у разі порушення прав та інтересів дітей;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39" w:name="o128"/>
      <w:bookmarkEnd w:id="39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5) проводити роботу серед дітей з метою запобігання  вчиненню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правопорушень;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40" w:name="o129"/>
      <w:bookmarkEnd w:id="40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6) порушувати  перед відповідними відділами міськвиконкому питання про  направлення до спеціальних установ, навчальних закладів усіх форм  власності дітей, які опинилися у склад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них життєвих обставинах, неодноразово самовільно залишали сім'ю та навчальні заклади;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41" w:name="o130"/>
      <w:bookmarkEnd w:id="41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7) влаштовувати дітей-сиріт та дітей, позбавлених батьківського піклування, у дитячі будинки сімейного типу,прийомні сім'ї, передавати під опіку, піклування, на усиновле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ння;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42" w:name="o131"/>
      <w:bookmarkEnd w:id="42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8) вести справи з опіки, піклування над дітьми та усиновлення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дітей;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43" w:name="o132"/>
      <w:bookmarkEnd w:id="43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9) перевіряти стан роботи із соціально-правового захисту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дітей у закладах для дітей-сиріт та дітей, позбавлених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батьківського піклування, спеціальних установах і закладах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соціального захисту для дітей усіх форм власності, стан виховної роботи з дітьми у навчальних закладах, за місцем проживання, а також у разі необхідності - умови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lastRenderedPageBreak/>
        <w:t>роботи працівників молодше 18 років на підприємствах,  в установах  та  організаціях усіх форм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власності;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44" w:name="o133"/>
      <w:bookmarkEnd w:id="44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10) представляти у разі необхідності інтереси дітей в судах, у їх відносинах з підприємствами, установами та організаціями усіх форм власності;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45" w:name="o134"/>
      <w:bookmarkEnd w:id="45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11) запрошувати для бесіди батьків або опікунів, піклувальників, посадових осіб з метою з'ясування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причин та умов, які призвели до порушення прав дітей,   бездоглядності та безпритульності, вчинення правопорушень, і вживати заходів до усунення таких причин; </w:t>
      </w:r>
    </w:p>
    <w:p w:rsidR="00655F69" w:rsidRDefault="001A0F1D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  <w:bookmarkStart w:id="46" w:name="o138"/>
      <w:bookmarkStart w:id="47" w:name="o136"/>
      <w:bookmarkStart w:id="48" w:name="o135"/>
      <w:bookmarkEnd w:id="46"/>
      <w:bookmarkEnd w:id="47"/>
      <w:bookmarkEnd w:id="48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12) проводити особистий прийом дітей, а також їх батьків, опікунів чи піклувальників, розглядати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їх скарги та заяви з питань, що належать до її компетенції;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49" w:name="o141"/>
      <w:bookmarkStart w:id="50" w:name="o140"/>
      <w:bookmarkStart w:id="51" w:name="o139"/>
      <w:bookmarkEnd w:id="49"/>
      <w:bookmarkEnd w:id="50"/>
      <w:bookmarkEnd w:id="51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13) відвідувати дітей,  які опинилися у складних життєвих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обставинах, перебувають на обліку в службі, за місцем їх проживання, навчання роботи; вживати заходів для соціального захисту дітей;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14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).  розробляти та реалізовувати власні та підтримувати громадські програми соціального спрямування з метою забезпечення захисту прав, свобод і законних інтересів дітей;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15). укладати в установленому порядку угоди про співробітництво з науковими установами,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молодіжними, дитячими та іншими об”єднаннями громадян і благодійними організаціями;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16). визначати потребу в утворенні спеціальних установ і закладів соціального захисту дітей;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52" w:name="o142"/>
      <w:bookmarkEnd w:id="52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17). здійснює інші функції, які випливають з покладених на неї завдань відпові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дно до законодавства.</w:t>
      </w:r>
    </w:p>
    <w:p w:rsidR="00655F69" w:rsidRDefault="00655F69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6. Служба під час виконання покладених на неї завдань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взаємодіє з відділами міськвиконкому, підприємствами, установами та організаціями усіх форм власності, об'єднаннями громадян і громадянами.</w:t>
      </w:r>
    </w:p>
    <w:p w:rsidR="00655F69" w:rsidRDefault="00655F69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7. Структура служби.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1) Службу очолює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начальник, який призначається на посаду і звільняється з посади Стрийським міським головою відповіднодо законодавства України. У разі відсутності начальника його обов’язки виконує заступник,на якого покладені обов’язки начальника.</w:t>
      </w:r>
      <w:r>
        <w:rPr>
          <w:rFonts w:ascii="Times New Roman" w:hAnsi="Times New Roman" w:cs="Times New Roman"/>
          <w:b/>
          <w:color w:val="292B2C"/>
          <w:sz w:val="26"/>
          <w:szCs w:val="26"/>
          <w:lang w:val="uk-UA"/>
        </w:rPr>
        <w:br/>
      </w:r>
      <w:bookmarkStart w:id="53" w:name="o144"/>
      <w:bookmarkEnd w:id="53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 2). Н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ачальник служби м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ає заступника, який за його поданням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призначається  на посаду і звільняється з посади Стрийським міським головою, відповідно до законодавства України.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54" w:name="o145"/>
      <w:bookmarkEnd w:id="54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3).  начальник служби: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55" w:name="o146"/>
      <w:bookmarkEnd w:id="55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здійснює керівництво діяльністю служби, несе персональну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відповідальність за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виконання покладених на неї завдань, а також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за роботу підпорядкованих службі закладів;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    здійснює добір кадрів до служби;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56" w:name="o148"/>
      <w:bookmarkEnd w:id="56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видає у  межах  своєї  компетенції  накази, організовує і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контролює їх виконання;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 подає на затвердження Стрийському місько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му голові кошторис та штатний розпис служби в межах граничної чисельності та фонду оплати праці працівників;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57" w:name="o150"/>
      <w:bookmarkEnd w:id="57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-затверджує положення про структурні п</w:t>
      </w:r>
      <w:bookmarkStart w:id="58" w:name="o151"/>
      <w:bookmarkEnd w:id="58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ідрозділи і функціональні обов'язки працівників служби;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- розпоряджається коштами  у  межах   затвердженого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 кошторису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 xml:space="preserve">служби. 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lastRenderedPageBreak/>
        <w:t>4). Функції щодо проведення процедури усиновлення, влаштування дітей сиріт та дітей, позбавлених батьківського піклування, під опіку, піклування, до дитячих будинків сімейного типу, прийомних сімей покладаютьсяна окремий підрозділ, як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ий утворюється у складі служби. Штатна чисельність такого підрозділу встановлюється залежно від кількості дітей-сиріт та дітей, позбавлених батьківського піклування, але не менше двох осіб.</w:t>
      </w:r>
    </w:p>
    <w:p w:rsidR="00655F69" w:rsidRDefault="00655F69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</w:p>
    <w:p w:rsidR="00655F69" w:rsidRDefault="001A0F1D">
      <w:pPr>
        <w:pStyle w:val="HTML0"/>
        <w:shd w:val="clear" w:color="auto" w:fill="FFFFFF"/>
        <w:ind w:firstLine="567"/>
        <w:jc w:val="both"/>
      </w:pPr>
      <w:bookmarkStart w:id="59" w:name="o156"/>
      <w:bookmarkStart w:id="60" w:name="o153"/>
      <w:bookmarkEnd w:id="59"/>
      <w:bookmarkEnd w:id="60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8. Утримання служби здійснюється відповідно до законодавства.</w:t>
      </w:r>
      <w:bookmarkStart w:id="61" w:name="o159"/>
      <w:bookmarkEnd w:id="61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Матеріально-технічне забезпечення  служби  здійснює  Стрийська міська рада. Гранична чисельність, фонд оплати праці працівників служби затверджуються Стрийським міським головою. </w:t>
      </w:r>
      <w:bookmarkStart w:id="62" w:name="o161"/>
      <w:bookmarkEnd w:id="62"/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Кошторис та штатний   розпис   служби затверджуються у встановленому порядку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Стрийським міським головою  в  межах  визначеної граничної чисельності та фонду оплати праці її працівників.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9. Служба здійснює оперативний та бухгалтерський облік результатів своєї діяльності і надає фінансову, статистичну та іншу звітність у порядку, вст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>ановленому законодавством України.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10. Служба є  юридичною  особою публічного права,  має  самостійний  баланс, рахунки в органах Казначейства, печатку із зображенням Державного </w:t>
      </w: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br/>
        <w:t>Герба України і своїм найменуванням.</w:t>
      </w:r>
    </w:p>
    <w:p w:rsidR="00655F69" w:rsidRDefault="001A0F1D">
      <w:pPr>
        <w:pStyle w:val="HTML0"/>
        <w:shd w:val="clear" w:color="auto" w:fill="FFFFFF"/>
        <w:ind w:firstLine="567"/>
        <w:jc w:val="both"/>
      </w:pPr>
      <w:r>
        <w:rPr>
          <w:rFonts w:ascii="Times New Roman" w:hAnsi="Times New Roman" w:cs="Times New Roman"/>
          <w:color w:val="292B2C"/>
          <w:sz w:val="26"/>
          <w:szCs w:val="26"/>
          <w:lang w:val="uk-UA"/>
        </w:rPr>
        <w:t xml:space="preserve">     </w:t>
      </w:r>
    </w:p>
    <w:p w:rsidR="00655F69" w:rsidRDefault="00655F69">
      <w:pPr>
        <w:pStyle w:val="HTML0"/>
        <w:shd w:val="clear" w:color="auto" w:fill="FFFFFF"/>
        <w:ind w:firstLine="567"/>
        <w:jc w:val="both"/>
        <w:rPr>
          <w:rFonts w:ascii="Times New Roman" w:hAnsi="Times New Roman" w:cs="Times New Roman"/>
          <w:color w:val="292B2C"/>
          <w:sz w:val="26"/>
          <w:szCs w:val="26"/>
          <w:lang w:val="uk-UA"/>
        </w:rPr>
      </w:pPr>
    </w:p>
    <w:p w:rsidR="00655F69" w:rsidRDefault="00655F69">
      <w:pPr>
        <w:spacing w:line="240" w:lineRule="auto"/>
        <w:ind w:firstLine="567"/>
      </w:pPr>
      <w:bookmarkStart w:id="63" w:name="o163"/>
      <w:bookmarkEnd w:id="63"/>
    </w:p>
    <w:p w:rsidR="00655F69" w:rsidRDefault="001A0F1D">
      <w:pPr>
        <w:tabs>
          <w:tab w:val="left" w:pos="2400"/>
        </w:tabs>
      </w:pPr>
      <w:r>
        <w:rPr>
          <w:rFonts w:ascii="Times New Roman" w:hAnsi="Times New Roman"/>
          <w:sz w:val="26"/>
          <w:szCs w:val="26"/>
        </w:rPr>
        <w:t xml:space="preserve">Секретар ради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М.Берник</w:t>
      </w:r>
    </w:p>
    <w:sectPr w:rsidR="00655F69">
      <w:headerReference w:type="default" r:id="rId6"/>
      <w:pgSz w:w="11906" w:h="16838"/>
      <w:pgMar w:top="694" w:right="850" w:bottom="1134" w:left="1701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F1D" w:rsidRDefault="001A0F1D">
      <w:pPr>
        <w:spacing w:after="0" w:line="240" w:lineRule="auto"/>
      </w:pPr>
      <w:r>
        <w:separator/>
      </w:r>
    </w:p>
  </w:endnote>
  <w:endnote w:type="continuationSeparator" w:id="0">
    <w:p w:rsidR="001A0F1D" w:rsidRDefault="001A0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F1D" w:rsidRDefault="001A0F1D">
      <w:pPr>
        <w:spacing w:after="0" w:line="240" w:lineRule="auto"/>
      </w:pPr>
      <w:r>
        <w:separator/>
      </w:r>
    </w:p>
  </w:footnote>
  <w:footnote w:type="continuationSeparator" w:id="0">
    <w:p w:rsidR="001A0F1D" w:rsidRDefault="001A0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F69" w:rsidRDefault="00655F6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69"/>
    <w:rsid w:val="001A0F1D"/>
    <w:rsid w:val="00655F69"/>
    <w:rsid w:val="00D4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5A485-BE62-427B-8732-A9ECB0D0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D5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qFormat/>
    <w:rsid w:val="00DA61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HTML0">
    <w:name w:val="HTML Preformatted"/>
    <w:basedOn w:val="a"/>
    <w:uiPriority w:val="99"/>
    <w:unhideWhenUsed/>
    <w:qFormat/>
    <w:rsid w:val="00DA6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Вміст рамки"/>
    <w:basedOn w:val="a"/>
    <w:qFormat/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7954</Words>
  <Characters>4534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Zubrytskaov</dc:creator>
  <dc:description/>
  <cp:lastModifiedBy>User</cp:lastModifiedBy>
  <cp:revision>2</cp:revision>
  <cp:lastPrinted>2020-12-07T13:53:00Z</cp:lastPrinted>
  <dcterms:created xsi:type="dcterms:W3CDTF">2021-04-14T12:26:00Z</dcterms:created>
  <dcterms:modified xsi:type="dcterms:W3CDTF">2021-04-14T12:26:00Z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