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8BE6" w14:textId="77777777" w:rsidR="00D83F21" w:rsidRDefault="00D83F21" w:rsidP="00D83F2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B2F84">
        <w:rPr>
          <w:rFonts w:ascii="Times New Roman" w:hAnsi="Times New Roman"/>
          <w:sz w:val="24"/>
          <w:szCs w:val="24"/>
        </w:rPr>
        <w:t xml:space="preserve">                       Додаток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439B726" w14:textId="77777777" w:rsidR="00D83F21" w:rsidRDefault="00D83F21" w:rsidP="00D83F2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рішення сесії міської ради  </w:t>
      </w:r>
    </w:p>
    <w:p w14:paraId="3533CFF2" w14:textId="1C2D0986" w:rsidR="00D83F21" w:rsidRDefault="00D83F21" w:rsidP="00D83F2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E4CCE">
        <w:rPr>
          <w:rFonts w:ascii="Times New Roman" w:hAnsi="Times New Roman"/>
          <w:sz w:val="24"/>
          <w:szCs w:val="24"/>
        </w:rPr>
        <w:t xml:space="preserve">     </w:t>
      </w:r>
      <w:r w:rsidR="0077650E">
        <w:rPr>
          <w:rFonts w:ascii="Times New Roman" w:hAnsi="Times New Roman"/>
          <w:sz w:val="24"/>
          <w:szCs w:val="24"/>
        </w:rPr>
        <w:t>№ 2304 від 25.01.2024 р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FBD5806" w14:textId="77777777" w:rsidR="00D83F21" w:rsidRDefault="00D83F21" w:rsidP="000A449B">
      <w:pPr>
        <w:pStyle w:val="20"/>
        <w:shd w:val="clear" w:color="auto" w:fill="auto"/>
        <w:spacing w:before="0" w:after="0" w:line="277" w:lineRule="exact"/>
        <w:ind w:firstLine="780"/>
        <w:jc w:val="center"/>
        <w:rPr>
          <w:b/>
          <w:bCs/>
          <w:color w:val="000000" w:themeColor="text1"/>
          <w:sz w:val="24"/>
          <w:szCs w:val="24"/>
          <w:lang w:val="uk-UA" w:eastAsia="uk-UA" w:bidi="uk-UA"/>
        </w:rPr>
      </w:pPr>
    </w:p>
    <w:p w14:paraId="3DE6A13E" w14:textId="77777777" w:rsidR="000A449B" w:rsidRPr="00D83F21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center"/>
        <w:rPr>
          <w:bCs/>
          <w:color w:val="000000" w:themeColor="text1"/>
          <w:sz w:val="24"/>
          <w:szCs w:val="24"/>
          <w:lang w:val="uk-UA" w:eastAsia="uk-UA" w:bidi="uk-UA"/>
        </w:rPr>
      </w:pP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>Інформаційне повідомлення Стрийської міської ради  Стрийського району Львівської області про проведення електронного аукціону об’єкта малої приватизації комунальної власності  Стрийської міської ради  Стрийського району Львівської  обл</w:t>
      </w:r>
      <w:r w:rsidR="00EB2F84">
        <w:rPr>
          <w:bCs/>
          <w:color w:val="000000" w:themeColor="text1"/>
          <w:sz w:val="24"/>
          <w:szCs w:val="24"/>
          <w:lang w:val="uk-UA" w:eastAsia="uk-UA" w:bidi="uk-UA"/>
        </w:rPr>
        <w:t>асті – нежитлової будівлі</w:t>
      </w: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, </w:t>
      </w:r>
      <w:r w:rsidR="0061424C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EB2F84">
        <w:rPr>
          <w:bCs/>
          <w:color w:val="000000" w:themeColor="text1"/>
          <w:sz w:val="24"/>
          <w:szCs w:val="24"/>
          <w:lang w:val="uk-UA" w:eastAsia="uk-UA" w:bidi="uk-UA"/>
        </w:rPr>
        <w:t>яка</w:t>
      </w:r>
      <w:r w:rsidR="00EA0260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>розташован</w:t>
      </w:r>
      <w:r w:rsidR="00EB2F84">
        <w:rPr>
          <w:bCs/>
          <w:color w:val="000000" w:themeColor="text1"/>
          <w:sz w:val="24"/>
          <w:szCs w:val="24"/>
          <w:lang w:val="uk-UA" w:eastAsia="uk-UA" w:bidi="uk-UA"/>
        </w:rPr>
        <w:t>а</w:t>
      </w:r>
      <w:r w:rsidR="00EA0260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 за адресо</w:t>
      </w:r>
      <w:r w:rsidR="00EB2F84">
        <w:rPr>
          <w:bCs/>
          <w:color w:val="000000" w:themeColor="text1"/>
          <w:sz w:val="24"/>
          <w:szCs w:val="24"/>
          <w:lang w:val="uk-UA" w:eastAsia="uk-UA" w:bidi="uk-UA"/>
        </w:rPr>
        <w:t>ю: вул. Заводська, 35а, с. Дуліби</w:t>
      </w:r>
      <w:r w:rsidR="00EA0260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, Стрийський район, Львівська </w:t>
      </w: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>область</w:t>
      </w:r>
    </w:p>
    <w:p w14:paraId="53C490CD" w14:textId="77777777" w:rsidR="000A449B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</w:p>
    <w:p w14:paraId="36F3FB0A" w14:textId="77777777" w:rsidR="000A449B" w:rsidRPr="00D54908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КОД, присвоєний об’єкту приватизації під час публікації </w:t>
      </w:r>
      <w:r w:rsidR="00D54908">
        <w:rPr>
          <w:color w:val="000000" w:themeColor="text1"/>
          <w:sz w:val="24"/>
          <w:szCs w:val="24"/>
          <w:lang w:val="uk-UA" w:eastAsia="uk-UA" w:bidi="uk-UA"/>
        </w:rPr>
        <w:t>в електронній торговій системі ____________</w:t>
      </w:r>
    </w:p>
    <w:p w14:paraId="48F27E0E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об’єкт приватизації:</w:t>
      </w:r>
    </w:p>
    <w:p w14:paraId="19DACD9C" w14:textId="77777777" w:rsidR="000A449B" w:rsidRPr="00322AE1" w:rsidRDefault="0061424C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>Місцезнаходження об’єкта: Львівська обл., Стрийський р-</w:t>
      </w:r>
      <w:r w:rsidR="00EB2F84">
        <w:rPr>
          <w:color w:val="000000" w:themeColor="text1"/>
          <w:sz w:val="24"/>
          <w:szCs w:val="24"/>
          <w:lang w:val="uk-UA" w:eastAsia="uk-UA" w:bidi="uk-UA"/>
        </w:rPr>
        <w:t>н, с. Дуліби, вул. Заводська, 35а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7A0E8A13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Найменування об’єкта: </w:t>
      </w:r>
      <w:r w:rsidR="004B61FB">
        <w:rPr>
          <w:color w:val="000000" w:themeColor="text1"/>
          <w:lang w:val="uk-UA"/>
        </w:rPr>
        <w:t>нежитлова будівля</w:t>
      </w:r>
    </w:p>
    <w:p w14:paraId="1AD3E1C8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Опис об’єкта: Об’єкт нежитлової нерухомості</w:t>
      </w:r>
    </w:p>
    <w:p w14:paraId="4D897844" w14:textId="77777777" w:rsidR="000A449B" w:rsidRDefault="004B61FB" w:rsidP="000A449B">
      <w:pPr>
        <w:pStyle w:val="20"/>
        <w:shd w:val="clear" w:color="auto" w:fill="auto"/>
        <w:spacing w:before="0" w:after="0" w:line="277" w:lineRule="exact"/>
        <w:ind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>Нежитлова будівля загальною площею 66,4 кв. м за адресою: Львівська обл., Стрийський р-н, с. Дуліби, вул. Заводська, 35а, розташоване в периферійній частині села. Рік будівництва – 2002. Фізичний стан об’єкту - незадовільний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.</w:t>
      </w:r>
      <w:r w:rsidR="0061424C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</w:p>
    <w:p w14:paraId="2DD7B4E7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ind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</w:p>
    <w:p w14:paraId="4743C07C" w14:textId="77777777" w:rsidR="000A449B" w:rsidRDefault="000A449B" w:rsidP="000A449B">
      <w:pPr>
        <w:pStyle w:val="20"/>
        <w:shd w:val="clear" w:color="auto" w:fill="auto"/>
        <w:spacing w:before="0" w:after="0" w:line="277" w:lineRule="exact"/>
        <w:ind w:right="-1" w:firstLine="34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Право власності зареєстровано в Державному реєстрі речових прав на нерухоме майно. Форма власності об’єкта приватизації - комунальна. Статус: об'єкт зареєстровано. Но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мер запису про право власності: 339911724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Дата реєстрації: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21.07.2023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року. Реєстраційний номер об’єкта нерухомого майна: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1711001046253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Власник: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Стрийська міська рада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код ЄДРПОУ: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26256903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. Адреса місцезнаходження: 82400 Львівська обл., м. Стрий, вул. Шевченка, 71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тел. 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0324552434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</w:t>
      </w:r>
      <w:r w:rsidRPr="00322AE1">
        <w:rPr>
          <w:color w:val="000000" w:themeColor="text1"/>
          <w:sz w:val="24"/>
          <w:szCs w:val="24"/>
          <w:lang w:val="en-US" w:bidi="en-US"/>
        </w:rPr>
        <w:t>e</w:t>
      </w:r>
      <w:r w:rsidRPr="00322AE1">
        <w:rPr>
          <w:color w:val="000000" w:themeColor="text1"/>
          <w:sz w:val="24"/>
          <w:szCs w:val="24"/>
          <w:lang w:val="uk-UA" w:bidi="en-US"/>
        </w:rPr>
        <w:t>-</w:t>
      </w:r>
      <w:r w:rsidRPr="00322AE1">
        <w:rPr>
          <w:color w:val="000000" w:themeColor="text1"/>
          <w:sz w:val="24"/>
          <w:szCs w:val="24"/>
          <w:lang w:val="en-US" w:bidi="en-US"/>
        </w:rPr>
        <w:t>mail</w:t>
      </w:r>
      <w:r w:rsidRPr="00322AE1">
        <w:rPr>
          <w:color w:val="000000" w:themeColor="text1"/>
          <w:sz w:val="24"/>
          <w:szCs w:val="24"/>
          <w:lang w:val="uk-UA" w:bidi="en-US"/>
        </w:rPr>
        <w:t xml:space="preserve">: </w:t>
      </w:r>
      <w:r w:rsidR="002F0C64" w:rsidRPr="002F0C64">
        <w:rPr>
          <w:color w:val="4D5156"/>
          <w:sz w:val="24"/>
          <w:szCs w:val="24"/>
          <w:shd w:val="clear" w:color="auto" w:fill="FFFFFF"/>
        </w:rPr>
        <w:t>info</w:t>
      </w:r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@</w:t>
      </w:r>
      <w:r w:rsidR="002F0C64" w:rsidRPr="002F0C64">
        <w:rPr>
          <w:color w:val="4D5156"/>
          <w:sz w:val="24"/>
          <w:szCs w:val="24"/>
          <w:shd w:val="clear" w:color="auto" w:fill="FFFFFF"/>
        </w:rPr>
        <w:t>stryi</w:t>
      </w:r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-</w:t>
      </w:r>
      <w:r w:rsidR="002F0C64" w:rsidRPr="002F0C64">
        <w:rPr>
          <w:color w:val="4D5156"/>
          <w:sz w:val="24"/>
          <w:szCs w:val="24"/>
          <w:shd w:val="clear" w:color="auto" w:fill="FFFFFF"/>
        </w:rPr>
        <w:t>rada</w:t>
      </w:r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r w:rsidR="002F0C64" w:rsidRPr="002F0C64">
        <w:rPr>
          <w:color w:val="4D5156"/>
          <w:sz w:val="24"/>
          <w:szCs w:val="24"/>
          <w:shd w:val="clear" w:color="auto" w:fill="FFFFFF"/>
        </w:rPr>
        <w:t>gov</w:t>
      </w:r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r w:rsidR="002F0C64" w:rsidRPr="002F0C64">
        <w:rPr>
          <w:color w:val="4D5156"/>
          <w:sz w:val="24"/>
          <w:szCs w:val="24"/>
          <w:shd w:val="clear" w:color="auto" w:fill="FFFFFF"/>
        </w:rPr>
        <w:t>ua</w:t>
      </w:r>
      <w:r w:rsidRPr="00322AE1">
        <w:rPr>
          <w:color w:val="000000" w:themeColor="text1"/>
          <w:sz w:val="24"/>
          <w:szCs w:val="24"/>
          <w:lang w:val="uk-UA" w:bidi="en-US"/>
        </w:rPr>
        <w:t xml:space="preserve">.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Балансоутримувач: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Виконавчий комітет Стрийської міської ради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код ЄДРПОУ: </w:t>
      </w:r>
      <w:r w:rsidR="00E90B8C">
        <w:rPr>
          <w:color w:val="1F1F1F"/>
          <w:sz w:val="24"/>
          <w:szCs w:val="24"/>
          <w:shd w:val="clear" w:color="auto" w:fill="FFFFFF"/>
          <w:lang w:val="uk-UA"/>
        </w:rPr>
        <w:t>04055943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Адреса місцезнаходження: 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82400 Львівська обл., м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. Стрий, вул. Шевченка, 71, тел. 0324552434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 xml:space="preserve">, e-mail: </w:t>
      </w:r>
      <w:r w:rsidR="00E90B8C" w:rsidRPr="002F0C64">
        <w:rPr>
          <w:color w:val="4D5156"/>
          <w:sz w:val="24"/>
          <w:szCs w:val="24"/>
          <w:shd w:val="clear" w:color="auto" w:fill="FFFFFF"/>
        </w:rPr>
        <w:t>info</w:t>
      </w:r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@</w:t>
      </w:r>
      <w:r w:rsidR="00E90B8C" w:rsidRPr="002F0C64">
        <w:rPr>
          <w:color w:val="4D5156"/>
          <w:sz w:val="24"/>
          <w:szCs w:val="24"/>
          <w:shd w:val="clear" w:color="auto" w:fill="FFFFFF"/>
        </w:rPr>
        <w:t>stryi</w:t>
      </w:r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-</w:t>
      </w:r>
      <w:r w:rsidR="00E90B8C" w:rsidRPr="002F0C64">
        <w:rPr>
          <w:color w:val="4D5156"/>
          <w:sz w:val="24"/>
          <w:szCs w:val="24"/>
          <w:shd w:val="clear" w:color="auto" w:fill="FFFFFF"/>
        </w:rPr>
        <w:t>rada</w:t>
      </w:r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r w:rsidR="00E90B8C" w:rsidRPr="002F0C64">
        <w:rPr>
          <w:color w:val="4D5156"/>
          <w:sz w:val="24"/>
          <w:szCs w:val="24"/>
          <w:shd w:val="clear" w:color="auto" w:fill="FFFFFF"/>
        </w:rPr>
        <w:t>gov</w:t>
      </w:r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r w:rsidR="00E90B8C" w:rsidRPr="002F0C64">
        <w:rPr>
          <w:color w:val="4D5156"/>
          <w:sz w:val="24"/>
          <w:szCs w:val="24"/>
          <w:shd w:val="clear" w:color="auto" w:fill="FFFFFF"/>
        </w:rPr>
        <w:t>ua</w:t>
      </w:r>
      <w:r w:rsidRPr="00EB7B90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0D3C223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6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Дані про об’єкт: фотографічне зображення та технічна документація об’єкта додається.</w:t>
      </w:r>
    </w:p>
    <w:p w14:paraId="56F9C1FE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аукціон:</w:t>
      </w:r>
    </w:p>
    <w:p w14:paraId="46940C95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Спосіб проведення аукціону: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 xml:space="preserve"> без умов</w:t>
      </w:r>
    </w:p>
    <w:p w14:paraId="38B38BC4" w14:textId="66AAEEFC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Дата та час проведення аукціону: </w:t>
      </w:r>
      <w:r w:rsidR="00D54908">
        <w:rPr>
          <w:color w:val="000000" w:themeColor="text1"/>
          <w:sz w:val="24"/>
          <w:szCs w:val="24"/>
          <w:lang w:val="uk-UA" w:eastAsia="uk-UA" w:bidi="uk-UA"/>
        </w:rPr>
        <w:t>__________</w:t>
      </w:r>
      <w:r w:rsidR="003B0CE7">
        <w:rPr>
          <w:color w:val="000000" w:themeColor="text1"/>
          <w:sz w:val="24"/>
          <w:szCs w:val="24"/>
          <w:lang w:val="uk-UA" w:eastAsia="uk-UA" w:bidi="uk-UA"/>
        </w:rPr>
        <w:t>.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202</w:t>
      </w:r>
      <w:r w:rsidR="003402C4">
        <w:rPr>
          <w:color w:val="000000" w:themeColor="text1"/>
          <w:sz w:val="24"/>
          <w:szCs w:val="24"/>
          <w:lang w:val="uk-UA" w:eastAsia="uk-UA" w:bidi="uk-UA"/>
        </w:rPr>
        <w:t>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року. Година, о котрій починається аукціон,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09-00 до 18-00 години дня.</w:t>
      </w:r>
    </w:p>
    <w:p w14:paraId="5B05BDA9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 проводиться відповідно до ЗУ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2018 року № 432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(зі змінами)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0649E5F9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5C08324F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Кінцевий строк пода</w:t>
      </w:r>
      <w:r w:rsidR="005D76EB">
        <w:rPr>
          <w:color w:val="000000" w:themeColor="text1"/>
          <w:sz w:val="24"/>
          <w:szCs w:val="24"/>
          <w:lang w:val="uk-UA" w:eastAsia="uk-UA" w:bidi="uk-UA"/>
        </w:rPr>
        <w:t>ння заяви на участь в аукціоні без умов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аукціоні із зниженням стартової ціни (подання цінових аукціонних пропозицій)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417EEB0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16-15 до 16-45 години дня проведення електронного аукціону.</w:t>
      </w:r>
    </w:p>
    <w:p w14:paraId="3D0B155A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Інформація про умови, на яких здійснюється приватизація об’єкта:</w:t>
      </w:r>
    </w:p>
    <w:p w14:paraId="6D3F052B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Розмір реєстраційного внеску: 1 3</w:t>
      </w:r>
      <w:r>
        <w:rPr>
          <w:color w:val="000000" w:themeColor="text1"/>
          <w:sz w:val="24"/>
          <w:szCs w:val="24"/>
          <w:lang w:val="uk-UA" w:eastAsia="uk-UA" w:bidi="uk-UA"/>
        </w:rPr>
        <w:t>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0,00 грн. (Одна тисяча триста 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сорок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гривень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00коп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).</w:t>
      </w:r>
    </w:p>
    <w:p w14:paraId="25B63CE8" w14:textId="77777777" w:rsidR="000A449B" w:rsidRPr="00310ABA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Стартова ціна об’єкта для продажу на аукціоні з</w:t>
      </w:r>
      <w:r w:rsidRPr="00A54A66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без умов: 5664475,00 грн. (п’ять мільйонів шістсот шістдесят чотири тисячі чотириста сімдесят п’ять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 грн. 00</w:t>
      </w:r>
      <w:r w:rsidR="0014440B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5B4B548A" w14:textId="77777777" w:rsidR="000A449B" w:rsidRPr="00322AE1" w:rsidRDefault="00E90B8C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val="uk-UA" w:eastAsia="uk-UA" w:bidi="uk-UA"/>
        </w:rPr>
        <w:t>Розмір гарантійного внеску: 1132895,00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0A449B" w:rsidRPr="004C6E9B">
        <w:rPr>
          <w:color w:val="000000" w:themeColor="text1"/>
          <w:sz w:val="24"/>
          <w:szCs w:val="24"/>
          <w:lang w:val="uk-UA" w:eastAsia="uk-UA" w:bidi="uk-UA"/>
        </w:rPr>
        <w:t>грн</w:t>
      </w:r>
      <w:r>
        <w:rPr>
          <w:color w:val="000000" w:themeColor="text1"/>
          <w:sz w:val="24"/>
          <w:szCs w:val="24"/>
          <w:lang w:val="uk-UA" w:eastAsia="uk-UA" w:bidi="uk-UA"/>
        </w:rPr>
        <w:t>. (один мільйон сто тридцять дві тисячі вісімсот дев’яносто п’ять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 xml:space="preserve"> грн. 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0 </w:t>
      </w:r>
      <w:r w:rsidR="000A449B" w:rsidRPr="004C6E9B">
        <w:rPr>
          <w:color w:val="000000" w:themeColor="text1"/>
          <w:sz w:val="24"/>
          <w:szCs w:val="24"/>
          <w:lang w:val="uk-UA" w:eastAsia="uk-UA" w:bidi="uk-UA"/>
        </w:rPr>
        <w:t>коп.) без ПДВ.</w:t>
      </w:r>
    </w:p>
    <w:p w14:paraId="73F71E2D" w14:textId="77777777" w:rsidR="000A449B" w:rsidRPr="00534FBF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Стартова ціна об’єкта для продажу на аукціоні із зниженням стартової ціни: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2832237,50 грн. (два мільйони вісімсот тридцять дві тисячі двісті тридцять сім грн. 5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0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коп.) без ПДВ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6A4DA1B3" w14:textId="77777777" w:rsidR="000A449B" w:rsidRPr="00322AE1" w:rsidRDefault="00534FBF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val="uk-UA" w:eastAsia="uk-UA" w:bidi="uk-UA"/>
        </w:rPr>
        <w:t>Розмір гарантійного внеску: 566447,50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 грн.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(п’ятсот шістдесят шість тисяч чотириста сорок сім грн. 5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>0 коп.) без ПДВ</w:t>
      </w:r>
      <w:r w:rsidR="000A449B" w:rsidRPr="00074249">
        <w:rPr>
          <w:color w:val="000000" w:themeColor="text1"/>
          <w:sz w:val="24"/>
          <w:szCs w:val="24"/>
          <w:lang w:val="uk-UA" w:eastAsia="uk-UA" w:bidi="uk-UA"/>
        </w:rPr>
        <w:t xml:space="preserve">. </w:t>
      </w:r>
    </w:p>
    <w:p w14:paraId="3F414BE2" w14:textId="77777777" w:rsidR="000A449B" w:rsidRPr="00A2139F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28321237,50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н. (два мільйони вісімсот тридцять дві тисячі двісті тридцять сім грн. 5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>0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</w:p>
    <w:p w14:paraId="4709009B" w14:textId="77777777" w:rsidR="000A449B" w:rsidRPr="0014440B" w:rsidRDefault="000A449B" w:rsidP="000A449B">
      <w:pPr>
        <w:pStyle w:val="20"/>
        <w:shd w:val="clear" w:color="auto" w:fill="auto"/>
        <w:spacing w:before="0" w:after="0" w:line="294" w:lineRule="exact"/>
        <w:ind w:right="340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Розмір гарантійного внеску: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566447,50 грн. (п’ятсот шістдесят шість тисяч чотириста сорок сім  грн. 5</w:t>
      </w:r>
      <w:r w:rsidR="00FC6807">
        <w:rPr>
          <w:color w:val="000000" w:themeColor="text1"/>
          <w:sz w:val="24"/>
          <w:szCs w:val="24"/>
          <w:lang w:val="uk-UA" w:eastAsia="uk-UA" w:bidi="uk-UA"/>
        </w:rPr>
        <w:t>0</w:t>
      </w:r>
      <w:r w:rsidRPr="004C6E9B">
        <w:rPr>
          <w:color w:val="000000" w:themeColor="text1"/>
          <w:sz w:val="24"/>
          <w:szCs w:val="24"/>
          <w:lang w:val="uk-UA" w:eastAsia="uk-UA" w:bidi="uk-UA"/>
        </w:rPr>
        <w:t xml:space="preserve"> коп.) без ПДВ. </w:t>
      </w:r>
    </w:p>
    <w:p w14:paraId="3F691C8A" w14:textId="77777777" w:rsidR="000A449B" w:rsidRPr="0014440B" w:rsidRDefault="000A449B" w:rsidP="000A449B">
      <w:pPr>
        <w:pStyle w:val="20"/>
        <w:shd w:val="clear" w:color="auto" w:fill="auto"/>
        <w:spacing w:before="0" w:after="0" w:line="294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Період між аукціонами:</w:t>
      </w:r>
    </w:p>
    <w:p w14:paraId="3E78B8FE" w14:textId="77777777" w:rsidR="000A449B" w:rsidRPr="0014440B" w:rsidRDefault="002E6A70" w:rsidP="000A449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94" w:lineRule="exact"/>
        <w:ind w:firstLine="720"/>
        <w:jc w:val="both"/>
        <w:rPr>
          <w:color w:val="000000" w:themeColor="text1"/>
          <w:lang w:val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>аукціоном без умов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 та аукціоном із зниженням стартової ціни </w:t>
      </w:r>
      <w:r w:rsidR="00234E32">
        <w:rPr>
          <w:sz w:val="24"/>
          <w:szCs w:val="24"/>
          <w:lang w:val="uk-UA" w:eastAsia="uk-UA" w:bidi="uk-UA"/>
        </w:rPr>
        <w:t xml:space="preserve">3 </w:t>
      </w:r>
      <w:r w:rsidR="000A449B" w:rsidRPr="0014440B">
        <w:rPr>
          <w:sz w:val="24"/>
          <w:szCs w:val="24"/>
          <w:lang w:val="uk-UA" w:eastAsia="uk-UA" w:bidi="uk-UA"/>
        </w:rPr>
        <w:t xml:space="preserve"> 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>робочих днів від дати оголошення аукціону;</w:t>
      </w:r>
    </w:p>
    <w:p w14:paraId="385DC077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294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аукціоном із зниженням стартової ціни та аукціоном за методом покрокового</w:t>
      </w:r>
      <w:r w:rsidRPr="00322AE1">
        <w:rPr>
          <w:color w:val="000000" w:themeColor="text1"/>
          <w:lang w:val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зниження стартової ціни та подальшого подання цінових пропозицій - </w:t>
      </w:r>
      <w:r w:rsidR="00234E32">
        <w:rPr>
          <w:sz w:val="24"/>
          <w:szCs w:val="24"/>
          <w:lang w:val="uk-UA" w:eastAsia="uk-UA" w:bidi="uk-UA"/>
        </w:rPr>
        <w:t>3</w:t>
      </w:r>
      <w:r w:rsidRPr="0014440B">
        <w:rPr>
          <w:sz w:val="24"/>
          <w:szCs w:val="24"/>
          <w:lang w:val="uk-UA" w:eastAsia="uk-UA" w:bidi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робочих днів.</w:t>
      </w:r>
    </w:p>
    <w:p w14:paraId="7FAD670C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Кро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к аукціону на аукціоні без умов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56644,75 грн.  (п’ятсот шістдесят шість тисяч чотириста сорок сім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грн. 08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</w:t>
      </w:r>
    </w:p>
    <w:p w14:paraId="3A57450D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28322,38 грн. (двадцять вісім тисяч триста двадцять дві грн. 38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</w:t>
      </w:r>
    </w:p>
    <w:p w14:paraId="4100C9C8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 w:rsidR="00F201F4">
        <w:rPr>
          <w:sz w:val="24"/>
          <w:szCs w:val="24"/>
          <w:lang w:val="uk-UA" w:eastAsia="uk-UA" w:bidi="uk-UA"/>
        </w:rPr>
        <w:t>8</w:t>
      </w:r>
      <w:r w:rsidR="00D54908">
        <w:rPr>
          <w:sz w:val="24"/>
          <w:szCs w:val="24"/>
          <w:lang w:val="uk-UA" w:eastAsia="uk-UA" w:bidi="uk-UA"/>
        </w:rPr>
        <w:t xml:space="preserve">0 </w:t>
      </w:r>
      <w:r w:rsidR="00D54908">
        <w:rPr>
          <w:color w:val="000000" w:themeColor="text1"/>
          <w:sz w:val="24"/>
          <w:szCs w:val="24"/>
          <w:lang w:val="uk-UA" w:eastAsia="uk-UA" w:bidi="uk-UA"/>
        </w:rPr>
        <w:t xml:space="preserve"> кроків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5649D120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Умови продажу та/або експлуатації об’єкта приватизації:</w:t>
      </w:r>
    </w:p>
    <w:p w14:paraId="68E89FCD" w14:textId="77777777" w:rsidR="000A449B" w:rsidRPr="0014440B" w:rsidRDefault="000A449B" w:rsidP="000A449B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>переможець аукціону зобов</w:t>
      </w:r>
      <w:r w:rsidRPr="0014440B">
        <w:rPr>
          <w:rFonts w:ascii="Times New Roman" w:eastAsia="Calibri" w:hAnsi="Times New Roman"/>
          <w:sz w:val="24"/>
          <w:szCs w:val="24"/>
          <w:lang w:eastAsia="uk-UA" w:bidi="uk-UA"/>
        </w:rPr>
        <w:t>’</w:t>
      </w:r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>язаний оплатити, на відповідний рахунок</w:t>
      </w:r>
      <w:r w:rsidRPr="0014440B">
        <w:rPr>
          <w:rFonts w:ascii="Times New Roman" w:eastAsia="Calibri" w:hAnsi="Times New Roman"/>
          <w:sz w:val="24"/>
          <w:szCs w:val="24"/>
          <w:lang w:eastAsia="uk-UA" w:bidi="uk-UA"/>
        </w:rPr>
        <w:t>,</w:t>
      </w:r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 витрати на проведення оцінки майна протягом 20 робочих днів з дня, що настає за днем формування протоколу про результати електронного аукціону </w:t>
      </w:r>
      <w:r w:rsidRPr="0014440B">
        <w:rPr>
          <w:rFonts w:ascii="Times New Roman" w:hAnsi="Times New Roman"/>
          <w:sz w:val="24"/>
          <w:szCs w:val="24"/>
          <w:lang w:val="uk-UA" w:eastAsia="uk-UA" w:bidi="uk-UA"/>
        </w:rPr>
        <w:t>згідно виставленого рахунку-фактури.</w:t>
      </w:r>
    </w:p>
    <w:p w14:paraId="3F4759E2" w14:textId="77777777" w:rsidR="000A449B" w:rsidRPr="00322AE1" w:rsidRDefault="000A449B" w:rsidP="000A449B">
      <w:pPr>
        <w:numPr>
          <w:ilvl w:val="0"/>
          <w:numId w:val="5"/>
        </w:numPr>
        <w:tabs>
          <w:tab w:val="left" w:pos="873"/>
          <w:tab w:val="left" w:pos="1276"/>
        </w:tabs>
        <w:spacing w:after="0" w:line="281" w:lineRule="exact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22AE1">
        <w:rPr>
          <w:rFonts w:ascii="Times New Roman" w:eastAsia="Calibri" w:hAnsi="Times New Roman"/>
          <w:color w:val="000000" w:themeColor="text1"/>
          <w:sz w:val="24"/>
          <w:szCs w:val="24"/>
          <w:lang w:val="uk-UA" w:eastAsia="uk-UA" w:bidi="uk-UA"/>
        </w:rPr>
        <w:t>покупець бере на себе витрати пов’язані з нотаріальним посвідченням договору купівлі - продажу об’єкта;</w:t>
      </w:r>
    </w:p>
    <w:p w14:paraId="2F5007D9" w14:textId="77777777" w:rsidR="000A449B" w:rsidRPr="00322AE1" w:rsidRDefault="000A449B" w:rsidP="000A449B">
      <w:pPr>
        <w:pStyle w:val="20"/>
        <w:numPr>
          <w:ilvl w:val="0"/>
          <w:numId w:val="6"/>
        </w:numPr>
        <w:shd w:val="clear" w:color="auto" w:fill="auto"/>
        <w:tabs>
          <w:tab w:val="left" w:pos="876"/>
          <w:tab w:val="left" w:pos="1276"/>
        </w:tabs>
        <w:spacing w:before="0" w:after="0" w:line="281" w:lineRule="exact"/>
        <w:ind w:left="1276" w:hanging="283"/>
        <w:jc w:val="both"/>
        <w:rPr>
          <w:color w:val="000000" w:themeColor="text1"/>
          <w:sz w:val="24"/>
          <w:szCs w:val="24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право власності на земельну ділянку під об’єктом нерухомого майна не переходить до Покупця за результатами даного аукціону, а підлягає наступному оформленню в установленому чинним законодавством України порядку.</w:t>
      </w:r>
    </w:p>
    <w:p w14:paraId="2C49D405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Час та місце ознайомлення з об’єктом:</w:t>
      </w:r>
    </w:p>
    <w:p w14:paraId="27578289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11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 Стрийської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міської ради.</w:t>
      </w:r>
    </w:p>
    <w:p w14:paraId="63377684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Організатор аукціону:</w:t>
      </w:r>
    </w:p>
    <w:p w14:paraId="61CAA15C" w14:textId="77777777" w:rsidR="000A449B" w:rsidRPr="00322AE1" w:rsidRDefault="000A449B" w:rsidP="000A449B">
      <w:pPr>
        <w:pStyle w:val="20"/>
        <w:spacing w:before="0" w:after="0" w:line="240" w:lineRule="auto"/>
        <w:ind w:right="-1"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>Управління комунальним майном Стрийської міської ради Стрийського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району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Львівської області (код за ЄДРПОУ 30389429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). Адреса: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>82400 Львівська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область,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Стрийський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район,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м.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Стрий, вул. Шевченка, 71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</w:t>
      </w:r>
    </w:p>
    <w:p w14:paraId="359D267B" w14:textId="77777777" w:rsidR="000A449B" w:rsidRPr="00322AE1" w:rsidRDefault="000A449B" w:rsidP="000A449B">
      <w:pPr>
        <w:pStyle w:val="20"/>
        <w:shd w:val="clear" w:color="auto" w:fill="auto"/>
        <w:spacing w:before="0" w:after="0" w:line="240" w:lineRule="auto"/>
        <w:ind w:right="-1"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Контактна особа: 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>Зубрицький Василь Михайлович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тел.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0324571225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з 9:00 до 17:00 у робочі дні.</w:t>
      </w:r>
    </w:p>
    <w:p w14:paraId="68DA1147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Засоби платежу:</w:t>
      </w:r>
    </w:p>
    <w:p w14:paraId="10D5AD68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706A35BC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322AE1">
        <w:rPr>
          <w:color w:val="000000" w:themeColor="text1"/>
        </w:rPr>
        <w:t>https://prozorro</w:t>
      </w:r>
      <w:r w:rsidRPr="00322AE1">
        <w:rPr>
          <w:color w:val="000000" w:themeColor="text1"/>
          <w:lang w:val="uk-UA" w:eastAsia="uk-UA" w:bidi="uk-UA"/>
        </w:rPr>
        <w:t xml:space="preserve">. </w:t>
      </w:r>
      <w:r w:rsidRPr="00322AE1">
        <w:rPr>
          <w:color w:val="000000" w:themeColor="text1"/>
        </w:rPr>
        <w:t>sale/info/elektronni-mai danchiki-ets-prozorroprodazhi-cbd2</w:t>
      </w:r>
    </w:p>
    <w:p w14:paraId="359C6E0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4D35B86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20F0AB5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Переможець електронного аукціону:</w:t>
      </w:r>
    </w:p>
    <w:p w14:paraId="4BEA644D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281" w:lineRule="exact"/>
        <w:ind w:right="-1"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14:paraId="7A16B82F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сплачує на відповідний поточний рахунок ціну продажу об’єкта приватизації протягом 20 робочих днів з дня формування протоколу про результати електронного аукціону;</w:t>
      </w:r>
    </w:p>
    <w:p w14:paraId="54A4D796" w14:textId="77777777" w:rsidR="00A70077" w:rsidRDefault="00A70077" w:rsidP="000A449B">
      <w:pPr>
        <w:pStyle w:val="20"/>
        <w:shd w:val="clear" w:color="auto" w:fill="auto"/>
        <w:spacing w:before="0" w:after="0" w:line="301" w:lineRule="exact"/>
        <w:rPr>
          <w:color w:val="000000" w:themeColor="text1"/>
          <w:sz w:val="24"/>
          <w:lang w:val="uk-UA"/>
        </w:rPr>
      </w:pPr>
      <w:bookmarkStart w:id="0" w:name="_Hlk124330551"/>
      <w:r>
        <w:rPr>
          <w:color w:val="000000" w:themeColor="text1"/>
          <w:sz w:val="24"/>
          <w:szCs w:val="24"/>
          <w:lang w:val="uk-UA" w:eastAsia="uk-UA" w:bidi="uk-UA"/>
        </w:rPr>
        <w:t xml:space="preserve">Отримувач: Управління комунальним майном Стрийської міської ради Стрийського району </w:t>
      </w:r>
      <w:r>
        <w:rPr>
          <w:color w:val="000000" w:themeColor="text1"/>
          <w:sz w:val="24"/>
          <w:lang w:val="uk-UA"/>
        </w:rPr>
        <w:t xml:space="preserve">Львівської </w:t>
      </w:r>
      <w:r w:rsidR="000A449B" w:rsidRPr="00322AE1">
        <w:rPr>
          <w:color w:val="000000" w:themeColor="text1"/>
          <w:sz w:val="24"/>
          <w:lang w:val="uk-UA"/>
        </w:rPr>
        <w:t xml:space="preserve"> області </w:t>
      </w:r>
    </w:p>
    <w:p w14:paraId="52EF80B7" w14:textId="77777777" w:rsidR="000A449B" w:rsidRPr="00322AE1" w:rsidRDefault="000A449B" w:rsidP="000A449B">
      <w:pPr>
        <w:pStyle w:val="20"/>
        <w:shd w:val="clear" w:color="auto" w:fill="auto"/>
        <w:spacing w:before="0" w:after="0" w:line="301" w:lineRule="exact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Рахунок №</w:t>
      </w:r>
      <w:r w:rsidRPr="00322AE1">
        <w:rPr>
          <w:color w:val="000000" w:themeColor="text1"/>
          <w:sz w:val="24"/>
          <w:szCs w:val="24"/>
          <w:lang w:val="en-US" w:bidi="en-US"/>
        </w:rPr>
        <w:t>UA</w:t>
      </w:r>
      <w:r w:rsidR="00A70077">
        <w:rPr>
          <w:color w:val="000000" w:themeColor="text1"/>
          <w:sz w:val="24"/>
          <w:szCs w:val="24"/>
          <w:lang w:val="uk-UA" w:bidi="en-US"/>
        </w:rPr>
        <w:t>048201720355529004000038462</w:t>
      </w:r>
    </w:p>
    <w:p w14:paraId="4929C38C" w14:textId="77777777" w:rsidR="000A449B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отримувача: </w:t>
      </w:r>
      <w:r w:rsidR="00A70077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Стрийське УДКСУ</w:t>
      </w:r>
    </w:p>
    <w:p w14:paraId="623FAE3F" w14:textId="77777777" w:rsidR="00A70077" w:rsidRPr="00322AE1" w:rsidRDefault="00A70077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МФО 820172</w:t>
      </w:r>
    </w:p>
    <w:p w14:paraId="400C7F4D" w14:textId="77777777" w:rsidR="000A449B" w:rsidRPr="00322AE1" w:rsidRDefault="00A70077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 згідно з ЄДРПОУ: 30389429</w:t>
      </w:r>
      <w:r w:rsidR="000A449B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bookmarkEnd w:id="0"/>
    <w:p w14:paraId="3A7C93B3" w14:textId="77777777" w:rsidR="000A449B" w:rsidRPr="00A70077" w:rsidRDefault="000A449B" w:rsidP="00310ABA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81" w:lineRule="exact"/>
        <w:jc w:val="both"/>
        <w:rPr>
          <w:sz w:val="24"/>
          <w:szCs w:val="24"/>
          <w:lang w:val="uk-UA" w:eastAsia="uk-UA" w:bidi="uk-UA"/>
        </w:rPr>
      </w:pPr>
      <w:r w:rsidRPr="00A70077">
        <w:rPr>
          <w:sz w:val="24"/>
          <w:szCs w:val="24"/>
          <w:lang w:val="uk-UA" w:eastAsia="uk-UA" w:bidi="uk-UA"/>
        </w:rPr>
        <w:t>сплачує на відповідний рахунок витрати на проведення оцінки майна протягом 20 робочих днів з дня, що настає за днем формування протоколу про результати електронного аукціону згідно виставленого рахунку-фактури.</w:t>
      </w:r>
    </w:p>
    <w:p w14:paraId="583B14FD" w14:textId="77777777" w:rsidR="00A70077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A70077">
        <w:rPr>
          <w:rFonts w:ascii="Times New Roman" w:hAnsi="Times New Roman"/>
          <w:color w:val="000000" w:themeColor="text1"/>
          <w:sz w:val="24"/>
          <w:lang w:val="uk-UA" w:eastAsia="en-US"/>
        </w:rPr>
        <w:t>ГУК Львів / Стрийська т/г</w:t>
      </w:r>
    </w:p>
    <w:p w14:paraId="6DA11B61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lang w:val="uk-UA" w:eastAsia="en-US"/>
        </w:rPr>
        <w:t xml:space="preserve"> 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Рахунок №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en-US" w:eastAsia="en-US" w:bidi="en-US"/>
        </w:rPr>
        <w:t>UA</w:t>
      </w:r>
      <w:r w:rsidR="00A70077">
        <w:rPr>
          <w:rFonts w:ascii="Times New Roman" w:hAnsi="Times New Roman"/>
          <w:color w:val="000000" w:themeColor="text1"/>
          <w:sz w:val="24"/>
          <w:szCs w:val="24"/>
          <w:lang w:val="uk-UA" w:eastAsia="en-US" w:bidi="en-US"/>
        </w:rPr>
        <w:t>65899990314050544000013941</w:t>
      </w:r>
    </w:p>
    <w:p w14:paraId="58A4408A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Банк отримувача: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Казначейство України</w:t>
      </w:r>
    </w:p>
    <w:p w14:paraId="304CC1FB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згідно з ЄДРПОУ: 38008294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0BBA777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        - укладає договір купівлі-продажу об’єкта приватизації з органом приватизації протягом 25 робочих днів з дня, наступного за днем формування протоколу про результати електронного аукціону.</w:t>
      </w:r>
    </w:p>
    <w:p w14:paraId="0B864D21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4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Якщо переможець електронного аукціону відмовився від підписання протоколу про результати електронного аукціону або договору купівлі-продажу чи не підписав такий протокол або договір у встановлені строки, не сплатив ціну продажу об’єкта приватизації у встановлений строк, орган приватизації складає та завантажує відповідний акт в електронну торгову систему. У такому випадку в електронній торговій системі автоматично формується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пропозицією, а у разі однакових цінових пропозицій - учасника, що подав її раніше, за умови, що ним зроблений щонайменше один крок аукціону, та у разі відсутності належним чином оформленого листа (звернення)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кабінеті.</w:t>
      </w:r>
    </w:p>
    <w:p w14:paraId="3A499B3E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на участь у подальших аукціонах з продажу того самого об’єкта.</w:t>
      </w:r>
    </w:p>
    <w:p w14:paraId="34D57277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3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Оператор електронного майданчика перераховує суми сплачених учасниками реєстраційних внесків протягом п’яти робочих днів з дня проведення електронного аукціону на казначейські рахунки за такими реквізитами: в національній валюті:</w:t>
      </w:r>
    </w:p>
    <w:p w14:paraId="7B950A01" w14:textId="77777777" w:rsidR="000A449B" w:rsidRDefault="000A449B" w:rsidP="000A449B">
      <w:pPr>
        <w:pStyle w:val="20"/>
        <w:shd w:val="clear" w:color="auto" w:fill="auto"/>
        <w:spacing w:before="0" w:after="0" w:line="301" w:lineRule="exact"/>
        <w:jc w:val="both"/>
        <w:rPr>
          <w:color w:val="000000" w:themeColor="text1"/>
          <w:sz w:val="24"/>
          <w:lang w:val="uk-UA"/>
        </w:rPr>
      </w:pPr>
      <w:bookmarkStart w:id="1" w:name="_Hlk124330272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2F0C64">
        <w:rPr>
          <w:color w:val="000000" w:themeColor="text1"/>
          <w:sz w:val="24"/>
          <w:lang w:val="uk-UA"/>
        </w:rPr>
        <w:t>ГУК Львів / Стрийська т/г</w:t>
      </w:r>
      <w:r w:rsidRPr="00322AE1">
        <w:rPr>
          <w:color w:val="000000" w:themeColor="text1"/>
          <w:sz w:val="24"/>
          <w:lang w:val="uk-UA"/>
        </w:rPr>
        <w:t xml:space="preserve"> </w:t>
      </w:r>
    </w:p>
    <w:p w14:paraId="1FADD335" w14:textId="77777777" w:rsidR="000A449B" w:rsidRDefault="000A449B" w:rsidP="000A449B">
      <w:pPr>
        <w:pStyle w:val="20"/>
        <w:shd w:val="clear" w:color="auto" w:fill="auto"/>
        <w:spacing w:before="0" w:after="0" w:line="301" w:lineRule="exact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Рахунок №</w:t>
      </w:r>
      <w:r w:rsidRPr="00322AE1">
        <w:rPr>
          <w:color w:val="000000" w:themeColor="text1"/>
          <w:sz w:val="24"/>
          <w:szCs w:val="24"/>
          <w:lang w:val="en-US" w:bidi="en-US"/>
        </w:rPr>
        <w:t>UA</w:t>
      </w:r>
      <w:r w:rsidR="002F0C64">
        <w:rPr>
          <w:color w:val="000000" w:themeColor="text1"/>
          <w:sz w:val="24"/>
          <w:szCs w:val="24"/>
          <w:lang w:val="uk-UA" w:bidi="en-US"/>
        </w:rPr>
        <w:t>288999980314030593000013941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(для перерахування реєстраційного внеску)</w:t>
      </w:r>
    </w:p>
    <w:p w14:paraId="6A8C620E" w14:textId="77777777" w:rsidR="000A449B" w:rsidRPr="00322AE1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отримувача: 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Казначейство України (ЕАП)</w:t>
      </w:r>
    </w:p>
    <w:p w14:paraId="269AB011" w14:textId="77777777" w:rsidR="000A449B" w:rsidRPr="00322AE1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Код згідно з ЄДРПОУ: 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38008294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bookmarkEnd w:id="1"/>
    <w:p w14:paraId="1761551E" w14:textId="77777777" w:rsidR="000A449B" w:rsidRPr="00322AE1" w:rsidRDefault="000A449B" w:rsidP="000A449B">
      <w:pPr>
        <w:widowControl w:val="0"/>
        <w:spacing w:after="0" w:line="301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Оператор електронного майданчика перераховує сплачений гарантійний внесок переможця електронного аукціону </w:t>
      </w:r>
      <w:r w:rsidRPr="00652150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(за вирахуванням плати за участь в електронному аукціоні) </w:t>
      </w: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протягом п’яти робочих днів з дня опублікування протоколу про результати електронного аукціону в електронній торговій системі в рахунок оплати ціни продажу об’єкта приватизації переможцем на казначейські рахунки за такими реквізитами: в національній валюті:</w:t>
      </w:r>
    </w:p>
    <w:p w14:paraId="0C0B2AAE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2F0C64">
        <w:rPr>
          <w:rFonts w:ascii="Times New Roman" w:hAnsi="Times New Roman"/>
          <w:color w:val="000000" w:themeColor="text1"/>
          <w:sz w:val="24"/>
          <w:lang w:val="uk-UA" w:eastAsia="en-US"/>
        </w:rPr>
        <w:t>ГУК Львів / Стрийська т/г</w:t>
      </w:r>
      <w:r w:rsidRPr="00074249">
        <w:rPr>
          <w:rFonts w:ascii="Times New Roman" w:hAnsi="Times New Roman"/>
          <w:color w:val="000000" w:themeColor="text1"/>
          <w:sz w:val="24"/>
          <w:lang w:val="uk-UA" w:eastAsia="en-US"/>
        </w:rPr>
        <w:t xml:space="preserve"> </w:t>
      </w:r>
    </w:p>
    <w:p w14:paraId="23711354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Рахунок №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en-US" w:eastAsia="en-US" w:bidi="en-US"/>
        </w:rPr>
        <w:t>UA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en-US" w:bidi="en-US"/>
        </w:rPr>
        <w:t xml:space="preserve">288999980314030593000013941 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(для перерахування гарантійного внеску)</w:t>
      </w:r>
    </w:p>
    <w:p w14:paraId="43FF473F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Банк отримувача: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Казначейство України (ЕАП)</w:t>
      </w:r>
    </w:p>
    <w:p w14:paraId="335D0B89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згідно з ЄДРПОУ: 38008294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139063D5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Перелік документів:</w:t>
      </w:r>
    </w:p>
    <w:p w14:paraId="2552ACC9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4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6FBB5CA7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потенційних покупців - юридичних осіб:</w:t>
      </w:r>
    </w:p>
    <w:p w14:paraId="01DE775F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на участь в електронному аукціоні.</w:t>
      </w:r>
    </w:p>
    <w:p w14:paraId="4E961F00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те, що потенційний покупець відповідає вимогам ст.8 Закону України «Про приватизацію державного і комунального майна».</w:t>
      </w:r>
    </w:p>
    <w:p w14:paraId="70301246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ознайомлення з об’єктом приватизації.</w:t>
      </w:r>
    </w:p>
    <w:p w14:paraId="7F39FF03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Згода щодо взяття на себе зобов’язань, визначених умовами продажу.</w:t>
      </w:r>
    </w:p>
    <w:p w14:paraId="6EF91265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Витяг з Єдиного державного реєстру юридичних осіб, фізичних осіб - підприємців та громадських формувань.</w:t>
      </w:r>
    </w:p>
    <w:p w14:paraId="644393B7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нерезидентів - документ про реєстрацію у державі її місцезнаходження - Витяг із торговельного, банківського або судового реєстру тощо, засвідчений згідно із законодавством держави його видачі, перекладений українською мовою.</w:t>
      </w:r>
    </w:p>
    <w:p w14:paraId="0F86CA65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з інформацією про кінцевого бенефіціарного власника. Подається за підписом уповноваженої особи, завірена печаткою особи.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відсутності.</w:t>
      </w:r>
    </w:p>
    <w:p w14:paraId="410F4248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Остання річна або квартальна фінансова звітність, разом з відміткою органу про отримання/реєстрацію.</w:t>
      </w:r>
    </w:p>
    <w:p w14:paraId="016EA9D7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керівника).</w:t>
      </w:r>
    </w:p>
    <w:p w14:paraId="0D763CE1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Документ, що підтверджує особу (паспорт) уповноваженої особи, копія завірена належним чином.</w:t>
      </w:r>
    </w:p>
    <w:p w14:paraId="0C0A37D1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Платіжне доручення, що підтверджує сплату реєстраційного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7F0C151E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Платіжне доручення, що підтверджує сплату гарантійного внеску з рахунка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 xml:space="preserve">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0D930D56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з банку про відкриття поточного рахунку.</w:t>
      </w:r>
    </w:p>
    <w:p w14:paraId="5D7347A0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потенційних покупців - фізичних осіб:</w:t>
      </w:r>
    </w:p>
    <w:p w14:paraId="2A8FA57C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Документ, що підтверджує особу (паспорт), копія завірена належним чином</w:t>
      </w:r>
    </w:p>
    <w:p w14:paraId="63CC5026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про присвоєння ідентифікаційного коду, копія завірена належним чином.</w:t>
      </w:r>
    </w:p>
    <w:p w14:paraId="302BB44C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Оригінал довідки з банку про відкритий поточний рахунок, з якого перераховані гарантійний та реєстраційний внески.</w:t>
      </w:r>
    </w:p>
    <w:p w14:paraId="17B09011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на участь в електронному аукціоні.</w:t>
      </w:r>
    </w:p>
    <w:p w14:paraId="6B93A873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те, що потенційний покупець відповідає вимогам ст.8 Закону України «Про приватизацію державного і комунального майна».</w:t>
      </w:r>
    </w:p>
    <w:p w14:paraId="1AB24089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ознайомлення з об’єктом приватизації.</w:t>
      </w:r>
    </w:p>
    <w:p w14:paraId="43628BE1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Згода щодо взяття на себе зобов’язань, визначених умовами продажу.</w:t>
      </w:r>
    </w:p>
    <w:p w14:paraId="369D14D9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Копія документу, що підтверджує сплату реєстраційного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4335A811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508"/>
        </w:tabs>
        <w:spacing w:before="0" w:after="0" w:line="287" w:lineRule="exact"/>
        <w:ind w:firstLine="7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Копія документу, що підтверджує сплату гарантійного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7C7D68D7" w14:textId="77777777" w:rsidR="000A449B" w:rsidRPr="00322AE1" w:rsidRDefault="000A449B" w:rsidP="000A449B">
      <w:pPr>
        <w:pStyle w:val="20"/>
        <w:shd w:val="clear" w:color="auto" w:fill="auto"/>
        <w:spacing w:before="0" w:after="0" w:line="287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14:paraId="722C0A0C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14:paraId="1E8A57A3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50 відсотків стартової ціни Об’єкта приватизації;</w:t>
      </w:r>
    </w:p>
    <w:p w14:paraId="3C50C3A2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30 розмірів мінімальних заробітних плат станом на 1 січня року, в якому оприлюднюється інформаційне повідомлення</w:t>
      </w:r>
    </w:p>
    <w:p w14:paraId="016DF945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(Посилання на перелік авторизованих майданчиків:</w:t>
      </w:r>
    </w:p>
    <w:p w14:paraId="73007041" w14:textId="77777777" w:rsidR="000A449B" w:rsidRPr="00322AE1" w:rsidRDefault="00E72BC2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hyperlink r:id="rId5" w:history="1">
        <w:r w:rsidR="000A449B" w:rsidRPr="00322AE1">
          <w:rPr>
            <w:rStyle w:val="a3"/>
            <w:color w:val="000000" w:themeColor="text1"/>
          </w:rPr>
          <w:t>https://prozoiro.sale/mfo/eletoonnbmajdanchiM-ets-prozom3prodazhi-cbcl2</w:t>
        </w:r>
      </w:hyperlink>
      <w:r w:rsidR="000A449B" w:rsidRPr="00322AE1">
        <w:rPr>
          <w:color w:val="000000" w:themeColor="text1"/>
        </w:rPr>
        <w:t>)</w:t>
      </w:r>
    </w:p>
    <w:p w14:paraId="72DF638C" w14:textId="068DB0BA" w:rsidR="000A449B" w:rsidRPr="00322AE1" w:rsidRDefault="000A449B" w:rsidP="002F0C64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Технічні реквізити інформаційного повідомлення:</w:t>
      </w:r>
      <w:r w:rsidR="007A5FC3">
        <w:rPr>
          <w:color w:val="000000" w:themeColor="text1"/>
          <w:lang w:val="uk-UA"/>
        </w:rPr>
        <w:t xml:space="preserve"> Протокол № 3 від 26.09.</w:t>
      </w:r>
      <w:r w:rsidR="002F0C64">
        <w:rPr>
          <w:color w:val="000000" w:themeColor="text1"/>
          <w:lang w:val="uk-UA"/>
        </w:rPr>
        <w:t>202</w:t>
      </w:r>
      <w:r w:rsidR="00E72BC2">
        <w:rPr>
          <w:color w:val="000000" w:themeColor="text1"/>
          <w:lang w:val="uk-UA"/>
        </w:rPr>
        <w:t>4</w:t>
      </w:r>
      <w:r w:rsidR="002F0C64">
        <w:rPr>
          <w:color w:val="000000" w:themeColor="text1"/>
          <w:lang w:val="uk-UA"/>
        </w:rPr>
        <w:t>р. аукціонної комісії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7EFAF9D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322AE1">
          <w:rPr>
            <w:rStyle w:val="a3"/>
            <w:color w:val="000000" w:themeColor="text1"/>
          </w:rPr>
          <w:t>https://prozorro.sale/</w:t>
        </w:r>
      </w:hyperlink>
    </w:p>
    <w:p w14:paraId="7D50141B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</w:p>
    <w:p w14:paraId="04205004" w14:textId="77777777" w:rsidR="00537BAB" w:rsidRDefault="00537BAB">
      <w:pPr>
        <w:rPr>
          <w:lang w:val="uk-UA"/>
        </w:rPr>
      </w:pPr>
    </w:p>
    <w:p w14:paraId="66AA54D6" w14:textId="77777777" w:rsidR="007A5FC3" w:rsidRDefault="007A5FC3">
      <w:pPr>
        <w:rPr>
          <w:lang w:val="uk-UA"/>
        </w:rPr>
      </w:pPr>
    </w:p>
    <w:p w14:paraId="2F85761A" w14:textId="77777777" w:rsidR="007A5FC3" w:rsidRPr="007A5FC3" w:rsidRDefault="007A5FC3">
      <w:pPr>
        <w:rPr>
          <w:rFonts w:ascii="Times New Roman" w:hAnsi="Times New Roman"/>
          <w:b/>
          <w:sz w:val="24"/>
          <w:szCs w:val="24"/>
          <w:lang w:val="uk-UA"/>
        </w:rPr>
      </w:pPr>
      <w:r w:rsidRPr="007A5FC3">
        <w:rPr>
          <w:rFonts w:ascii="Times New Roman" w:hAnsi="Times New Roman"/>
          <w:b/>
          <w:sz w:val="24"/>
          <w:szCs w:val="24"/>
          <w:lang w:val="uk-UA"/>
        </w:rPr>
        <w:t>Секретар ради                                                                                        Мар’ян БЕРНИК</w:t>
      </w:r>
    </w:p>
    <w:sectPr w:rsidR="007A5FC3" w:rsidRPr="007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CEF"/>
    <w:multiLevelType w:val="multilevel"/>
    <w:tmpl w:val="CC80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6246C"/>
    <w:multiLevelType w:val="multilevel"/>
    <w:tmpl w:val="F13ACE06"/>
    <w:lvl w:ilvl="0">
      <w:start w:val="4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E6FB1"/>
    <w:multiLevelType w:val="multilevel"/>
    <w:tmpl w:val="6ED69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607A5"/>
    <w:multiLevelType w:val="multilevel"/>
    <w:tmpl w:val="FF169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9554F9"/>
    <w:multiLevelType w:val="hybridMultilevel"/>
    <w:tmpl w:val="B6B4A3EC"/>
    <w:lvl w:ilvl="0" w:tplc="584CF64E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7E607D03"/>
    <w:multiLevelType w:val="multilevel"/>
    <w:tmpl w:val="66A0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9B"/>
    <w:rsid w:val="000A449B"/>
    <w:rsid w:val="0014440B"/>
    <w:rsid w:val="00234E32"/>
    <w:rsid w:val="002E6A70"/>
    <w:rsid w:val="002F0C64"/>
    <w:rsid w:val="00310ABA"/>
    <w:rsid w:val="00332E34"/>
    <w:rsid w:val="003402C4"/>
    <w:rsid w:val="003B0CE7"/>
    <w:rsid w:val="004B61FB"/>
    <w:rsid w:val="00534FBF"/>
    <w:rsid w:val="00537BAB"/>
    <w:rsid w:val="005D76EB"/>
    <w:rsid w:val="0061424C"/>
    <w:rsid w:val="0077650E"/>
    <w:rsid w:val="007A5FC3"/>
    <w:rsid w:val="00862422"/>
    <w:rsid w:val="0093134F"/>
    <w:rsid w:val="00A2139F"/>
    <w:rsid w:val="00A70077"/>
    <w:rsid w:val="00D54908"/>
    <w:rsid w:val="00D83F21"/>
    <w:rsid w:val="00DB3B58"/>
    <w:rsid w:val="00E22627"/>
    <w:rsid w:val="00E72BC2"/>
    <w:rsid w:val="00E90B8C"/>
    <w:rsid w:val="00EA0260"/>
    <w:rsid w:val="00EB2F84"/>
    <w:rsid w:val="00EE4CCE"/>
    <w:rsid w:val="00F201F4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659"/>
  <w15:docId w15:val="{C5E469F2-6E92-47F4-A1BF-841C6C2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9B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0A44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A449B"/>
    <w:pPr>
      <w:widowControl w:val="0"/>
      <w:shd w:val="clear" w:color="auto" w:fill="FFFFFF"/>
      <w:spacing w:before="180" w:after="360" w:line="0" w:lineRule="atLeast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0C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3F2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5" Type="http://schemas.openxmlformats.org/officeDocument/2006/relationships/hyperlink" Target="https://prozoiro.sale/mfo/eletoonnbmajdanchiM-ets-prozom3prodazhi-cbc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9773</Words>
  <Characters>5571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PradidM</cp:lastModifiedBy>
  <cp:revision>20</cp:revision>
  <cp:lastPrinted>2023-08-31T07:13:00Z</cp:lastPrinted>
  <dcterms:created xsi:type="dcterms:W3CDTF">2023-05-11T12:39:00Z</dcterms:created>
  <dcterms:modified xsi:type="dcterms:W3CDTF">2024-02-02T13:31:00Z</dcterms:modified>
</cp:coreProperties>
</file>