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A8" w:rsidRPr="000D02A8" w:rsidRDefault="000D02A8" w:rsidP="000D02A8">
      <w:pPr>
        <w:pStyle w:val="a3"/>
        <w:ind w:firstLine="5387"/>
        <w:rPr>
          <w:rFonts w:ascii="Times New Roman" w:hAnsi="Times New Roman"/>
          <w:sz w:val="28"/>
          <w:szCs w:val="28"/>
        </w:rPr>
      </w:pPr>
      <w:r w:rsidRPr="000D02A8">
        <w:rPr>
          <w:rFonts w:ascii="Times New Roman" w:hAnsi="Times New Roman"/>
          <w:sz w:val="28"/>
          <w:szCs w:val="28"/>
        </w:rPr>
        <w:t>Додаток  2</w:t>
      </w:r>
    </w:p>
    <w:p w:rsidR="000D02A8" w:rsidRPr="000D02A8" w:rsidRDefault="000D02A8" w:rsidP="000D02A8">
      <w:pPr>
        <w:pStyle w:val="a3"/>
        <w:ind w:firstLine="5387"/>
        <w:rPr>
          <w:rFonts w:ascii="Times New Roman" w:hAnsi="Times New Roman"/>
          <w:sz w:val="28"/>
          <w:szCs w:val="28"/>
        </w:rPr>
      </w:pPr>
      <w:r w:rsidRPr="000D02A8"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0D02A8" w:rsidRPr="000D02A8" w:rsidRDefault="000D02A8" w:rsidP="000D02A8">
      <w:pPr>
        <w:pStyle w:val="a3"/>
        <w:ind w:firstLine="5387"/>
        <w:rPr>
          <w:rFonts w:ascii="Times New Roman" w:hAnsi="Times New Roman"/>
          <w:sz w:val="28"/>
          <w:szCs w:val="28"/>
        </w:rPr>
      </w:pPr>
      <w:proofErr w:type="spellStart"/>
      <w:r w:rsidRPr="000D02A8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0D02A8">
        <w:rPr>
          <w:rFonts w:ascii="Times New Roman" w:hAnsi="Times New Roman"/>
          <w:sz w:val="28"/>
          <w:szCs w:val="28"/>
        </w:rPr>
        <w:t xml:space="preserve"> міської ради </w:t>
      </w:r>
    </w:p>
    <w:p w:rsidR="000D02A8" w:rsidRPr="000D02A8" w:rsidRDefault="000D02A8" w:rsidP="000D02A8">
      <w:pPr>
        <w:pStyle w:val="a3"/>
        <w:ind w:firstLine="5387"/>
        <w:rPr>
          <w:rFonts w:ascii="Times New Roman" w:hAnsi="Times New Roman"/>
          <w:sz w:val="28"/>
          <w:szCs w:val="28"/>
        </w:rPr>
      </w:pPr>
      <w:r w:rsidRPr="000D02A8">
        <w:rPr>
          <w:rFonts w:ascii="Times New Roman" w:hAnsi="Times New Roman"/>
          <w:sz w:val="28"/>
          <w:szCs w:val="28"/>
        </w:rPr>
        <w:t>від  __</w:t>
      </w:r>
      <w:r w:rsidRPr="000D02A8">
        <w:rPr>
          <w:rFonts w:ascii="Times New Roman" w:hAnsi="Times New Roman"/>
          <w:sz w:val="28"/>
          <w:szCs w:val="28"/>
          <w:u w:val="single"/>
        </w:rPr>
        <w:t>3 серпня</w:t>
      </w:r>
      <w:r w:rsidRPr="000D02A8">
        <w:rPr>
          <w:rFonts w:ascii="Times New Roman" w:hAnsi="Times New Roman"/>
          <w:sz w:val="28"/>
          <w:szCs w:val="28"/>
        </w:rPr>
        <w:t>_ 2023 № _</w:t>
      </w:r>
      <w:r w:rsidRPr="000D02A8">
        <w:rPr>
          <w:rFonts w:ascii="Times New Roman" w:hAnsi="Times New Roman"/>
          <w:sz w:val="28"/>
          <w:szCs w:val="28"/>
          <w:u w:val="single"/>
        </w:rPr>
        <w:t>293</w:t>
      </w:r>
      <w:bookmarkStart w:id="0" w:name="_GoBack"/>
      <w:bookmarkEnd w:id="0"/>
      <w:r w:rsidRPr="000D02A8">
        <w:rPr>
          <w:rFonts w:ascii="Times New Roman" w:hAnsi="Times New Roman"/>
          <w:sz w:val="28"/>
          <w:szCs w:val="28"/>
        </w:rPr>
        <w:t>_____</w:t>
      </w:r>
    </w:p>
    <w:p w:rsidR="000D02A8" w:rsidRPr="000D02A8" w:rsidRDefault="000D02A8" w:rsidP="000D02A8">
      <w:pPr>
        <w:pStyle w:val="a3"/>
        <w:ind w:firstLine="5387"/>
        <w:rPr>
          <w:rFonts w:ascii="Times New Roman" w:hAnsi="Times New Roman"/>
          <w:sz w:val="28"/>
          <w:szCs w:val="28"/>
        </w:rPr>
      </w:pPr>
    </w:p>
    <w:p w:rsidR="000D02A8" w:rsidRPr="000D02A8" w:rsidRDefault="000D02A8" w:rsidP="000D02A8">
      <w:pPr>
        <w:pStyle w:val="a3"/>
        <w:ind w:firstLine="5387"/>
        <w:rPr>
          <w:rFonts w:ascii="Times New Roman" w:hAnsi="Times New Roman"/>
          <w:sz w:val="28"/>
          <w:szCs w:val="28"/>
        </w:rPr>
      </w:pPr>
    </w:p>
    <w:p w:rsidR="000D02A8" w:rsidRPr="000D02A8" w:rsidRDefault="000D02A8" w:rsidP="000D02A8">
      <w:pPr>
        <w:pStyle w:val="a3"/>
        <w:ind w:firstLine="5387"/>
        <w:rPr>
          <w:rFonts w:ascii="Times New Roman" w:hAnsi="Times New Roman"/>
          <w:sz w:val="28"/>
          <w:szCs w:val="28"/>
        </w:rPr>
      </w:pPr>
    </w:p>
    <w:p w:rsidR="000D02A8" w:rsidRPr="000D02A8" w:rsidRDefault="000D02A8" w:rsidP="000D02A8">
      <w:pPr>
        <w:pStyle w:val="a3"/>
        <w:ind w:firstLine="5387"/>
        <w:rPr>
          <w:rFonts w:ascii="Times New Roman" w:hAnsi="Times New Roman"/>
          <w:sz w:val="28"/>
          <w:szCs w:val="28"/>
        </w:rPr>
      </w:pPr>
    </w:p>
    <w:p w:rsidR="000D02A8" w:rsidRPr="000D02A8" w:rsidRDefault="000D02A8" w:rsidP="000D02A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A8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0D02A8" w:rsidRPr="000D02A8" w:rsidRDefault="000D02A8" w:rsidP="000D0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A8">
        <w:rPr>
          <w:rFonts w:ascii="Times New Roman" w:hAnsi="Times New Roman" w:cs="Times New Roman"/>
          <w:b/>
          <w:sz w:val="28"/>
          <w:szCs w:val="28"/>
        </w:rPr>
        <w:t xml:space="preserve">про комісію з обстеження об’єктів, пошкоджених внаслідок військових дій, спричинених збройною агресією Російської Федерації на території </w:t>
      </w:r>
      <w:proofErr w:type="spellStart"/>
      <w:r w:rsidRPr="000D02A8">
        <w:rPr>
          <w:rFonts w:ascii="Times New Roman" w:hAnsi="Times New Roman" w:cs="Times New Roman"/>
          <w:b/>
          <w:sz w:val="28"/>
          <w:szCs w:val="28"/>
        </w:rPr>
        <w:t>Стрийської</w:t>
      </w:r>
      <w:proofErr w:type="spellEnd"/>
      <w:r w:rsidRPr="000D02A8">
        <w:rPr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</w:t>
      </w:r>
    </w:p>
    <w:p w:rsidR="000D02A8" w:rsidRPr="000D02A8" w:rsidRDefault="000D02A8" w:rsidP="000D0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2A8" w:rsidRPr="000D02A8" w:rsidRDefault="000D02A8" w:rsidP="000D02A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A8">
        <w:rPr>
          <w:rFonts w:ascii="Times New Roman" w:hAnsi="Times New Roman" w:cs="Times New Roman"/>
          <w:sz w:val="28"/>
          <w:szCs w:val="28"/>
        </w:rPr>
        <w:t xml:space="preserve">1. Положення про комісію з обстеження об’єктів, пошкоджених внаслідок військових дій, спричинених збройною агресією російської федерації на території </w:t>
      </w:r>
      <w:proofErr w:type="spellStart"/>
      <w:r w:rsidRPr="000D02A8">
        <w:rPr>
          <w:rFonts w:ascii="Times New Roman" w:hAnsi="Times New Roman" w:cs="Times New Roman"/>
          <w:sz w:val="28"/>
          <w:szCs w:val="28"/>
        </w:rPr>
        <w:t>Стрийської</w:t>
      </w:r>
      <w:proofErr w:type="spellEnd"/>
      <w:r w:rsidRPr="000D02A8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(далі – Положення) визначає основні завдання, повноваження та склад комісії з обстеження об’єктів, пошкоджених внаслідок військових дій, спричинених збройною агресією російської федерації на території </w:t>
      </w:r>
      <w:proofErr w:type="spellStart"/>
      <w:r w:rsidRPr="000D02A8">
        <w:rPr>
          <w:rFonts w:ascii="Times New Roman" w:hAnsi="Times New Roman" w:cs="Times New Roman"/>
          <w:sz w:val="28"/>
          <w:szCs w:val="28"/>
        </w:rPr>
        <w:t>Стрийської</w:t>
      </w:r>
      <w:proofErr w:type="spellEnd"/>
      <w:r w:rsidRPr="000D02A8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(далі – Комісія), а також порядок організації її роботи.</w:t>
      </w:r>
    </w:p>
    <w:p w:rsidR="000D02A8" w:rsidRPr="000D02A8" w:rsidRDefault="000D02A8" w:rsidP="000D02A8">
      <w:pPr>
        <w:shd w:val="clear" w:color="auto" w:fill="FFFFFF"/>
        <w:spacing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A8">
        <w:rPr>
          <w:rFonts w:ascii="Times New Roman" w:hAnsi="Times New Roman" w:cs="Times New Roman"/>
          <w:sz w:val="28"/>
          <w:szCs w:val="28"/>
        </w:rPr>
        <w:t>2. Комісія у своїй діяльності керується Конституцією 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іншими актами законодавства України, рішеннями виконавчого комітету міської ради та цим Положенням.</w:t>
      </w:r>
    </w:p>
    <w:p w:rsidR="000D02A8" w:rsidRPr="000D02A8" w:rsidRDefault="000D02A8" w:rsidP="000D02A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A8">
        <w:rPr>
          <w:rFonts w:ascii="Times New Roman" w:hAnsi="Times New Roman" w:cs="Times New Roman"/>
          <w:sz w:val="28"/>
          <w:szCs w:val="28"/>
        </w:rPr>
        <w:t xml:space="preserve">3. Положення затверджується рішенням виконавчого комітету </w:t>
      </w:r>
      <w:proofErr w:type="spellStart"/>
      <w:r w:rsidRPr="000D02A8">
        <w:rPr>
          <w:rFonts w:ascii="Times New Roman" w:hAnsi="Times New Roman" w:cs="Times New Roman"/>
          <w:sz w:val="28"/>
          <w:szCs w:val="28"/>
        </w:rPr>
        <w:t>Стрийської</w:t>
      </w:r>
      <w:proofErr w:type="spellEnd"/>
      <w:r w:rsidRPr="000D02A8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0D02A8" w:rsidRPr="000D02A8" w:rsidRDefault="000D02A8" w:rsidP="000D02A8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A8">
        <w:rPr>
          <w:rFonts w:ascii="Times New Roman" w:hAnsi="Times New Roman" w:cs="Times New Roman"/>
          <w:sz w:val="28"/>
          <w:szCs w:val="28"/>
        </w:rPr>
        <w:t>4. Комісія складається з голови, заступника голови, секретаря та членів Комісії.</w:t>
      </w:r>
    </w:p>
    <w:p w:rsidR="000D02A8" w:rsidRPr="000D02A8" w:rsidRDefault="000D02A8" w:rsidP="000D02A8">
      <w:pPr>
        <w:pStyle w:val="a5"/>
        <w:spacing w:before="0" w:beforeAutospacing="0" w:after="0" w:afterAutospacing="0" w:line="235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0D02A8">
        <w:rPr>
          <w:rFonts w:eastAsia="Calibri"/>
          <w:sz w:val="28"/>
          <w:szCs w:val="28"/>
          <w:lang w:val="uk-UA"/>
        </w:rPr>
        <w:t xml:space="preserve">Головою Комісії є заступник міського голови. </w:t>
      </w:r>
    </w:p>
    <w:p w:rsidR="000D02A8" w:rsidRPr="000D02A8" w:rsidRDefault="000D02A8" w:rsidP="000D02A8">
      <w:pPr>
        <w:pStyle w:val="a5"/>
        <w:spacing w:before="0" w:beforeAutospacing="0" w:after="0" w:afterAutospacing="0" w:line="235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0D02A8">
        <w:rPr>
          <w:rFonts w:eastAsia="Calibri"/>
          <w:sz w:val="28"/>
          <w:szCs w:val="28"/>
          <w:lang w:val="uk-UA"/>
        </w:rPr>
        <w:t>Голова Комісії безпосередньо здійснює керівництво діяльністю Комісії та забезпечує виконання покладених на неї завдань.</w:t>
      </w:r>
    </w:p>
    <w:p w:rsidR="000D02A8" w:rsidRPr="000D02A8" w:rsidRDefault="000D02A8" w:rsidP="000D02A8">
      <w:pPr>
        <w:pStyle w:val="a5"/>
        <w:spacing w:before="0" w:beforeAutospacing="0" w:after="0" w:afterAutospacing="0" w:line="235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0D02A8">
        <w:rPr>
          <w:rFonts w:eastAsia="Calibri"/>
          <w:sz w:val="28"/>
          <w:szCs w:val="28"/>
          <w:lang w:val="uk-UA"/>
        </w:rPr>
        <w:t>У разі відсутності голови Комісії його обов’язки виконує заступник голови Комісії.</w:t>
      </w:r>
    </w:p>
    <w:p w:rsidR="000D02A8" w:rsidRPr="000D02A8" w:rsidRDefault="000D02A8" w:rsidP="000D02A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A8">
        <w:rPr>
          <w:rFonts w:ascii="Times New Roman" w:hAnsi="Times New Roman" w:cs="Times New Roman"/>
          <w:sz w:val="28"/>
          <w:szCs w:val="28"/>
        </w:rPr>
        <w:t>5. Організаційне забезпечення діяльності Комісії здійснює її секретар.</w:t>
      </w:r>
    </w:p>
    <w:p w:rsidR="000D02A8" w:rsidRPr="000D02A8" w:rsidRDefault="000D02A8" w:rsidP="000D02A8">
      <w:pPr>
        <w:pStyle w:val="a5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0D02A8">
        <w:rPr>
          <w:rFonts w:eastAsia="Calibri"/>
          <w:sz w:val="28"/>
          <w:szCs w:val="28"/>
          <w:lang w:val="uk-UA"/>
        </w:rPr>
        <w:t>Секретар Комісії готує необхідні матеріали для роботи Комісії, забезпечує оповіщення членів Комісії про дату, час та місце проведення засідань Комісії, порядок денний, веде та оформлює протокол засідання Комісії. У разі відсутності секретаря Комісії його обов’язки тимчасово виконує за дорученням інший член Комісії.</w:t>
      </w:r>
    </w:p>
    <w:p w:rsidR="000D02A8" w:rsidRPr="000D02A8" w:rsidRDefault="000D02A8" w:rsidP="000D02A8">
      <w:pPr>
        <w:pStyle w:val="a5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0D02A8">
        <w:rPr>
          <w:rFonts w:eastAsia="Calibri"/>
          <w:sz w:val="28"/>
          <w:szCs w:val="28"/>
          <w:lang w:val="uk-UA"/>
        </w:rPr>
        <w:lastRenderedPageBreak/>
        <w:t xml:space="preserve">Основною організаційною формою роботи Комісії є виходи на місце розташування пошкодженого об’єкта нерухомого майна, які проводяться у разі потреби. </w:t>
      </w:r>
    </w:p>
    <w:p w:rsidR="000D02A8" w:rsidRPr="000D02A8" w:rsidRDefault="000D02A8" w:rsidP="000D02A8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A8">
        <w:rPr>
          <w:rFonts w:ascii="Times New Roman" w:hAnsi="Times New Roman" w:cs="Times New Roman"/>
          <w:sz w:val="28"/>
          <w:szCs w:val="28"/>
        </w:rPr>
        <w:t>Робота Комісії вважається правоможною, якщо присутня більш як половина її складу.</w:t>
      </w:r>
    </w:p>
    <w:p w:rsidR="000D02A8" w:rsidRPr="000D02A8" w:rsidRDefault="000D02A8" w:rsidP="000D02A8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A8">
        <w:rPr>
          <w:rFonts w:ascii="Times New Roman" w:hAnsi="Times New Roman" w:cs="Times New Roman"/>
          <w:sz w:val="28"/>
          <w:szCs w:val="28"/>
        </w:rPr>
        <w:t>За результатом роботи комісії складається акт у двох примірниках, один з яких надається заявнику.</w:t>
      </w:r>
    </w:p>
    <w:p w:rsidR="000D02A8" w:rsidRPr="000D02A8" w:rsidRDefault="000D02A8" w:rsidP="000D02A8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A8">
        <w:rPr>
          <w:rFonts w:ascii="Times New Roman" w:hAnsi="Times New Roman" w:cs="Times New Roman"/>
          <w:sz w:val="28"/>
          <w:szCs w:val="28"/>
        </w:rPr>
        <w:t xml:space="preserve">6. Основним завданням Комісії є проведення обстеження </w:t>
      </w:r>
      <w:r w:rsidRPr="000D02A8">
        <w:rPr>
          <w:rFonts w:ascii="Times New Roman" w:hAnsi="Times New Roman" w:cs="Times New Roman"/>
          <w:noProof/>
          <w:sz w:val="28"/>
          <w:szCs w:val="28"/>
        </w:rPr>
        <w:t xml:space="preserve">та фіксації </w:t>
      </w:r>
      <w:r w:rsidRPr="000D02A8">
        <w:rPr>
          <w:rFonts w:ascii="Times New Roman" w:hAnsi="Times New Roman" w:cs="Times New Roman"/>
          <w:sz w:val="28"/>
          <w:szCs w:val="28"/>
        </w:rPr>
        <w:t xml:space="preserve">пошкодження або знищення окремих категорій об’єктів нерухомого майна внаслідок бойових дій, терористичних актів, диверсій, спричинених військовою агресією російської федерації для подальшого подання постраждалим пакету документів до комісії з розгляду питань, пов’язаних з наданням грошової компенсації постраждалим, нерухоме майно яких зруйновано внаслідок надзвичайної ситуації воєнного характеру, спричиненої збройною агресією російської федерації. </w:t>
      </w:r>
    </w:p>
    <w:p w:rsidR="000D02A8" w:rsidRPr="000D02A8" w:rsidRDefault="000D02A8" w:rsidP="000D02A8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A8">
        <w:rPr>
          <w:rFonts w:ascii="Times New Roman" w:hAnsi="Times New Roman" w:cs="Times New Roman"/>
          <w:sz w:val="28"/>
          <w:szCs w:val="28"/>
        </w:rPr>
        <w:t>7. До повноважень Комісії належить:</w:t>
      </w:r>
    </w:p>
    <w:p w:rsidR="000D02A8" w:rsidRPr="000D02A8" w:rsidRDefault="000D02A8" w:rsidP="000D02A8">
      <w:pPr>
        <w:pStyle w:val="a5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0D02A8">
        <w:rPr>
          <w:rFonts w:eastAsia="Calibri"/>
          <w:sz w:val="28"/>
          <w:szCs w:val="28"/>
          <w:lang w:val="uk-UA"/>
        </w:rPr>
        <w:t>1) розгляд заяв та доданих до них документів;</w:t>
      </w:r>
    </w:p>
    <w:p w:rsidR="000D02A8" w:rsidRPr="000D02A8" w:rsidRDefault="000D02A8" w:rsidP="000D02A8">
      <w:pPr>
        <w:pStyle w:val="a5"/>
        <w:spacing w:before="0" w:beforeAutospacing="0" w:after="0" w:afterAutospacing="0" w:line="235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0D02A8">
        <w:rPr>
          <w:rFonts w:eastAsia="Calibri"/>
          <w:sz w:val="28"/>
          <w:szCs w:val="28"/>
          <w:lang w:val="uk-UA"/>
        </w:rPr>
        <w:t>2) проведення обстеження пошкодженого або зруйнованого внаслідок надзвичайної ситуації, спричиненої збройною агресією російської федерації, нерухомого майна;</w:t>
      </w:r>
    </w:p>
    <w:p w:rsidR="000D02A8" w:rsidRPr="000D02A8" w:rsidRDefault="000D02A8" w:rsidP="000D02A8">
      <w:pPr>
        <w:pStyle w:val="a5"/>
        <w:spacing w:before="0" w:beforeAutospacing="0" w:after="0" w:afterAutospacing="0" w:line="235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0D02A8">
        <w:rPr>
          <w:rFonts w:eastAsia="Calibri"/>
          <w:sz w:val="28"/>
          <w:szCs w:val="28"/>
          <w:lang w:val="uk-UA"/>
        </w:rPr>
        <w:t xml:space="preserve">3) складання акту </w:t>
      </w:r>
      <w:r w:rsidRPr="000D02A8">
        <w:rPr>
          <w:sz w:val="28"/>
          <w:szCs w:val="28"/>
          <w:lang w:val="uk-UA"/>
        </w:rPr>
        <w:t xml:space="preserve">обстеження </w:t>
      </w:r>
      <w:r w:rsidRPr="000D02A8">
        <w:rPr>
          <w:rFonts w:eastAsia="Calibri"/>
          <w:sz w:val="28"/>
          <w:szCs w:val="28"/>
          <w:lang w:val="uk-UA"/>
        </w:rPr>
        <w:t xml:space="preserve">об’єкта, пошкодженого внаслідок військових дій, спричинених збройною агресією російської федерації на території </w:t>
      </w:r>
      <w:proofErr w:type="spellStart"/>
      <w:r w:rsidRPr="000D02A8">
        <w:rPr>
          <w:rFonts w:eastAsia="Calibri"/>
          <w:sz w:val="28"/>
          <w:szCs w:val="28"/>
          <w:lang w:val="uk-UA"/>
        </w:rPr>
        <w:t>Стрийської</w:t>
      </w:r>
      <w:proofErr w:type="spellEnd"/>
      <w:r w:rsidRPr="000D02A8">
        <w:rPr>
          <w:rFonts w:eastAsia="Calibri"/>
          <w:sz w:val="28"/>
          <w:szCs w:val="28"/>
          <w:lang w:val="uk-UA"/>
        </w:rPr>
        <w:t xml:space="preserve"> міської територіальної громади;</w:t>
      </w:r>
    </w:p>
    <w:p w:rsidR="000D02A8" w:rsidRPr="000D02A8" w:rsidRDefault="000D02A8" w:rsidP="000D02A8">
      <w:pPr>
        <w:pStyle w:val="a5"/>
        <w:spacing w:before="0" w:beforeAutospacing="0" w:after="0" w:afterAutospacing="0" w:line="235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0D02A8">
        <w:rPr>
          <w:rFonts w:eastAsia="Calibri"/>
          <w:sz w:val="28"/>
          <w:szCs w:val="28"/>
          <w:lang w:val="uk-UA"/>
        </w:rPr>
        <w:t>4) розгляд інших питань, що стосуються рішень, які можуть бути прийняті відповідно до цього Положення;</w:t>
      </w:r>
    </w:p>
    <w:p w:rsidR="000D02A8" w:rsidRPr="000D02A8" w:rsidRDefault="000D02A8" w:rsidP="000D02A8">
      <w:pPr>
        <w:pStyle w:val="a5"/>
        <w:spacing w:before="0" w:beforeAutospacing="0" w:after="0" w:afterAutospacing="0" w:line="235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0D02A8">
        <w:rPr>
          <w:rFonts w:eastAsia="Calibri"/>
          <w:sz w:val="28"/>
          <w:szCs w:val="28"/>
          <w:lang w:val="uk-UA"/>
        </w:rPr>
        <w:t xml:space="preserve">5) формування та подання на затвердження виконавчого комітету </w:t>
      </w:r>
      <w:proofErr w:type="spellStart"/>
      <w:r w:rsidRPr="000D02A8">
        <w:rPr>
          <w:rFonts w:eastAsia="Calibri"/>
          <w:sz w:val="28"/>
          <w:szCs w:val="28"/>
          <w:lang w:val="uk-UA"/>
        </w:rPr>
        <w:t>Стрийської</w:t>
      </w:r>
      <w:proofErr w:type="spellEnd"/>
      <w:r w:rsidRPr="000D02A8">
        <w:rPr>
          <w:rFonts w:eastAsia="Calibri"/>
          <w:sz w:val="28"/>
          <w:szCs w:val="28"/>
          <w:lang w:val="uk-UA"/>
        </w:rPr>
        <w:t xml:space="preserve"> міської ради списків постраждалих внаслідок надзвичайної ситуації воєнного характеру, спричиненої збройною агресією російської федерації, власників квартир, інших житлових приміщень в будівлі, приватних житлових будинків, садових та дачних будинків.</w:t>
      </w:r>
    </w:p>
    <w:p w:rsidR="000D02A8" w:rsidRPr="000D02A8" w:rsidRDefault="000D02A8" w:rsidP="000D02A8">
      <w:pPr>
        <w:shd w:val="clear" w:color="auto" w:fill="FFFFFF"/>
        <w:spacing w:line="235" w:lineRule="auto"/>
        <w:ind w:firstLine="708"/>
        <w:jc w:val="both"/>
        <w:rPr>
          <w:rFonts w:ascii="Times New Roman" w:hAnsi="Times New Roman" w:cs="Times New Roman"/>
          <w:color w:val="252121"/>
          <w:sz w:val="28"/>
          <w:szCs w:val="28"/>
        </w:rPr>
      </w:pPr>
      <w:r w:rsidRPr="000D02A8">
        <w:rPr>
          <w:rFonts w:ascii="Times New Roman" w:hAnsi="Times New Roman" w:cs="Times New Roman"/>
          <w:color w:val="252121"/>
          <w:sz w:val="28"/>
          <w:szCs w:val="28"/>
        </w:rPr>
        <w:t xml:space="preserve">8. Комісія обстежує об’єкти, </w:t>
      </w:r>
      <w:r w:rsidRPr="000D02A8">
        <w:rPr>
          <w:rFonts w:ascii="Times New Roman" w:hAnsi="Times New Roman" w:cs="Times New Roman"/>
          <w:sz w:val="28"/>
          <w:szCs w:val="28"/>
        </w:rPr>
        <w:t>які за результатами попереднього візуального огляду визначені як незначно пошкоджені та такі, що можуть бути відновлені шляхом поточного ремонту,</w:t>
      </w:r>
      <w:r w:rsidRPr="000D02A8">
        <w:rPr>
          <w:rFonts w:ascii="Times New Roman" w:hAnsi="Times New Roman" w:cs="Times New Roman"/>
          <w:color w:val="252121"/>
          <w:sz w:val="28"/>
          <w:szCs w:val="28"/>
        </w:rPr>
        <w:t xml:space="preserve"> відповідно до плану робіт з обстеження, затвердженого розпорядженням </w:t>
      </w:r>
      <w:proofErr w:type="spellStart"/>
      <w:r w:rsidRPr="000D02A8">
        <w:rPr>
          <w:rFonts w:ascii="Times New Roman" w:hAnsi="Times New Roman" w:cs="Times New Roman"/>
          <w:color w:val="252121"/>
          <w:sz w:val="28"/>
          <w:szCs w:val="28"/>
        </w:rPr>
        <w:t>Стрийського</w:t>
      </w:r>
      <w:proofErr w:type="spellEnd"/>
      <w:r w:rsidRPr="000D02A8">
        <w:rPr>
          <w:rFonts w:ascii="Times New Roman" w:hAnsi="Times New Roman" w:cs="Times New Roman"/>
          <w:color w:val="252121"/>
          <w:sz w:val="28"/>
          <w:szCs w:val="28"/>
        </w:rPr>
        <w:t xml:space="preserve"> міського голови.</w:t>
      </w:r>
    </w:p>
    <w:p w:rsidR="000D02A8" w:rsidRPr="000D02A8" w:rsidRDefault="000D02A8" w:rsidP="000D02A8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A8">
        <w:rPr>
          <w:rFonts w:ascii="Times New Roman" w:hAnsi="Times New Roman" w:cs="Times New Roman"/>
          <w:sz w:val="28"/>
          <w:szCs w:val="28"/>
        </w:rPr>
        <w:t xml:space="preserve">Комісія може проводити обстеження об’єктів, пошкоджених внаслідок військових дій, спричинених збройною агресією російської федерації, за заявою замовника. Для цього постраждалі особисто подають до виконавчого комітету </w:t>
      </w:r>
      <w:proofErr w:type="spellStart"/>
      <w:r w:rsidRPr="000D02A8">
        <w:rPr>
          <w:rFonts w:ascii="Times New Roman" w:hAnsi="Times New Roman" w:cs="Times New Roman"/>
          <w:sz w:val="28"/>
          <w:szCs w:val="28"/>
        </w:rPr>
        <w:t>Стрийської</w:t>
      </w:r>
      <w:proofErr w:type="spellEnd"/>
      <w:r w:rsidRPr="000D02A8">
        <w:rPr>
          <w:rFonts w:ascii="Times New Roman" w:hAnsi="Times New Roman" w:cs="Times New Roman"/>
          <w:sz w:val="28"/>
          <w:szCs w:val="28"/>
        </w:rPr>
        <w:t xml:space="preserve"> міської ради на розгляд Комісії такі документи на кожен окремий об’єкт:</w:t>
      </w:r>
    </w:p>
    <w:p w:rsidR="000D02A8" w:rsidRPr="000D02A8" w:rsidRDefault="000D02A8" w:rsidP="000D02A8">
      <w:pPr>
        <w:pStyle w:val="a5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0D02A8">
        <w:rPr>
          <w:rFonts w:eastAsia="Calibri"/>
          <w:sz w:val="28"/>
          <w:szCs w:val="28"/>
          <w:lang w:val="uk-UA"/>
        </w:rPr>
        <w:t>заяву про проведення обстеження об’єктів, пошкоджених внаслідок військових дій, спричинених збройною агресією російської федерації;</w:t>
      </w:r>
    </w:p>
    <w:p w:rsidR="000D02A8" w:rsidRPr="000D02A8" w:rsidRDefault="000D02A8" w:rsidP="000D02A8">
      <w:pPr>
        <w:pStyle w:val="a5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0D02A8">
        <w:rPr>
          <w:rFonts w:eastAsia="Calibri"/>
          <w:sz w:val="28"/>
          <w:szCs w:val="28"/>
          <w:lang w:val="uk-UA"/>
        </w:rPr>
        <w:t>копію документа, що посвідчує особу та підтверджує громадянство України, або документа, що посвідчує особу та підтверджує її спеціальний статус;</w:t>
      </w:r>
    </w:p>
    <w:p w:rsidR="000D02A8" w:rsidRPr="000D02A8" w:rsidRDefault="000D02A8" w:rsidP="000D02A8">
      <w:pPr>
        <w:pStyle w:val="a5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0D02A8">
        <w:rPr>
          <w:rFonts w:eastAsia="Calibri"/>
          <w:sz w:val="28"/>
          <w:szCs w:val="28"/>
          <w:lang w:val="uk-UA"/>
        </w:rPr>
        <w:lastRenderedPageBreak/>
        <w:t>копію одного з передбачених </w:t>
      </w:r>
      <w:hyperlink r:id="rId4" w:history="1">
        <w:r w:rsidRPr="000D02A8">
          <w:rPr>
            <w:rFonts w:eastAsia="Calibri"/>
            <w:sz w:val="28"/>
            <w:szCs w:val="28"/>
            <w:lang w:val="uk-UA"/>
          </w:rPr>
          <w:t>Податковим кодексом України</w:t>
        </w:r>
      </w:hyperlink>
      <w:r w:rsidRPr="000D02A8">
        <w:rPr>
          <w:rFonts w:eastAsia="Calibri"/>
          <w:sz w:val="28"/>
          <w:szCs w:val="28"/>
          <w:lang w:val="uk-UA"/>
        </w:rPr>
        <w:t> документа з даними про реєстраційний номер облікової картки платника податків (крім випадків, коли постраждалим є іноземець, особа без громадянства або особа,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України) (крім іноземців та осіб без громадянства);</w:t>
      </w:r>
    </w:p>
    <w:p w:rsidR="000D02A8" w:rsidRPr="000D02A8" w:rsidRDefault="000D02A8" w:rsidP="000D02A8">
      <w:pPr>
        <w:pStyle w:val="a5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0D02A8">
        <w:rPr>
          <w:rFonts w:eastAsia="Calibri"/>
          <w:sz w:val="28"/>
          <w:szCs w:val="28"/>
          <w:lang w:val="uk-UA"/>
        </w:rPr>
        <w:t>нотаріально завірені копії документів, що підтверджують наявність права власності у постраждалого на об’єкт нерухомого майна на момент подання заяви про проведення обстеження, якщо таке право не зареєстроване в Державному реєстрі речових прав на нерухоме майно.</w:t>
      </w:r>
    </w:p>
    <w:p w:rsidR="000D02A8" w:rsidRPr="000D02A8" w:rsidRDefault="000D02A8" w:rsidP="000D02A8">
      <w:pPr>
        <w:pStyle w:val="a5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0D02A8">
        <w:rPr>
          <w:rFonts w:eastAsia="Calibri"/>
          <w:sz w:val="28"/>
          <w:szCs w:val="28"/>
          <w:lang w:val="uk-UA"/>
        </w:rPr>
        <w:t>У разі коли зруйноване чи пошкоджене майно перебуває у спільній частковій власності кількох постраждалих, документи, необхідні для отримання компенсації, подаються окремо від імені кожного постраждалого або представника, який діє на підставі нотаріально посвідченої довіреності (далі – представник).</w:t>
      </w:r>
    </w:p>
    <w:p w:rsidR="000D02A8" w:rsidRPr="000D02A8" w:rsidRDefault="000D02A8" w:rsidP="000D02A8">
      <w:pPr>
        <w:spacing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A8">
        <w:rPr>
          <w:rFonts w:ascii="Times New Roman" w:hAnsi="Times New Roman" w:cs="Times New Roman"/>
          <w:sz w:val="28"/>
          <w:szCs w:val="28"/>
        </w:rPr>
        <w:t xml:space="preserve">Комісія приймає протягом п’яти календарних днів з моменту надходження заяви рішення щодо обстеження, узгоджує його із </w:t>
      </w:r>
      <w:r w:rsidRPr="000D02A8">
        <w:rPr>
          <w:rFonts w:ascii="Times New Roman" w:hAnsi="Times New Roman" w:cs="Times New Roman"/>
          <w:color w:val="252121"/>
          <w:sz w:val="28"/>
          <w:szCs w:val="28"/>
        </w:rPr>
        <w:t>планом робіт з обстеження</w:t>
      </w:r>
      <w:r w:rsidRPr="000D02A8">
        <w:rPr>
          <w:rFonts w:ascii="Times New Roman" w:hAnsi="Times New Roman" w:cs="Times New Roman"/>
          <w:sz w:val="28"/>
          <w:szCs w:val="28"/>
        </w:rPr>
        <w:t xml:space="preserve"> та повідомляє про це постраждалому або його представнику зворотними каналами зв’язку, що зазначені у заяві.</w:t>
      </w:r>
    </w:p>
    <w:p w:rsidR="000D02A8" w:rsidRPr="000D02A8" w:rsidRDefault="000D02A8" w:rsidP="000D02A8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A8">
        <w:rPr>
          <w:rFonts w:ascii="Times New Roman" w:hAnsi="Times New Roman" w:cs="Times New Roman"/>
          <w:sz w:val="28"/>
          <w:szCs w:val="28"/>
        </w:rPr>
        <w:t xml:space="preserve">Обстеження проводиться у строк не більше 30 календарних днів з моменту прийняття відповідного рішення. </w:t>
      </w:r>
    </w:p>
    <w:p w:rsidR="000D02A8" w:rsidRPr="000D02A8" w:rsidRDefault="000D02A8" w:rsidP="000D02A8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A8">
        <w:rPr>
          <w:rFonts w:ascii="Times New Roman" w:hAnsi="Times New Roman" w:cs="Times New Roman"/>
          <w:sz w:val="28"/>
          <w:szCs w:val="28"/>
        </w:rPr>
        <w:t xml:space="preserve">9. Комісія складає акт обстеження об’єкта, пошкодженого внаслідок військових дій, спричинених збройною агресією російської федерації на території </w:t>
      </w:r>
      <w:proofErr w:type="spellStart"/>
      <w:r w:rsidRPr="000D02A8">
        <w:rPr>
          <w:rFonts w:ascii="Times New Roman" w:hAnsi="Times New Roman" w:cs="Times New Roman"/>
          <w:sz w:val="28"/>
          <w:szCs w:val="28"/>
        </w:rPr>
        <w:t>Стрийськоїміської</w:t>
      </w:r>
      <w:proofErr w:type="spellEnd"/>
      <w:r w:rsidRPr="000D02A8">
        <w:rPr>
          <w:rFonts w:ascii="Times New Roman" w:hAnsi="Times New Roman" w:cs="Times New Roman"/>
          <w:sz w:val="28"/>
          <w:szCs w:val="28"/>
        </w:rPr>
        <w:t xml:space="preserve"> територіальної громади (додаток 1), у двох примірниках, один з яких надається постраждалому або його представнику. В акті обстеження зазначається висновок про технічний стан об’єкта на момент його обстеження: зруйноване чи пошкоджене. Для житла зазначається також: придатне чи непридатне для проживання.</w:t>
      </w:r>
    </w:p>
    <w:p w:rsidR="000D02A8" w:rsidRPr="000D02A8" w:rsidRDefault="000D02A8" w:rsidP="000D02A8">
      <w:pPr>
        <w:pStyle w:val="a5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0D02A8">
        <w:rPr>
          <w:rFonts w:eastAsia="Calibri"/>
          <w:sz w:val="28"/>
          <w:szCs w:val="28"/>
          <w:lang w:val="uk-UA"/>
        </w:rPr>
        <w:t>Під час проведення обстеження та складання акту обстеження можуть враховуватись інші документи, в яких зафіксовано факт руйнування.</w:t>
      </w:r>
    </w:p>
    <w:p w:rsidR="000D02A8" w:rsidRPr="000D02A8" w:rsidRDefault="000D02A8" w:rsidP="000D02A8">
      <w:pPr>
        <w:pStyle w:val="a5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0D02A8">
        <w:rPr>
          <w:sz w:val="28"/>
          <w:szCs w:val="28"/>
          <w:lang w:val="uk-UA"/>
        </w:rPr>
        <w:t xml:space="preserve">Складений комісією акт обстеження </w:t>
      </w:r>
      <w:r w:rsidRPr="000D02A8">
        <w:rPr>
          <w:rFonts w:eastAsia="Calibri"/>
          <w:sz w:val="28"/>
          <w:szCs w:val="28"/>
          <w:lang w:val="uk-UA"/>
        </w:rPr>
        <w:t xml:space="preserve">об’єкта, пошкодженого внаслідок військових дій, спричинених збройною агресією російської федерації на території </w:t>
      </w:r>
      <w:proofErr w:type="spellStart"/>
      <w:r w:rsidRPr="000D02A8">
        <w:rPr>
          <w:rFonts w:eastAsia="Calibri"/>
          <w:sz w:val="28"/>
          <w:szCs w:val="28"/>
          <w:lang w:val="uk-UA"/>
        </w:rPr>
        <w:t>Стрийської</w:t>
      </w:r>
      <w:proofErr w:type="spellEnd"/>
      <w:r w:rsidRPr="000D02A8">
        <w:rPr>
          <w:rFonts w:eastAsia="Calibri"/>
          <w:sz w:val="28"/>
          <w:szCs w:val="28"/>
          <w:lang w:val="uk-UA"/>
        </w:rPr>
        <w:t xml:space="preserve"> міської територіальної громади</w:t>
      </w:r>
      <w:r w:rsidRPr="000D02A8">
        <w:rPr>
          <w:sz w:val="28"/>
          <w:szCs w:val="28"/>
          <w:lang w:val="uk-UA"/>
        </w:rPr>
        <w:t xml:space="preserve"> затверджується рішенням виконавчого комітету </w:t>
      </w:r>
      <w:proofErr w:type="spellStart"/>
      <w:r w:rsidRPr="000D02A8">
        <w:rPr>
          <w:sz w:val="28"/>
          <w:szCs w:val="28"/>
          <w:lang w:val="uk-UA"/>
        </w:rPr>
        <w:t>Стрийської</w:t>
      </w:r>
      <w:proofErr w:type="spellEnd"/>
      <w:r w:rsidRPr="000D02A8">
        <w:rPr>
          <w:sz w:val="28"/>
          <w:szCs w:val="28"/>
          <w:lang w:val="uk-UA"/>
        </w:rPr>
        <w:t xml:space="preserve"> міської ради.</w:t>
      </w:r>
    </w:p>
    <w:p w:rsidR="000D02A8" w:rsidRPr="000D02A8" w:rsidRDefault="000D02A8" w:rsidP="000D02A8">
      <w:pPr>
        <w:pStyle w:val="a6"/>
        <w:spacing w:before="0" w:line="235" w:lineRule="auto"/>
        <w:jc w:val="both"/>
        <w:rPr>
          <w:rFonts w:ascii="Times New Roman" w:hAnsi="Times New Roman"/>
          <w:bCs/>
          <w:sz w:val="28"/>
          <w:szCs w:val="28"/>
        </w:rPr>
      </w:pPr>
      <w:r w:rsidRPr="000D02A8">
        <w:rPr>
          <w:rFonts w:ascii="Times New Roman" w:hAnsi="Times New Roman"/>
          <w:bCs/>
          <w:sz w:val="28"/>
          <w:szCs w:val="28"/>
        </w:rPr>
        <w:t xml:space="preserve">Після створення відповідного функціоналу Комісія формує акт обстеження в електронній формі за допомогою засобів Єдиного державного </w:t>
      </w:r>
      <w:proofErr w:type="spellStart"/>
      <w:r w:rsidRPr="000D02A8">
        <w:rPr>
          <w:rFonts w:ascii="Times New Roman" w:hAnsi="Times New Roman"/>
          <w:bCs/>
          <w:sz w:val="28"/>
          <w:szCs w:val="28"/>
        </w:rPr>
        <w:t>вебпорталу</w:t>
      </w:r>
      <w:proofErr w:type="spellEnd"/>
      <w:r w:rsidRPr="000D02A8">
        <w:rPr>
          <w:rFonts w:ascii="Times New Roman" w:hAnsi="Times New Roman"/>
          <w:bCs/>
          <w:sz w:val="28"/>
          <w:szCs w:val="28"/>
        </w:rPr>
        <w:t xml:space="preserve"> електронних послуг.</w:t>
      </w:r>
    </w:p>
    <w:p w:rsidR="000D02A8" w:rsidRPr="000D02A8" w:rsidRDefault="000D02A8" w:rsidP="000D02A8">
      <w:pPr>
        <w:pStyle w:val="a5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28"/>
          <w:szCs w:val="28"/>
          <w:lang w:val="uk-UA"/>
        </w:rPr>
      </w:pPr>
      <w:r w:rsidRPr="000D02A8">
        <w:rPr>
          <w:sz w:val="28"/>
          <w:szCs w:val="28"/>
          <w:lang w:val="uk-UA"/>
        </w:rPr>
        <w:t>Акти обстеження передаються держателю Державного реєстру майна, пошкодженого та знищеного внаслідок бойових дій, терористичних актів, диверсій, спричинених військовою агресією російської федерації, протягом місяця з дати його створення.</w:t>
      </w:r>
    </w:p>
    <w:p w:rsidR="000D02A8" w:rsidRPr="000D02A8" w:rsidRDefault="000D02A8" w:rsidP="000D02A8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A8">
        <w:rPr>
          <w:rFonts w:ascii="Times New Roman" w:hAnsi="Times New Roman" w:cs="Times New Roman"/>
          <w:sz w:val="28"/>
          <w:szCs w:val="28"/>
        </w:rPr>
        <w:t>Порядок надання компенсації встановлюється Кабінетом Міністрів України.</w:t>
      </w:r>
    </w:p>
    <w:p w:rsidR="000D02A8" w:rsidRPr="000D02A8" w:rsidRDefault="000D02A8" w:rsidP="000D02A8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A8">
        <w:rPr>
          <w:rFonts w:ascii="Times New Roman" w:hAnsi="Times New Roman" w:cs="Times New Roman"/>
          <w:sz w:val="28"/>
          <w:szCs w:val="28"/>
        </w:rPr>
        <w:lastRenderedPageBreak/>
        <w:t>10. Протягом трьох робочих днів з моменту проведення обстеження безоплатно та за наявності підстав постраждалому видається довідка про визнання особи постраждалою внаслідок надзвичайної ситуації (додаток 2). Довідка видається власникам квартир, інших житлових приміщень в будівлі, приватних житлових будинків, садових та дачних будинків.</w:t>
      </w:r>
    </w:p>
    <w:p w:rsidR="000D02A8" w:rsidRPr="000D02A8" w:rsidRDefault="000D02A8" w:rsidP="000D02A8">
      <w:pPr>
        <w:pStyle w:val="a5"/>
        <w:spacing w:before="0" w:beforeAutospacing="0" w:after="120" w:afterAutospacing="0" w:line="233" w:lineRule="auto"/>
        <w:ind w:left="6373" w:right="872" w:firstLine="709"/>
        <w:rPr>
          <w:rFonts w:eastAsia="Calibri"/>
          <w:sz w:val="28"/>
          <w:szCs w:val="28"/>
          <w:lang w:val="uk-UA"/>
        </w:rPr>
      </w:pPr>
    </w:p>
    <w:p w:rsidR="000D02A8" w:rsidRPr="000D02A8" w:rsidRDefault="000D02A8" w:rsidP="000D02A8">
      <w:pPr>
        <w:pStyle w:val="a3"/>
        <w:ind w:firstLine="5387"/>
        <w:rPr>
          <w:rFonts w:ascii="Times New Roman" w:hAnsi="Times New Roman"/>
          <w:sz w:val="28"/>
          <w:szCs w:val="28"/>
        </w:rPr>
      </w:pPr>
    </w:p>
    <w:p w:rsidR="000D02A8" w:rsidRPr="000D02A8" w:rsidRDefault="000D02A8" w:rsidP="000D02A8">
      <w:pPr>
        <w:pStyle w:val="a3"/>
        <w:ind w:firstLine="5387"/>
        <w:rPr>
          <w:rFonts w:ascii="Times New Roman" w:hAnsi="Times New Roman"/>
          <w:sz w:val="28"/>
          <w:szCs w:val="28"/>
        </w:rPr>
      </w:pPr>
    </w:p>
    <w:p w:rsidR="000D02A8" w:rsidRPr="000D02A8" w:rsidRDefault="000D02A8" w:rsidP="000D02A8">
      <w:pPr>
        <w:pStyle w:val="a3"/>
        <w:ind w:firstLine="5387"/>
        <w:rPr>
          <w:rFonts w:ascii="Times New Roman" w:hAnsi="Times New Roman"/>
          <w:sz w:val="28"/>
          <w:szCs w:val="28"/>
        </w:rPr>
      </w:pPr>
    </w:p>
    <w:p w:rsidR="000D02A8" w:rsidRPr="000D02A8" w:rsidRDefault="000D02A8" w:rsidP="000D02A8">
      <w:pPr>
        <w:pStyle w:val="a3"/>
        <w:ind w:firstLine="5387"/>
        <w:rPr>
          <w:rFonts w:ascii="Times New Roman" w:hAnsi="Times New Roman"/>
          <w:sz w:val="28"/>
          <w:szCs w:val="28"/>
        </w:rPr>
      </w:pPr>
    </w:p>
    <w:p w:rsidR="000D02A8" w:rsidRPr="000D02A8" w:rsidRDefault="000D02A8" w:rsidP="000D02A8">
      <w:pPr>
        <w:pStyle w:val="a3"/>
        <w:rPr>
          <w:rFonts w:ascii="Times New Roman" w:hAnsi="Times New Roman"/>
          <w:sz w:val="28"/>
          <w:szCs w:val="28"/>
        </w:rPr>
      </w:pPr>
    </w:p>
    <w:p w:rsidR="000D02A8" w:rsidRPr="000D02A8" w:rsidRDefault="000D02A8" w:rsidP="000D02A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02A8">
        <w:rPr>
          <w:rFonts w:ascii="Times New Roman" w:hAnsi="Times New Roman" w:cs="Times New Roman"/>
          <w:sz w:val="28"/>
          <w:szCs w:val="28"/>
        </w:rPr>
        <w:t xml:space="preserve">Керуюча справами міськвиконкому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02A8">
        <w:rPr>
          <w:rFonts w:ascii="Times New Roman" w:hAnsi="Times New Roman" w:cs="Times New Roman"/>
          <w:sz w:val="28"/>
          <w:szCs w:val="28"/>
        </w:rPr>
        <w:t xml:space="preserve">     Оксана ЗАТВАРНИЦЬКА</w:t>
      </w:r>
    </w:p>
    <w:p w:rsidR="000D02A8" w:rsidRDefault="000D02A8" w:rsidP="000D02A8">
      <w:pPr>
        <w:pStyle w:val="a3"/>
        <w:ind w:firstLine="5387"/>
        <w:rPr>
          <w:rFonts w:ascii="Times New Roman" w:hAnsi="Times New Roman"/>
          <w:sz w:val="24"/>
          <w:szCs w:val="24"/>
        </w:rPr>
      </w:pPr>
    </w:p>
    <w:p w:rsidR="000D02A8" w:rsidRDefault="000D02A8" w:rsidP="000D02A8">
      <w:pPr>
        <w:pStyle w:val="a3"/>
        <w:ind w:firstLine="5387"/>
        <w:rPr>
          <w:rFonts w:ascii="Times New Roman" w:hAnsi="Times New Roman"/>
          <w:sz w:val="24"/>
          <w:szCs w:val="24"/>
        </w:rPr>
      </w:pPr>
    </w:p>
    <w:p w:rsidR="000D02A8" w:rsidRDefault="000D02A8" w:rsidP="000D02A8">
      <w:pPr>
        <w:pStyle w:val="a3"/>
        <w:ind w:firstLine="5387"/>
        <w:rPr>
          <w:rFonts w:ascii="Times New Roman" w:hAnsi="Times New Roman"/>
          <w:sz w:val="24"/>
          <w:szCs w:val="24"/>
        </w:rPr>
      </w:pPr>
    </w:p>
    <w:p w:rsidR="000D02A8" w:rsidRDefault="000D02A8" w:rsidP="000D02A8">
      <w:pPr>
        <w:pStyle w:val="a3"/>
        <w:ind w:firstLine="5387"/>
        <w:rPr>
          <w:rFonts w:ascii="Times New Roman" w:hAnsi="Times New Roman"/>
          <w:sz w:val="24"/>
          <w:szCs w:val="24"/>
        </w:rPr>
      </w:pPr>
    </w:p>
    <w:p w:rsidR="000D02A8" w:rsidRDefault="000D02A8" w:rsidP="000D02A8">
      <w:pPr>
        <w:pStyle w:val="a3"/>
        <w:ind w:firstLine="5387"/>
        <w:rPr>
          <w:rFonts w:ascii="Times New Roman" w:hAnsi="Times New Roman"/>
          <w:sz w:val="24"/>
          <w:szCs w:val="24"/>
        </w:rPr>
      </w:pPr>
    </w:p>
    <w:p w:rsidR="00A14D31" w:rsidRDefault="00A14D31"/>
    <w:sectPr w:rsidR="00A14D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02A8"/>
    <w:rsid w:val="000D02A8"/>
    <w:rsid w:val="00A1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D02A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D02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rsid w:val="000D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rsid w:val="000D02A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55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4908</Words>
  <Characters>2799</Characters>
  <Application>Microsoft Office Word</Application>
  <DocSecurity>0</DocSecurity>
  <Lines>23</Lines>
  <Paragraphs>15</Paragraphs>
  <ScaleCrop>false</ScaleCrop>
  <Company>Reanimator Extreme Edition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2023-08-07T11:34:00Z</dcterms:created>
  <dcterms:modified xsi:type="dcterms:W3CDTF">2023-08-07T11:35:00Z</dcterms:modified>
</cp:coreProperties>
</file>