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D5" w:rsidRPr="00D524D5" w:rsidRDefault="00D524D5" w:rsidP="00D524D5">
      <w:pPr>
        <w:ind w:left="5664" w:firstLine="94"/>
        <w:jc w:val="center"/>
        <w:rPr>
          <w:rFonts w:ascii="Times New Roman" w:hAnsi="Times New Roman" w:cs="Times New Roman"/>
          <w:sz w:val="28"/>
          <w:szCs w:val="28"/>
        </w:rPr>
      </w:pPr>
      <w:r w:rsidRPr="00D524D5">
        <w:rPr>
          <w:rFonts w:ascii="Times New Roman" w:hAnsi="Times New Roman" w:cs="Times New Roman"/>
          <w:sz w:val="28"/>
          <w:szCs w:val="28"/>
        </w:rPr>
        <w:t>Додаток2</w:t>
      </w:r>
      <w:r w:rsidRPr="00D524D5">
        <w:rPr>
          <w:rFonts w:ascii="Times New Roman" w:hAnsi="Times New Roman" w:cs="Times New Roman"/>
          <w:sz w:val="28"/>
          <w:szCs w:val="28"/>
        </w:rPr>
        <w:br/>
        <w:t>до рішення виконавчого комітету</w:t>
      </w:r>
      <w:r w:rsidRPr="00D524D5">
        <w:rPr>
          <w:rFonts w:ascii="Times New Roman" w:hAnsi="Times New Roman" w:cs="Times New Roman"/>
          <w:sz w:val="28"/>
          <w:szCs w:val="28"/>
        </w:rPr>
        <w:br/>
        <w:t>10.11.2022 №531</w:t>
      </w:r>
      <w:r w:rsidRPr="00D524D5">
        <w:rPr>
          <w:rFonts w:ascii="Times New Roman" w:hAnsi="Times New Roman" w:cs="Times New Roman"/>
          <w:sz w:val="28"/>
          <w:szCs w:val="28"/>
        </w:rPr>
        <w:tab/>
      </w:r>
    </w:p>
    <w:p w:rsidR="00D524D5" w:rsidRPr="00D524D5" w:rsidRDefault="00D524D5" w:rsidP="00D524D5">
      <w:pPr>
        <w:ind w:firstLine="94"/>
        <w:jc w:val="center"/>
        <w:rPr>
          <w:rFonts w:ascii="Times New Roman" w:hAnsi="Times New Roman" w:cs="Times New Roman"/>
          <w:b/>
          <w:sz w:val="28"/>
          <w:szCs w:val="28"/>
        </w:rPr>
      </w:pPr>
    </w:p>
    <w:p w:rsidR="00D524D5" w:rsidRPr="00D524D5" w:rsidRDefault="00D524D5" w:rsidP="00D524D5">
      <w:pPr>
        <w:ind w:firstLine="94"/>
        <w:jc w:val="center"/>
        <w:rPr>
          <w:rFonts w:ascii="Times New Roman" w:hAnsi="Times New Roman" w:cs="Times New Roman"/>
          <w:b/>
          <w:sz w:val="28"/>
          <w:szCs w:val="28"/>
        </w:rPr>
      </w:pPr>
      <w:r w:rsidRPr="00D524D5">
        <w:rPr>
          <w:rFonts w:ascii="Times New Roman" w:hAnsi="Times New Roman" w:cs="Times New Roman"/>
          <w:b/>
          <w:sz w:val="28"/>
          <w:szCs w:val="28"/>
        </w:rPr>
        <w:t>ПОЛОЖЕННЯ</w:t>
      </w:r>
    </w:p>
    <w:p w:rsidR="00D524D5" w:rsidRPr="00D524D5" w:rsidRDefault="00D524D5" w:rsidP="00D524D5">
      <w:pPr>
        <w:ind w:firstLine="94"/>
        <w:jc w:val="center"/>
        <w:rPr>
          <w:rFonts w:ascii="Times New Roman" w:hAnsi="Times New Roman" w:cs="Times New Roman"/>
          <w:b/>
          <w:sz w:val="28"/>
          <w:szCs w:val="28"/>
        </w:rPr>
      </w:pPr>
      <w:r w:rsidRPr="00D524D5">
        <w:rPr>
          <w:rFonts w:ascii="Times New Roman" w:hAnsi="Times New Roman" w:cs="Times New Roman"/>
          <w:b/>
          <w:sz w:val="28"/>
          <w:szCs w:val="28"/>
        </w:rPr>
        <w:t>про відділ охорони культурної спадщини та дизайну міського середовища</w:t>
      </w:r>
    </w:p>
    <w:p w:rsidR="00D524D5" w:rsidRPr="00D524D5" w:rsidRDefault="00D524D5" w:rsidP="00D524D5">
      <w:pPr>
        <w:ind w:firstLine="519"/>
        <w:jc w:val="center"/>
        <w:rPr>
          <w:rFonts w:ascii="Times New Roman" w:hAnsi="Times New Roman" w:cs="Times New Roman"/>
          <w:b/>
          <w:sz w:val="28"/>
          <w:szCs w:val="28"/>
        </w:rPr>
      </w:pPr>
      <w:r w:rsidRPr="00D524D5">
        <w:rPr>
          <w:rFonts w:ascii="Times New Roman" w:hAnsi="Times New Roman" w:cs="Times New Roman"/>
          <w:b/>
          <w:sz w:val="28"/>
          <w:szCs w:val="28"/>
        </w:rPr>
        <w:t xml:space="preserve">управління містобудування та архітектури </w:t>
      </w:r>
    </w:p>
    <w:p w:rsidR="00D524D5" w:rsidRPr="00D524D5" w:rsidRDefault="00D524D5" w:rsidP="00D524D5">
      <w:pPr>
        <w:ind w:firstLine="519"/>
        <w:jc w:val="center"/>
        <w:rPr>
          <w:rFonts w:ascii="Times New Roman" w:hAnsi="Times New Roman" w:cs="Times New Roman"/>
          <w:b/>
          <w:sz w:val="28"/>
          <w:szCs w:val="28"/>
        </w:rPr>
      </w:pPr>
      <w:proofErr w:type="spellStart"/>
      <w:r w:rsidRPr="00D524D5">
        <w:rPr>
          <w:rFonts w:ascii="Times New Roman" w:hAnsi="Times New Roman" w:cs="Times New Roman"/>
          <w:b/>
          <w:sz w:val="28"/>
          <w:szCs w:val="28"/>
        </w:rPr>
        <w:t>Стрийської</w:t>
      </w:r>
      <w:proofErr w:type="spellEnd"/>
      <w:r w:rsidRPr="00D524D5">
        <w:rPr>
          <w:rFonts w:ascii="Times New Roman" w:hAnsi="Times New Roman" w:cs="Times New Roman"/>
          <w:b/>
          <w:sz w:val="28"/>
          <w:szCs w:val="28"/>
        </w:rPr>
        <w:t xml:space="preserve"> міської ради Львівської області</w:t>
      </w:r>
    </w:p>
    <w:p w:rsidR="00D524D5" w:rsidRPr="00D524D5" w:rsidRDefault="00D524D5" w:rsidP="00D524D5">
      <w:pPr>
        <w:rPr>
          <w:rFonts w:ascii="Times New Roman" w:hAnsi="Times New Roman" w:cs="Times New Roman"/>
          <w:sz w:val="28"/>
          <w:szCs w:val="28"/>
        </w:rPr>
      </w:pPr>
    </w:p>
    <w:p w:rsidR="00D524D5" w:rsidRPr="00D524D5" w:rsidRDefault="00D524D5" w:rsidP="00D524D5">
      <w:pPr>
        <w:pStyle w:val="2"/>
        <w:spacing w:after="0"/>
        <w:ind w:right="708"/>
        <w:rPr>
          <w:rFonts w:ascii="Times New Roman" w:hAnsi="Times New Roman"/>
          <w:lang w:val="uk-UA"/>
        </w:rPr>
      </w:pPr>
      <w:r w:rsidRPr="00D524D5">
        <w:rPr>
          <w:rFonts w:ascii="Times New Roman" w:hAnsi="Times New Roman"/>
          <w:lang w:val="uk-UA"/>
        </w:rPr>
        <w:t>1. Загальні положення</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1.1. Відділ охорони культурної спадщини та дизайну міського середовища (далі – Відділ) є структурним підрозділом управління містобудування та архітектури </w:t>
      </w:r>
      <w:proofErr w:type="spellStart"/>
      <w:r w:rsidRPr="00D524D5">
        <w:rPr>
          <w:rFonts w:ascii="Times New Roman" w:hAnsi="Times New Roman" w:cs="Times New Roman"/>
          <w:sz w:val="28"/>
          <w:szCs w:val="28"/>
        </w:rPr>
        <w:t>Стрийської</w:t>
      </w:r>
      <w:proofErr w:type="spellEnd"/>
      <w:r w:rsidRPr="00D524D5">
        <w:rPr>
          <w:rFonts w:ascii="Times New Roman" w:hAnsi="Times New Roman" w:cs="Times New Roman"/>
          <w:sz w:val="28"/>
          <w:szCs w:val="28"/>
        </w:rPr>
        <w:t xml:space="preserve"> міської ради, підзвітний і підконтрольний начальнику управління.</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1.2. Відділ є спеціальним уповноваженим органом охорони культурної спадщини місцевого самоврядування.</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1.3. Відділ у своїй діяльності керується Конституцією України, Законами України, Постановами Верховної Ради України, актами Президента України і Кабінету Міністрів України, рішеннями виконавчого комітету міської ради, розпорядженнями міського голови, наказами начальника управління, прийнятими в межах його компетенції, іншими нормативно-правовими актами та міжнародними нормами з питань охорони культурної спадщини, Положенням про управління та цим Положенням .</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1.4.Структура, чисельність та Положення про відділ, а також зміни до них затверджуються рішеннями виконавчого комітету </w:t>
      </w:r>
      <w:proofErr w:type="spellStart"/>
      <w:r w:rsidRPr="00D524D5">
        <w:rPr>
          <w:rFonts w:ascii="Times New Roman" w:hAnsi="Times New Roman" w:cs="Times New Roman"/>
          <w:sz w:val="28"/>
          <w:szCs w:val="28"/>
        </w:rPr>
        <w:t>Стрийської</w:t>
      </w:r>
      <w:proofErr w:type="spellEnd"/>
      <w:r w:rsidRPr="00D524D5">
        <w:rPr>
          <w:rFonts w:ascii="Times New Roman" w:hAnsi="Times New Roman" w:cs="Times New Roman"/>
          <w:sz w:val="28"/>
          <w:szCs w:val="28"/>
        </w:rPr>
        <w:t xml:space="preserve">  міської ради.</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1.5.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1.6. У межах своїх повноважень відділ організовує виконання актів чинного законодавства і здійснює систематичний контроль за їх реалізацію. </w:t>
      </w:r>
    </w:p>
    <w:p w:rsidR="00D524D5" w:rsidRPr="00D524D5" w:rsidRDefault="00D524D5" w:rsidP="00D524D5">
      <w:pPr>
        <w:jc w:val="both"/>
        <w:rPr>
          <w:rFonts w:ascii="Times New Roman" w:hAnsi="Times New Roman" w:cs="Times New Roman"/>
          <w:sz w:val="28"/>
          <w:szCs w:val="28"/>
        </w:rPr>
      </w:pPr>
    </w:p>
    <w:p w:rsidR="00D524D5" w:rsidRPr="00D524D5" w:rsidRDefault="00D524D5" w:rsidP="00D524D5">
      <w:pPr>
        <w:rPr>
          <w:rFonts w:ascii="Times New Roman" w:hAnsi="Times New Roman" w:cs="Times New Roman"/>
          <w:b/>
          <w:i/>
          <w:sz w:val="28"/>
          <w:szCs w:val="28"/>
        </w:rPr>
      </w:pPr>
      <w:r w:rsidRPr="00D524D5">
        <w:rPr>
          <w:rFonts w:ascii="Times New Roman" w:hAnsi="Times New Roman" w:cs="Times New Roman"/>
          <w:b/>
          <w:i/>
          <w:sz w:val="28"/>
          <w:szCs w:val="28"/>
        </w:rPr>
        <w:t>2. Основні завдання</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2.1.Забезпечення додержання  законодавства у сфері охорони культурної спадщини та у сфері містобудування та архітектури, вимог Закону України «Про охорону культурної спадщини», Закону України «Про охорону археологічної спадщини», інших  нормативно-правових актів про охорону культурної спадщини на території </w:t>
      </w:r>
      <w:proofErr w:type="spellStart"/>
      <w:r w:rsidRPr="00D524D5">
        <w:rPr>
          <w:rFonts w:ascii="Times New Roman" w:hAnsi="Times New Roman" w:cs="Times New Roman"/>
          <w:sz w:val="28"/>
          <w:szCs w:val="28"/>
        </w:rPr>
        <w:t>Стрийської</w:t>
      </w:r>
      <w:proofErr w:type="spellEnd"/>
      <w:r w:rsidRPr="00D524D5">
        <w:rPr>
          <w:rFonts w:ascii="Times New Roman" w:hAnsi="Times New Roman" w:cs="Times New Roman"/>
          <w:sz w:val="28"/>
          <w:szCs w:val="28"/>
        </w:rPr>
        <w:t xml:space="preserve"> міської територіальної громади.</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2.2. Виконання відповідно до законодавства України контрольно-наглядових функцій у сфері охорони культурної спадщини.</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2.3.Забезпечення виявлення та наукового вивчення, захисту та збереження, належного утримання та відповідного використання об’єктів культурної спадщини.</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2.4.Збезпечення консервації, реабілітації, музеєфікації, відтворення, ремонту об’єктів культурної спадщини.</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2.5.Залучення до діяльності по збереженню нерухомих об’єктів культурної спадщини підприємств, громадських об’єднань, релігійних організацій, громадян України та інших держав до благодійної діяльності у сфері збереження об’єктів культурної спадщини. </w:t>
      </w:r>
    </w:p>
    <w:p w:rsidR="00D524D5" w:rsidRPr="00D524D5" w:rsidRDefault="00D524D5" w:rsidP="00D524D5">
      <w:pPr>
        <w:jc w:val="both"/>
        <w:rPr>
          <w:rFonts w:ascii="Times New Roman" w:hAnsi="Times New Roman" w:cs="Times New Roman"/>
          <w:b/>
          <w:i/>
          <w:sz w:val="28"/>
          <w:szCs w:val="28"/>
        </w:rPr>
      </w:pPr>
      <w:r w:rsidRPr="00D524D5">
        <w:rPr>
          <w:rFonts w:ascii="Times New Roman" w:hAnsi="Times New Roman" w:cs="Times New Roman"/>
          <w:b/>
          <w:i/>
          <w:sz w:val="28"/>
          <w:szCs w:val="28"/>
        </w:rPr>
        <w:t>3. Повноваження відділу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 xml:space="preserve">3.1. Забезпечення виконання законодавства у сфері охорони культурної спадщини та у сфері містобудування та архітектури на території  </w:t>
      </w:r>
      <w:proofErr w:type="spellStart"/>
      <w:r w:rsidRPr="00D524D5">
        <w:rPr>
          <w:sz w:val="28"/>
          <w:szCs w:val="28"/>
        </w:rPr>
        <w:t>Стрийської</w:t>
      </w:r>
      <w:proofErr w:type="spellEnd"/>
      <w:r w:rsidRPr="00D524D5">
        <w:rPr>
          <w:sz w:val="28"/>
          <w:szCs w:val="28"/>
        </w:rPr>
        <w:t xml:space="preserve"> міської територіальної громади.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 Підготовка та подання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та внесення змін до нього.</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3.3. Забезпечення юридичним і фізичним особам доступу до інформації,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історичному ареалі міста Стрия.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3.4. Забезпечення дотримання режиму використання пам’яток місцевого значення, їх територій, зон охорони.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3.5. Забезпечення захисту об’єктів культурної спадщини від загрози знищення, руйнування або пошкодження.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3.6. Організація розроблення відповідних місцевих програм охорони культурної спадщини.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lastRenderedPageBreak/>
        <w:t xml:space="preserve">3.7. Надання висновків щодо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місцевого значення, </w:t>
      </w:r>
      <w:proofErr w:type="spellStart"/>
      <w:r w:rsidRPr="00D524D5">
        <w:rPr>
          <w:sz w:val="28"/>
          <w:szCs w:val="28"/>
        </w:rPr>
        <w:t>історико-заповідних</w:t>
      </w:r>
      <w:proofErr w:type="spellEnd"/>
      <w:r w:rsidRPr="00D524D5">
        <w:rPr>
          <w:sz w:val="28"/>
          <w:szCs w:val="28"/>
        </w:rPr>
        <w:t xml:space="preserve"> територіях та в зонах їх охорони, на охоронюваних археологічних територіях, в історичному ареалі міста стрия як історично населеного місця, а також програм та проектів, реалізація яких може позначитися на стані об’єктів культурної спадщини.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3.8. Організація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 xml:space="preserve">3.9. Видання розпоряджень та приписів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w:t>
      </w:r>
      <w:proofErr w:type="spellStart"/>
      <w:r w:rsidRPr="00D524D5">
        <w:rPr>
          <w:sz w:val="28"/>
          <w:szCs w:val="28"/>
        </w:rPr>
        <w:t>“Про</w:t>
      </w:r>
      <w:proofErr w:type="spellEnd"/>
      <w:r w:rsidRPr="00D524D5">
        <w:rPr>
          <w:sz w:val="28"/>
          <w:szCs w:val="28"/>
        </w:rPr>
        <w:t xml:space="preserve"> охорону культурної </w:t>
      </w:r>
      <w:proofErr w:type="spellStart"/>
      <w:r w:rsidRPr="00D524D5">
        <w:rPr>
          <w:sz w:val="28"/>
          <w:szCs w:val="28"/>
        </w:rPr>
        <w:t>спадщини”</w:t>
      </w:r>
      <w:proofErr w:type="spellEnd"/>
      <w:r w:rsidRPr="00D524D5">
        <w:rPr>
          <w:sz w:val="28"/>
          <w:szCs w:val="28"/>
        </w:rPr>
        <w:t xml:space="preserve"> дозволів або з відхиленням від них.</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3.10. Надання висновків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3.11. Укладання охоронних договорів на пам’ятки в межах повноважень, делегованих органом охорони культурної спадщини вищого рівня відповідно до закону.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3.12. Забезпечення 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або в межах їх територій.</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3.13. Підготовка пропозицій та проектів розпоряджень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відповідному органу виконавчої влади.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 xml:space="preserve">3.14. Популяризація справи охорони культурної спадщини на території </w:t>
      </w:r>
      <w:proofErr w:type="spellStart"/>
      <w:r w:rsidRPr="00D524D5">
        <w:rPr>
          <w:sz w:val="28"/>
          <w:szCs w:val="28"/>
        </w:rPr>
        <w:t>Стрийської</w:t>
      </w:r>
      <w:proofErr w:type="spellEnd"/>
      <w:r w:rsidRPr="00D524D5">
        <w:rPr>
          <w:sz w:val="28"/>
          <w:szCs w:val="28"/>
        </w:rPr>
        <w:t xml:space="preserve"> міської територіальної громади, організація науково-методичної, експозиційно-виставкової та видавничої діяльності у цій сфері.</w:t>
      </w:r>
    </w:p>
    <w:p w:rsidR="00D524D5" w:rsidRPr="00D524D5" w:rsidRDefault="00D524D5" w:rsidP="00D524D5">
      <w:pPr>
        <w:pStyle w:val="a3"/>
        <w:spacing w:before="0" w:beforeAutospacing="0" w:after="0" w:afterAutospacing="0"/>
        <w:jc w:val="both"/>
        <w:textAlignment w:val="baseline"/>
        <w:rPr>
          <w:sz w:val="28"/>
          <w:szCs w:val="28"/>
        </w:rPr>
      </w:pP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3.15. Виконання функцій замовника, укладення з цією метою контрактів на виявлення, дослідження, консервацію, реабілітацію, музеєфікацію, ремонт, пристосування об’єктів культурної спадщини та інших заходів щодо охорони культурної спадщини.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3.16. Підготовка пропозицій до програм соціально-економічного розвитку міста Стрия і проектів бюджету міста з питань охорони культурної спадщини.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 xml:space="preserve">3.17. Інформування органів охорони культурної спадщини вищого рівня про пошкодження, руйнування, загрозу або можливу загрозу пошкодження, руйнування пам’яток, що знаходяться на території </w:t>
      </w:r>
      <w:proofErr w:type="spellStart"/>
      <w:r w:rsidRPr="00D524D5">
        <w:rPr>
          <w:sz w:val="28"/>
          <w:szCs w:val="28"/>
        </w:rPr>
        <w:t>Стрийської</w:t>
      </w:r>
      <w:proofErr w:type="spellEnd"/>
      <w:r w:rsidRPr="00D524D5">
        <w:rPr>
          <w:sz w:val="28"/>
          <w:szCs w:val="28"/>
        </w:rPr>
        <w:t xml:space="preserve"> міської територіальної громади.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lastRenderedPageBreak/>
        <w:t>3.18. Участь в організації підготовки, перепідготовки та підвищення кваліфікації працівників у сфері охорони культурної спадщини.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3.19. Організація дослідження об’єктів культурної спадщини, які потребують рятівних робіт.</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 xml:space="preserve">3.20. Застосовування передбачених законодавством фінансових санкцій за порушення Закону України </w:t>
      </w:r>
      <w:proofErr w:type="spellStart"/>
      <w:r w:rsidRPr="00D524D5">
        <w:rPr>
          <w:sz w:val="28"/>
          <w:szCs w:val="28"/>
        </w:rPr>
        <w:t>“Про</w:t>
      </w:r>
      <w:proofErr w:type="spellEnd"/>
      <w:r w:rsidRPr="00D524D5">
        <w:rPr>
          <w:sz w:val="28"/>
          <w:szCs w:val="28"/>
        </w:rPr>
        <w:t xml:space="preserve"> охорону культурної </w:t>
      </w:r>
      <w:proofErr w:type="spellStart"/>
      <w:r w:rsidRPr="00D524D5">
        <w:rPr>
          <w:sz w:val="28"/>
          <w:szCs w:val="28"/>
        </w:rPr>
        <w:t>спадщини”</w:t>
      </w:r>
      <w:proofErr w:type="spellEnd"/>
      <w:r w:rsidRPr="00D524D5">
        <w:rPr>
          <w:sz w:val="28"/>
          <w:szCs w:val="28"/>
        </w:rPr>
        <w:t>.</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3.21. Розгляд листів (заяв) і скарг громадян з питань, які відносяться до компетенції відділу та вжиття заходів до усунення причин, що викликають скарги.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3.22. Залучення спеціалістів органів місцевого самоврядування, підприємств, установ та організацій (за погодженням з їх керівниками) для розгляду питань, що належать компетенції відділу.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3.23. Внесення пропозицій з питань охорони культурної спадщини до міської ради, її виконавчого комітету, керівництва управління.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3.24.Здійснення контролю за законністю проведення реставраційних, консерваційних, реабілітаційних та будівельних робіт на пам’ятках та територіях, пов’язаних з охороною культурної спадщини, отримання від відповідальних осіб наявної дозвільної та проектної документації на ці роботи.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3.25. У разі виникнення загрози об’єктам культурної спадщини внаслідок проведення будівельних, земляних, шляхових та інших робіт заборона таких робіт та надання висновків щодо можливості  їх продовження після виконання рятівних досліджень та заходів із збереження об’єктів культурної спадщини.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3.26. Залучення до роботи досвідчених фахівців у сфері охорони культурної спадщини, а також громадян на правах громадських інспекторів для спостереження за станом збереження та використання нерухомих об’єктів культурної спадщини, їхніх територій і зон охорони, охоронюваних археологічних територій, історичних ареалів міста Стрия.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3.27. Проведення в установленому порядку нарад, семінарів, науково-методичних та практичних конференцій, круглих столів тощо з питань, що належать до компетенції відділу.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3.28. Підготовка проектів рішень міської ради, її виконавчого комітету, розпоряджень міського голови в межах повноважень Відділу.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3.29.Підготовка висновків щодо відповідності державно-будівельним нормам намірів суб’єктів господарювання щодо розміщення тимчасових споруд для впровадження підприємницької діяльності.</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3.30.Оформлення та видача замовникам паспортів прив’язок тимчасових споруд для провадження підприємницької діяльності.</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3.31. Здійснює повноваження у сфері регулювання діяльності з розміщенням об’єктів зовнішньої реклами.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3.32. Ведення інформаційного банку даних місць розташування тимчасових споруд, схем їх розміщення та місць розташування рекламних засобів, плану їх розміщення.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lastRenderedPageBreak/>
        <w:t>3.33. Опрацювання матеріалів та надання пропозицій щодо опорядження фасадів будівель, будинків і споруд.</w:t>
      </w:r>
    </w:p>
    <w:p w:rsidR="00D524D5" w:rsidRPr="00D524D5" w:rsidRDefault="00D524D5" w:rsidP="00D524D5">
      <w:pPr>
        <w:pStyle w:val="a3"/>
        <w:spacing w:before="0" w:beforeAutospacing="0" w:after="0" w:afterAutospacing="0"/>
        <w:jc w:val="both"/>
        <w:textAlignment w:val="baseline"/>
        <w:rPr>
          <w:sz w:val="28"/>
          <w:szCs w:val="28"/>
        </w:rPr>
      </w:pPr>
    </w:p>
    <w:p w:rsidR="00D524D5" w:rsidRPr="00D524D5" w:rsidRDefault="00D524D5" w:rsidP="00D524D5">
      <w:pPr>
        <w:pStyle w:val="2"/>
        <w:spacing w:after="0"/>
        <w:ind w:right="703"/>
        <w:rPr>
          <w:rFonts w:ascii="Times New Roman" w:hAnsi="Times New Roman"/>
        </w:rPr>
      </w:pPr>
      <w:r w:rsidRPr="00D524D5">
        <w:rPr>
          <w:rFonts w:ascii="Times New Roman" w:hAnsi="Times New Roman"/>
          <w:lang w:val="uk-UA"/>
        </w:rPr>
        <w:t>4</w:t>
      </w:r>
      <w:r w:rsidRPr="00D524D5">
        <w:rPr>
          <w:rFonts w:ascii="Times New Roman" w:hAnsi="Times New Roman"/>
        </w:rPr>
        <w:t xml:space="preserve">. Структура </w:t>
      </w:r>
      <w:r w:rsidRPr="00D524D5">
        <w:rPr>
          <w:rFonts w:ascii="Times New Roman" w:hAnsi="Times New Roman"/>
          <w:lang w:val="uk-UA"/>
        </w:rPr>
        <w:t xml:space="preserve">та організація </w:t>
      </w:r>
      <w:proofErr w:type="spellStart"/>
      <w:r w:rsidRPr="00D524D5">
        <w:rPr>
          <w:rFonts w:ascii="Times New Roman" w:hAnsi="Times New Roman"/>
        </w:rPr>
        <w:t>відділу</w:t>
      </w:r>
      <w:proofErr w:type="spellEnd"/>
      <w:r w:rsidRPr="00D524D5">
        <w:rPr>
          <w:rFonts w:ascii="Times New Roman" w:hAnsi="Times New Roman"/>
        </w:rPr>
        <w:t xml:space="preserve"> </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4.1. Структура Відділу затверджується </w:t>
      </w:r>
      <w:proofErr w:type="spellStart"/>
      <w:r w:rsidRPr="00D524D5">
        <w:rPr>
          <w:rFonts w:ascii="Times New Roman" w:hAnsi="Times New Roman" w:cs="Times New Roman"/>
          <w:sz w:val="28"/>
          <w:szCs w:val="28"/>
        </w:rPr>
        <w:t>Стрийською</w:t>
      </w:r>
      <w:proofErr w:type="spellEnd"/>
      <w:r w:rsidRPr="00D524D5">
        <w:rPr>
          <w:rFonts w:ascii="Times New Roman" w:hAnsi="Times New Roman" w:cs="Times New Roman"/>
          <w:sz w:val="28"/>
          <w:szCs w:val="28"/>
        </w:rPr>
        <w:t xml:space="preserve"> міською радою, а штатний розпис - міським головою. </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4.2. Працівники відділу призначаються на посаду міським головою за погодженням з начальником управління за результатами конкурсного відбору та звільняються з посади розпорядженням міського голови. </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4.3.Посадові обов’язки працівників відділу визначаються посадовими інструкціями, які затверджуються начальником управління.</w:t>
      </w:r>
    </w:p>
    <w:p w:rsidR="00D524D5" w:rsidRPr="00D524D5" w:rsidRDefault="00D524D5" w:rsidP="00D524D5">
      <w:pPr>
        <w:jc w:val="both"/>
        <w:rPr>
          <w:rFonts w:ascii="Times New Roman" w:hAnsi="Times New Roman" w:cs="Times New Roman"/>
          <w:sz w:val="28"/>
          <w:szCs w:val="28"/>
        </w:rPr>
      </w:pPr>
      <w:r w:rsidRPr="00D524D5">
        <w:rPr>
          <w:rFonts w:ascii="Times New Roman" w:hAnsi="Times New Roman" w:cs="Times New Roman"/>
          <w:sz w:val="28"/>
          <w:szCs w:val="28"/>
        </w:rPr>
        <w:t xml:space="preserve">4.4.До складу відділу входять: начальник відділу – 1 </w:t>
      </w:r>
      <w:proofErr w:type="spellStart"/>
      <w:r w:rsidRPr="00D524D5">
        <w:rPr>
          <w:rFonts w:ascii="Times New Roman" w:hAnsi="Times New Roman" w:cs="Times New Roman"/>
          <w:sz w:val="28"/>
          <w:szCs w:val="28"/>
        </w:rPr>
        <w:t>одн</w:t>
      </w:r>
      <w:proofErr w:type="spellEnd"/>
      <w:r w:rsidRPr="00D524D5">
        <w:rPr>
          <w:rFonts w:ascii="Times New Roman" w:hAnsi="Times New Roman" w:cs="Times New Roman"/>
          <w:sz w:val="28"/>
          <w:szCs w:val="28"/>
        </w:rPr>
        <w:t xml:space="preserve">, головний спеціаліст – 2 </w:t>
      </w:r>
      <w:proofErr w:type="spellStart"/>
      <w:r w:rsidRPr="00D524D5">
        <w:rPr>
          <w:rFonts w:ascii="Times New Roman" w:hAnsi="Times New Roman" w:cs="Times New Roman"/>
          <w:sz w:val="28"/>
          <w:szCs w:val="28"/>
        </w:rPr>
        <w:t>одн</w:t>
      </w:r>
      <w:proofErr w:type="spellEnd"/>
      <w:r w:rsidRPr="00D524D5">
        <w:rPr>
          <w:rFonts w:ascii="Times New Roman" w:hAnsi="Times New Roman" w:cs="Times New Roman"/>
          <w:sz w:val="28"/>
          <w:szCs w:val="28"/>
        </w:rPr>
        <w:t>., працюють і виконують обов’язки згідно положення про відділ та посадових інструкцій.</w:t>
      </w:r>
    </w:p>
    <w:p w:rsidR="00D524D5" w:rsidRPr="00D524D5" w:rsidRDefault="00D524D5" w:rsidP="00D524D5">
      <w:pPr>
        <w:jc w:val="both"/>
        <w:rPr>
          <w:rFonts w:ascii="Times New Roman" w:hAnsi="Times New Roman" w:cs="Times New Roman"/>
          <w:sz w:val="28"/>
          <w:szCs w:val="28"/>
        </w:rPr>
      </w:pPr>
    </w:p>
    <w:p w:rsidR="00D524D5" w:rsidRPr="00D524D5" w:rsidRDefault="00D524D5" w:rsidP="00D524D5">
      <w:pPr>
        <w:pStyle w:val="a3"/>
        <w:spacing w:before="0" w:beforeAutospacing="0" w:after="0" w:afterAutospacing="0"/>
        <w:jc w:val="both"/>
        <w:textAlignment w:val="baseline"/>
        <w:rPr>
          <w:b/>
          <w:i/>
          <w:sz w:val="28"/>
          <w:szCs w:val="28"/>
        </w:rPr>
      </w:pPr>
      <w:r w:rsidRPr="00D524D5">
        <w:rPr>
          <w:b/>
          <w:i/>
          <w:sz w:val="28"/>
          <w:szCs w:val="28"/>
        </w:rPr>
        <w:t>5. Керівництво відділу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5.1. Відділ очолює начальник відділу, який безпосередньо підпорядкований, підконтрольний та підзвітний начальнику управління.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5.2. Начальник відділу: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5.2.1. Здійснює керівництво діяльністю відділу, несе персональну відповідальність відповідно до вимог чинного законодавства за своєчасне та якісне виконання покладених на відділ завдань.</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5.2.2. Організовує і контролює роботу відділу, розподіляє обов’язки між працівниками відділу.</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 xml:space="preserve">5.2.3. Видає у межах своєї компетенції висновки, приписи, розпорядження з питань охорони культурної спадщини, які є  обов’язковими для виконання на території </w:t>
      </w:r>
      <w:proofErr w:type="spellStart"/>
      <w:r w:rsidRPr="00D524D5">
        <w:rPr>
          <w:sz w:val="28"/>
          <w:szCs w:val="28"/>
        </w:rPr>
        <w:t>Стрийської</w:t>
      </w:r>
      <w:proofErr w:type="spellEnd"/>
      <w:r w:rsidRPr="00D524D5">
        <w:rPr>
          <w:sz w:val="28"/>
          <w:szCs w:val="28"/>
        </w:rPr>
        <w:t xml:space="preserve"> міської територіальної громади  юридичним та фізичним особами.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5.2.4. Діє без доручення від імені управління, представляє його у відносинах з підприємствами, установами, організаціями тощо у питаннях, пов’язаних з охороною культурної спадщини.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5.2.5.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D524D5" w:rsidRPr="00D524D5" w:rsidRDefault="00D524D5" w:rsidP="00D524D5">
      <w:pPr>
        <w:pStyle w:val="a3"/>
        <w:spacing w:before="0" w:beforeAutospacing="0" w:after="0" w:afterAutospacing="0"/>
        <w:jc w:val="both"/>
        <w:textAlignment w:val="baseline"/>
        <w:rPr>
          <w:sz w:val="28"/>
          <w:szCs w:val="28"/>
        </w:rPr>
      </w:pPr>
    </w:p>
    <w:p w:rsidR="00D524D5" w:rsidRPr="00D524D5" w:rsidRDefault="00D524D5" w:rsidP="00D524D5">
      <w:pPr>
        <w:pStyle w:val="a3"/>
        <w:spacing w:before="0" w:beforeAutospacing="0" w:after="0" w:afterAutospacing="0"/>
        <w:jc w:val="both"/>
        <w:textAlignment w:val="baseline"/>
        <w:rPr>
          <w:b/>
          <w:i/>
          <w:sz w:val="28"/>
          <w:szCs w:val="28"/>
        </w:rPr>
      </w:pPr>
      <w:r w:rsidRPr="00D524D5">
        <w:rPr>
          <w:b/>
          <w:i/>
          <w:sz w:val="28"/>
          <w:szCs w:val="28"/>
        </w:rPr>
        <w:t>6. Заключні положення</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 xml:space="preserve">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w:t>
      </w:r>
      <w:r w:rsidRPr="00D524D5">
        <w:rPr>
          <w:sz w:val="28"/>
          <w:szCs w:val="28"/>
        </w:rPr>
        <w:lastRenderedPageBreak/>
        <w:t>можуть зашкодити інтересам служби чи негативно вплинути на репутацію міської ради, її виконавчих органів та працівників.</w:t>
      </w:r>
    </w:p>
    <w:p w:rsidR="00D524D5" w:rsidRPr="00D524D5" w:rsidRDefault="00D524D5" w:rsidP="00D524D5">
      <w:pPr>
        <w:ind w:left="35"/>
        <w:jc w:val="both"/>
        <w:rPr>
          <w:rFonts w:ascii="Times New Roman" w:hAnsi="Times New Roman" w:cs="Times New Roman"/>
          <w:sz w:val="28"/>
          <w:szCs w:val="28"/>
        </w:rPr>
      </w:pPr>
      <w:r w:rsidRPr="00D524D5">
        <w:rPr>
          <w:rFonts w:ascii="Times New Roman" w:hAnsi="Times New Roman" w:cs="Times New Roman"/>
          <w:sz w:val="28"/>
          <w:szCs w:val="28"/>
        </w:rPr>
        <w:t>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D524D5" w:rsidRPr="00D524D5" w:rsidRDefault="00D524D5" w:rsidP="00D524D5">
      <w:pPr>
        <w:ind w:left="35"/>
        <w:jc w:val="both"/>
        <w:rPr>
          <w:rFonts w:ascii="Times New Roman" w:hAnsi="Times New Roman" w:cs="Times New Roman"/>
          <w:sz w:val="28"/>
          <w:szCs w:val="28"/>
        </w:rPr>
      </w:pPr>
    </w:p>
    <w:p w:rsidR="00D524D5" w:rsidRPr="00D524D5" w:rsidRDefault="00D524D5" w:rsidP="00D524D5">
      <w:pPr>
        <w:ind w:left="35"/>
        <w:jc w:val="both"/>
        <w:rPr>
          <w:rFonts w:ascii="Times New Roman" w:hAnsi="Times New Roman" w:cs="Times New Roman"/>
          <w:sz w:val="28"/>
          <w:szCs w:val="28"/>
        </w:rPr>
      </w:pPr>
      <w:r w:rsidRPr="00D524D5">
        <w:rPr>
          <w:rFonts w:ascii="Times New Roman" w:hAnsi="Times New Roman" w:cs="Times New Roman"/>
          <w:sz w:val="28"/>
          <w:szCs w:val="28"/>
        </w:rPr>
        <w:t xml:space="preserve">6.3. Відділ при виконанні покладених на нього завдань взаємодіє з органами виконавчої влади </w:t>
      </w:r>
      <w:proofErr w:type="spellStart"/>
      <w:r w:rsidRPr="00D524D5">
        <w:rPr>
          <w:rFonts w:ascii="Times New Roman" w:hAnsi="Times New Roman" w:cs="Times New Roman"/>
          <w:sz w:val="28"/>
          <w:szCs w:val="28"/>
        </w:rPr>
        <w:t>Стрийської</w:t>
      </w:r>
      <w:proofErr w:type="spellEnd"/>
      <w:r w:rsidRPr="00D524D5">
        <w:rPr>
          <w:rFonts w:ascii="Times New Roman" w:hAnsi="Times New Roman" w:cs="Times New Roman"/>
          <w:sz w:val="28"/>
          <w:szCs w:val="28"/>
        </w:rPr>
        <w:t xml:space="preserve"> міської ради, управліннями та іншими виконавчими органами міської ради, депутатами, постійними комісіями, тимчасовими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правоохоронними органами.</w:t>
      </w:r>
    </w:p>
    <w:p w:rsidR="00D524D5" w:rsidRPr="00D524D5" w:rsidRDefault="00D524D5" w:rsidP="00D524D5">
      <w:pPr>
        <w:pStyle w:val="a3"/>
        <w:spacing w:before="0" w:beforeAutospacing="0" w:after="0" w:afterAutospacing="0"/>
        <w:jc w:val="both"/>
        <w:textAlignment w:val="baseline"/>
        <w:rPr>
          <w:sz w:val="28"/>
          <w:szCs w:val="28"/>
        </w:rPr>
      </w:pPr>
      <w:r w:rsidRPr="00D524D5">
        <w:rPr>
          <w:sz w:val="28"/>
          <w:szCs w:val="28"/>
        </w:rPr>
        <w:t>6.4. Зміни та доповнення до цього Положення вносяться у порядку, встановленому для його прийняття.</w:t>
      </w:r>
    </w:p>
    <w:p w:rsidR="00D524D5" w:rsidRDefault="00D524D5" w:rsidP="00D524D5">
      <w:pPr>
        <w:rPr>
          <w:b/>
          <w:sz w:val="26"/>
          <w:szCs w:val="26"/>
        </w:rPr>
      </w:pPr>
    </w:p>
    <w:p w:rsidR="00D524D5" w:rsidRPr="00D524D5" w:rsidRDefault="00D524D5" w:rsidP="00D524D5">
      <w:pPr>
        <w:ind w:left="49"/>
        <w:rPr>
          <w:sz w:val="26"/>
          <w:szCs w:val="26"/>
          <w:lang w:val="en-US"/>
        </w:rPr>
      </w:pPr>
    </w:p>
    <w:p w:rsidR="00D524D5" w:rsidRDefault="00D524D5" w:rsidP="00D524D5">
      <w:pPr>
        <w:rPr>
          <w:sz w:val="26"/>
          <w:szCs w:val="26"/>
        </w:rPr>
      </w:pPr>
    </w:p>
    <w:p w:rsidR="00D524D5" w:rsidRDefault="00D524D5" w:rsidP="00D524D5">
      <w:pPr>
        <w:ind w:left="-850"/>
        <w:rPr>
          <w:sz w:val="28"/>
          <w:szCs w:val="28"/>
        </w:rPr>
      </w:pPr>
    </w:p>
    <w:p w:rsidR="00D524D5" w:rsidRDefault="00D524D5" w:rsidP="00D524D5">
      <w:pPr>
        <w:ind w:left="-850"/>
        <w:rPr>
          <w:sz w:val="28"/>
          <w:szCs w:val="28"/>
        </w:rPr>
      </w:pPr>
    </w:p>
    <w:p w:rsidR="00D524D5" w:rsidRDefault="00D524D5" w:rsidP="00D524D5">
      <w:pPr>
        <w:ind w:left="-850"/>
        <w:rPr>
          <w:sz w:val="28"/>
          <w:szCs w:val="28"/>
        </w:rPr>
      </w:pPr>
    </w:p>
    <w:p w:rsidR="00D524D5" w:rsidRDefault="00D524D5" w:rsidP="00D524D5">
      <w:pPr>
        <w:ind w:left="-850"/>
        <w:rPr>
          <w:sz w:val="28"/>
          <w:szCs w:val="28"/>
        </w:rPr>
      </w:pPr>
    </w:p>
    <w:p w:rsidR="00D524D5" w:rsidRDefault="00D524D5" w:rsidP="00D524D5">
      <w:pPr>
        <w:ind w:left="-850"/>
        <w:rPr>
          <w:sz w:val="28"/>
          <w:szCs w:val="28"/>
        </w:rPr>
      </w:pPr>
    </w:p>
    <w:p w:rsidR="00D524D5" w:rsidRPr="00D95818" w:rsidRDefault="00D524D5" w:rsidP="00D524D5">
      <w:pPr>
        <w:ind w:left="-850"/>
        <w:rPr>
          <w:sz w:val="28"/>
          <w:szCs w:val="28"/>
        </w:rPr>
      </w:pPr>
    </w:p>
    <w:p w:rsidR="00835781" w:rsidRDefault="00835781"/>
    <w:sectPr w:rsidR="00835781" w:rsidSect="00CA722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524D5"/>
    <w:rsid w:val="00835781"/>
    <w:rsid w:val="00D524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D524D5"/>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24D5"/>
    <w:rPr>
      <w:rFonts w:ascii="Cambria" w:eastAsia="Times New Roman" w:hAnsi="Cambria" w:cs="Times New Roman"/>
      <w:b/>
      <w:bCs/>
      <w:i/>
      <w:iCs/>
      <w:sz w:val="28"/>
      <w:szCs w:val="28"/>
      <w:lang w:val="ru-RU" w:eastAsia="ru-RU"/>
    </w:rPr>
  </w:style>
  <w:style w:type="paragraph" w:styleId="a3">
    <w:name w:val="Normal (Web)"/>
    <w:basedOn w:val="a"/>
    <w:uiPriority w:val="99"/>
    <w:unhideWhenUsed/>
    <w:rsid w:val="00D524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7522</Words>
  <Characters>4289</Characters>
  <Application>Microsoft Office Word</Application>
  <DocSecurity>0</DocSecurity>
  <Lines>35</Lines>
  <Paragraphs>23</Paragraphs>
  <ScaleCrop>false</ScaleCrop>
  <Company>Reanimator Extreme Edition</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2022-11-29T06:52:00Z</dcterms:created>
  <dcterms:modified xsi:type="dcterms:W3CDTF">2022-11-29T06:53:00Z</dcterms:modified>
</cp:coreProperties>
</file>