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43" w:rsidRPr="00FC0B43" w:rsidRDefault="00FC0B43" w:rsidP="00FC0B43">
      <w:pPr>
        <w:tabs>
          <w:tab w:val="left" w:pos="1890"/>
        </w:tabs>
        <w:rPr>
          <w:rFonts w:ascii="Times New Roman" w:eastAsia="Times New Roman" w:hAnsi="Times New Roman"/>
          <w:sz w:val="28"/>
          <w:szCs w:val="28"/>
          <w:lang w:val="en-US" w:eastAsia="ru-RU" w:bidi="uk-UA"/>
        </w:rPr>
      </w:pPr>
    </w:p>
    <w:p w:rsidR="00FC0B43" w:rsidRPr="00FC0B43" w:rsidRDefault="00FC0B43" w:rsidP="00FC0B43">
      <w:pPr>
        <w:tabs>
          <w:tab w:val="left" w:pos="851"/>
        </w:tabs>
        <w:spacing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FC0B43">
        <w:rPr>
          <w:rFonts w:ascii="Times New Roman" w:hAnsi="Times New Roman" w:cs="Times New Roman"/>
          <w:bCs/>
          <w:sz w:val="28"/>
          <w:szCs w:val="28"/>
        </w:rPr>
        <w:t xml:space="preserve">Додаток                                           до рішення  виконавчого комітету       </w:t>
      </w:r>
    </w:p>
    <w:p w:rsidR="00FC0B43" w:rsidRPr="00FC0B43" w:rsidRDefault="00FC0B43" w:rsidP="00FC0B43">
      <w:pPr>
        <w:spacing w:line="240" w:lineRule="auto"/>
        <w:ind w:left="5387" w:firstLine="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C0B43">
        <w:rPr>
          <w:rFonts w:ascii="Times New Roman" w:hAnsi="Times New Roman" w:cs="Times New Roman"/>
          <w:bCs/>
          <w:sz w:val="28"/>
          <w:szCs w:val="28"/>
        </w:rPr>
        <w:t>Стрийської</w:t>
      </w:r>
      <w:proofErr w:type="spellEnd"/>
      <w:r w:rsidRPr="00FC0B43">
        <w:rPr>
          <w:rFonts w:ascii="Times New Roman" w:hAnsi="Times New Roman" w:cs="Times New Roman"/>
          <w:bCs/>
          <w:sz w:val="28"/>
          <w:szCs w:val="28"/>
        </w:rPr>
        <w:t xml:space="preserve"> міської ради</w:t>
      </w:r>
    </w:p>
    <w:p w:rsidR="00FC0B43" w:rsidRPr="00FC0B43" w:rsidRDefault="00FC0B43" w:rsidP="00FC0B43">
      <w:pPr>
        <w:spacing w:line="240" w:lineRule="auto"/>
        <w:ind w:left="538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C0B43">
        <w:rPr>
          <w:rFonts w:ascii="Times New Roman" w:hAnsi="Times New Roman" w:cs="Times New Roman"/>
          <w:bCs/>
          <w:sz w:val="28"/>
          <w:szCs w:val="28"/>
        </w:rPr>
        <w:t xml:space="preserve"> 24 січня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C0B43">
        <w:rPr>
          <w:rFonts w:ascii="Times New Roman" w:hAnsi="Times New Roman" w:cs="Times New Roman"/>
          <w:bCs/>
          <w:sz w:val="28"/>
          <w:szCs w:val="28"/>
        </w:rPr>
        <w:t>2022</w:t>
      </w:r>
      <w:r>
        <w:rPr>
          <w:rFonts w:ascii="Times New Roman" w:hAnsi="Times New Roman" w:cs="Times New Roman"/>
          <w:bCs/>
          <w:sz w:val="28"/>
          <w:szCs w:val="28"/>
        </w:rPr>
        <w:t xml:space="preserve">р. № </w:t>
      </w:r>
      <w:r w:rsidRPr="00FC0B43">
        <w:rPr>
          <w:rFonts w:ascii="Times New Roman" w:hAnsi="Times New Roman" w:cs="Times New Roman"/>
          <w:bCs/>
          <w:sz w:val="28"/>
          <w:szCs w:val="28"/>
        </w:rPr>
        <w:t>1</w:t>
      </w:r>
      <w:r w:rsidRPr="00FC0B43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bookmarkStart w:id="0" w:name="_GoBack"/>
      <w:bookmarkEnd w:id="0"/>
    </w:p>
    <w:p w:rsidR="00FC0B43" w:rsidRPr="00FC0B43" w:rsidRDefault="00FC0B43" w:rsidP="00FC0B43">
      <w:pPr>
        <w:spacing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0B43" w:rsidRPr="00FC0B43" w:rsidRDefault="00FC0B43" w:rsidP="00FC0B43">
      <w:pPr>
        <w:rPr>
          <w:rFonts w:ascii="Times New Roman" w:hAnsi="Times New Roman" w:cs="Times New Roman"/>
        </w:rPr>
      </w:pPr>
    </w:p>
    <w:p w:rsidR="00FC0B43" w:rsidRPr="00FC0B43" w:rsidRDefault="00FC0B43" w:rsidP="00FC0B43">
      <w:pPr>
        <w:pStyle w:val="1"/>
        <w:shd w:val="clear" w:color="auto" w:fill="auto"/>
        <w:spacing w:after="32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0B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Порядок використання бюджетних </w:t>
      </w:r>
      <w:r w:rsidRPr="00FC0B43">
        <w:rPr>
          <w:rFonts w:ascii="Times New Roman" w:hAnsi="Times New Roman" w:cs="Times New Roman"/>
          <w:b/>
          <w:bCs/>
          <w:color w:val="000000"/>
          <w:sz w:val="28"/>
          <w:szCs w:val="28"/>
          <w:lang w:bidi="uk-UA"/>
        </w:rPr>
        <w:t xml:space="preserve">коштів </w:t>
      </w:r>
      <w:r w:rsidRPr="00FC0B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безоплатне</w:t>
      </w:r>
      <w:r w:rsidRPr="00FC0B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зубопротезування </w:t>
      </w:r>
      <w:r w:rsidRPr="00FC0B43">
        <w:rPr>
          <w:rFonts w:ascii="Times New Roman" w:hAnsi="Times New Roman" w:cs="Times New Roman"/>
          <w:b/>
          <w:bCs/>
          <w:color w:val="000000"/>
          <w:sz w:val="28"/>
          <w:szCs w:val="28"/>
          <w:lang w:bidi="uk-UA"/>
        </w:rPr>
        <w:t xml:space="preserve">пільгових категорій </w:t>
      </w:r>
      <w:r w:rsidRPr="00FC0B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громадян</w:t>
      </w:r>
    </w:p>
    <w:p w:rsidR="00FC0B43" w:rsidRPr="00FC0B43" w:rsidRDefault="00FC0B43" w:rsidP="00FC0B43">
      <w:pPr>
        <w:keepNext/>
        <w:keepLines/>
        <w:widowControl w:val="0"/>
        <w:numPr>
          <w:ilvl w:val="0"/>
          <w:numId w:val="1"/>
        </w:numPr>
        <w:tabs>
          <w:tab w:val="left" w:pos="3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uk-UA"/>
        </w:rPr>
      </w:pPr>
      <w:bookmarkStart w:id="1" w:name="bookmark0"/>
      <w:bookmarkStart w:id="2" w:name="bookmark1"/>
      <w:r w:rsidRPr="00FC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uk-UA"/>
        </w:rPr>
        <w:t xml:space="preserve">Загальні </w:t>
      </w:r>
      <w:r w:rsidRPr="00FC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положення</w:t>
      </w:r>
      <w:bookmarkEnd w:id="1"/>
      <w:bookmarkEnd w:id="2"/>
    </w:p>
    <w:p w:rsidR="00FC0B43" w:rsidRPr="00FC0B43" w:rsidRDefault="00FC0B43" w:rsidP="00FC0B43">
      <w:pPr>
        <w:widowControl w:val="0"/>
        <w:spacing w:line="240" w:lineRule="auto"/>
        <w:ind w:firstLine="580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1.1 Порядок зубопротезування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пільгових категорій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населення 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Стрийської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міської територіальної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громади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(далі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Порядок)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визначає механізм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використання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коштів,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 надання медичних послуг з зубопротезування громадянам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пільгової категорії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населення,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які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користуються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пільгою відповідно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законів України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«Про статус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ветеранів війни, гарантії їх соціального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захисту»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від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22.10.1993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№3551-XII;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«Про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основні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засади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соціального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захисту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ветеранів праці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інших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громадян похилого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віку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Україні» від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16.12.1993 №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3721-ХІІ;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«Про статус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і соціальний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захист громадян,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які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постраждали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внаслідок Чорнобильської катастрофи» від 28.02.1991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№796-XII;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«Про донорство крові та її компонентів» від 23.06.1995 №239/95-ВР; «Про жертви нацистських переслідувань» від 23.02.2000 №1584-ІІІ;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 від 24.03.1998 № 203/98-ВР; Порядком надання пільг окремим категоріям громадян з урахуванням середньомісячного сукупного доходу сім'ї, затвердженим постановою Кабінету Міністрів України від 04.06.2015 № 389.</w:t>
      </w:r>
    </w:p>
    <w:p w:rsidR="00FC0B43" w:rsidRPr="00FC0B43" w:rsidRDefault="00FC0B43" w:rsidP="00FC0B43">
      <w:pPr>
        <w:widowControl w:val="0"/>
        <w:spacing w:line="240" w:lineRule="auto"/>
        <w:ind w:firstLine="580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Порядок застосовується до громадян пільгових категорій населення, які відповідно до законодавства мають право на пільгове зубопротезування (за винятком зубних протезів з дорогоцінних металів, інших дорогих матеріалів, прирівняних за вартістю до дорогоцінних металів; металокерамічних конструкцій і порцелянових штучних коронок, 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мостоподібних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протезів; суцільнолитих протезів; металопластмасових протезів; нітрит титанових покриттів; 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бюгельного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протезування; імплантації, що визначаються Міністерством охорони здоров'я України), зареєстровані і постійно проживають на території 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Стрийської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міської територіальної громади. Право на надання послуг з безкоштовного зубопротезування мають громадяни, що відносяться до категорій, згідно з Додатком №1 (додається).</w:t>
      </w:r>
    </w:p>
    <w:p w:rsidR="00FC0B43" w:rsidRPr="00FC0B43" w:rsidRDefault="00FC0B43" w:rsidP="00FC0B43">
      <w:pPr>
        <w:keepNext/>
        <w:keepLines/>
        <w:widowControl w:val="0"/>
        <w:tabs>
          <w:tab w:val="left" w:pos="3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uk-UA"/>
        </w:rPr>
      </w:pPr>
      <w:bookmarkStart w:id="3" w:name="bookmark2"/>
      <w:bookmarkStart w:id="4" w:name="bookmark3"/>
      <w:r w:rsidRPr="00FC0B43">
        <w:rPr>
          <w:rFonts w:ascii="Times New Roman" w:eastAsia="Times New Roman" w:hAnsi="Times New Roman" w:cs="Times New Roman"/>
          <w:b/>
          <w:i/>
          <w:sz w:val="28"/>
          <w:szCs w:val="28"/>
          <w:lang w:val="en-US" w:bidi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bidi="uk-UA"/>
        </w:rPr>
        <w:t>.</w:t>
      </w:r>
      <w:r w:rsidRPr="00FC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uk-UA"/>
        </w:rPr>
        <w:t>Порядок надання послуг</w:t>
      </w:r>
      <w:bookmarkEnd w:id="3"/>
      <w:bookmarkEnd w:id="4"/>
    </w:p>
    <w:p w:rsidR="00FC0B43" w:rsidRPr="00FC0B43" w:rsidRDefault="00FC0B43" w:rsidP="00FC0B43">
      <w:pPr>
        <w:pStyle w:val="a3"/>
        <w:widowControl w:val="0"/>
        <w:numPr>
          <w:ilvl w:val="1"/>
          <w:numId w:val="1"/>
        </w:numPr>
        <w:spacing w:line="240" w:lineRule="auto"/>
        <w:ind w:left="0" w:firstLine="580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Послуги з безкоштовного протезування здійснюються за рахунок і в межах коштів, передбачених у міському бюджеті на відповідний бюджетний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lastRenderedPageBreak/>
        <w:t>рік.</w:t>
      </w:r>
    </w:p>
    <w:p w:rsidR="00FC0B43" w:rsidRPr="00FC0B43" w:rsidRDefault="00FC0B43" w:rsidP="00FC0B43">
      <w:pPr>
        <w:pStyle w:val="a3"/>
        <w:widowControl w:val="0"/>
        <w:numPr>
          <w:ilvl w:val="1"/>
          <w:numId w:val="1"/>
        </w:numPr>
        <w:tabs>
          <w:tab w:val="left" w:pos="1200"/>
        </w:tabs>
        <w:spacing w:line="240" w:lineRule="auto"/>
        <w:ind w:left="0" w:firstLine="580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Реєстрація та постановка на чергу для безкоштовного протезування проводиться в Комунальному некомерційному підприємстві «</w:t>
      </w:r>
      <w:proofErr w:type="spellStart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Стрийськаміська</w:t>
      </w:r>
      <w:proofErr w:type="spellEnd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стоматполіклініка»Стрийської</w:t>
      </w:r>
      <w:proofErr w:type="spellEnd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міської ради </w:t>
      </w:r>
      <w:proofErr w:type="spellStart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таКомунальному</w:t>
      </w:r>
      <w:proofErr w:type="spellEnd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некомерційному підприємстві «</w:t>
      </w:r>
      <w:proofErr w:type="spellStart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Стрийська</w:t>
      </w:r>
      <w:proofErr w:type="spellEnd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центральна районна </w:t>
      </w:r>
      <w:proofErr w:type="spellStart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лікарня»Стрийської</w:t>
      </w:r>
      <w:proofErr w:type="spellEnd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міської ради (далі - КНП «</w:t>
      </w:r>
      <w:proofErr w:type="spellStart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Стрийськастоматполіклініка</w:t>
      </w:r>
      <w:proofErr w:type="spellEnd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» </w:t>
      </w:r>
      <w:proofErr w:type="spellStart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таКНП</w:t>
      </w:r>
      <w:proofErr w:type="spellEnd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«</w:t>
      </w:r>
      <w:proofErr w:type="spellStart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Стрийська</w:t>
      </w:r>
      <w:proofErr w:type="spellEnd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ЦРЛ»  ) на підставі документів, що підтверджують право на отримання пільг.</w:t>
      </w:r>
    </w:p>
    <w:p w:rsidR="00FC0B43" w:rsidRPr="00FC0B43" w:rsidRDefault="00FC0B43" w:rsidP="00FC0B43">
      <w:pPr>
        <w:pStyle w:val="a3"/>
        <w:widowControl w:val="0"/>
        <w:numPr>
          <w:ilvl w:val="1"/>
          <w:numId w:val="1"/>
        </w:numPr>
        <w:tabs>
          <w:tab w:val="left" w:pos="1200"/>
        </w:tabs>
        <w:spacing w:line="240" w:lineRule="auto"/>
        <w:ind w:left="0" w:firstLine="580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Перелік документів, необхідних для постановки на чергу для безкоштовного зубопротезування пільгової категорії населення:</w:t>
      </w:r>
    </w:p>
    <w:p w:rsidR="00FC0B43" w:rsidRPr="00FC0B43" w:rsidRDefault="00FC0B43" w:rsidP="00FC0B43">
      <w:pPr>
        <w:widowControl w:val="0"/>
        <w:spacing w:line="240" w:lineRule="auto"/>
        <w:ind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- заява (згідно з Додатком № 2);</w:t>
      </w:r>
    </w:p>
    <w:p w:rsidR="00FC0B43" w:rsidRPr="00FC0B43" w:rsidRDefault="00FC0B43" w:rsidP="00FC0B43">
      <w:pPr>
        <w:widowControl w:val="0"/>
        <w:spacing w:line="240" w:lineRule="auto"/>
        <w:ind w:firstLine="580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копія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паспорта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(пільги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надаються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тільки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місцем реєстрації);</w:t>
      </w:r>
    </w:p>
    <w:p w:rsidR="00FC0B43" w:rsidRPr="00FC0B43" w:rsidRDefault="00FC0B43" w:rsidP="00FC0B43">
      <w:pPr>
        <w:widowControl w:val="0"/>
        <w:spacing w:line="240" w:lineRule="auto"/>
        <w:ind w:firstLine="580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копія посвідчення,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що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підтверджує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право на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пільги;</w:t>
      </w:r>
    </w:p>
    <w:p w:rsidR="00FC0B43" w:rsidRPr="00FC0B43" w:rsidRDefault="00FC0B43" w:rsidP="00FC0B43">
      <w:pPr>
        <w:widowControl w:val="0"/>
        <w:spacing w:line="240" w:lineRule="auto"/>
        <w:ind w:firstLine="580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копія довідки Управління соціального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захисту населення, яка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підтверджує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право на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пільги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безкоштовному зубопротезуванню,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виданої відповідно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постанови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Кабінету Міністрів України від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04.06.2015 № 389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(зі змінами).</w:t>
      </w:r>
    </w:p>
    <w:p w:rsidR="00FC0B43" w:rsidRPr="00FC0B43" w:rsidRDefault="00FC0B43" w:rsidP="00FC0B43">
      <w:pPr>
        <w:pStyle w:val="a3"/>
        <w:widowControl w:val="0"/>
        <w:numPr>
          <w:ilvl w:val="1"/>
          <w:numId w:val="1"/>
        </w:numPr>
        <w:tabs>
          <w:tab w:val="left" w:pos="1191"/>
        </w:tabs>
        <w:spacing w:line="240" w:lineRule="auto"/>
        <w:ind w:left="0" w:firstLine="580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разі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коли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середньомісячний дохід сім'ї пільговика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розрахунку на одну особу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перевищує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величину доходу, який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дає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право на податкову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соціальну пільгу, </w:t>
      </w:r>
      <w:proofErr w:type="spellStart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Управліннясоціального</w:t>
      </w:r>
      <w:proofErr w:type="spellEnd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захисту населення письмово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інформує пільговиків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 те, що вони не мають права на отримання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пільг.</w:t>
      </w:r>
    </w:p>
    <w:p w:rsidR="00FC0B43" w:rsidRPr="00FC0B43" w:rsidRDefault="00FC0B43" w:rsidP="00FC0B43">
      <w:pPr>
        <w:widowControl w:val="0"/>
        <w:spacing w:line="240" w:lineRule="auto"/>
        <w:ind w:firstLine="580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разі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зменшення доходу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сім'ї пільговик має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право звернутися до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Управління соціального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захисту населення для визначення права на отримання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пільг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місяця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звернення.</w:t>
      </w:r>
    </w:p>
    <w:p w:rsidR="00FC0B43" w:rsidRPr="00FC0B43" w:rsidRDefault="00FC0B43" w:rsidP="00FC0B43">
      <w:pPr>
        <w:widowControl w:val="0"/>
        <w:spacing w:line="240" w:lineRule="auto"/>
        <w:ind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КНП «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Стрийськастоматполіклініка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та КНП «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Стрийська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ЦРЛ»не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мають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безоплатно протезувати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категорії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громадян,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зазначені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І-му розділі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Додатку 1 до даного Порядку, без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наявності довідки від Управління соціального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захисту населення. (Для громадян, яким надаються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пільги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умови, якщо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розмір середньомісячного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доходу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сім'ї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розрахунку на одну особу за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попередні шість місяців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перевищує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величину доходу, який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дає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право на податкову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соціальну пільгу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C0B43" w:rsidRPr="00FC0B43" w:rsidRDefault="00FC0B43" w:rsidP="00FC0B43">
      <w:pPr>
        <w:pStyle w:val="a3"/>
        <w:widowControl w:val="0"/>
        <w:numPr>
          <w:ilvl w:val="1"/>
          <w:numId w:val="1"/>
        </w:numPr>
        <w:tabs>
          <w:tab w:val="left" w:pos="1191"/>
        </w:tabs>
        <w:spacing w:line="240" w:lineRule="auto"/>
        <w:ind w:left="0" w:firstLine="580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Особа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пільгової категорії заповнює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заяву,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надає КНП «</w:t>
      </w:r>
      <w:proofErr w:type="spellStart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Стрийськастоматполіклініка</w:t>
      </w:r>
      <w:proofErr w:type="spellEnd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» або КНП «</w:t>
      </w:r>
      <w:proofErr w:type="spellStart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Стрийська</w:t>
      </w:r>
      <w:proofErr w:type="spellEnd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ЦРЛ» копії необхідних документів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та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їх оригінали, після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чого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відповідальна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особа КНП «</w:t>
      </w:r>
      <w:proofErr w:type="spellStart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Стрийськастоматполіклініка</w:t>
      </w:r>
      <w:proofErr w:type="spellEnd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 або КНП «</w:t>
      </w:r>
      <w:proofErr w:type="spellStart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Стрийська</w:t>
      </w:r>
      <w:proofErr w:type="spellEnd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ЦРЛ» вносить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необхідні дані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журнал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реєстрації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за медичними показаннями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лікаря-стоматолога,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який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провів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огляд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пацієнта.</w:t>
      </w:r>
    </w:p>
    <w:p w:rsidR="00FC0B43" w:rsidRPr="00FC0B43" w:rsidRDefault="00FC0B43" w:rsidP="00FC0B43">
      <w:pPr>
        <w:pStyle w:val="a3"/>
        <w:widowControl w:val="0"/>
        <w:numPr>
          <w:ilvl w:val="1"/>
          <w:numId w:val="1"/>
        </w:numPr>
        <w:tabs>
          <w:tab w:val="left" w:pos="1191"/>
        </w:tabs>
        <w:spacing w:line="240" w:lineRule="auto"/>
        <w:ind w:left="0" w:firstLine="580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Заява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реєструється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журналі реєстрації,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який ведеться за формою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згідно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 Додатком № 3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(далі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журнал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реєстрації).</w:t>
      </w:r>
    </w:p>
    <w:p w:rsidR="00FC0B43" w:rsidRPr="00FC0B43" w:rsidRDefault="00FC0B43" w:rsidP="00FC0B43">
      <w:pPr>
        <w:pStyle w:val="a3"/>
        <w:widowControl w:val="0"/>
        <w:numPr>
          <w:ilvl w:val="1"/>
          <w:numId w:val="1"/>
        </w:numPr>
        <w:tabs>
          <w:tab w:val="left" w:pos="1191"/>
        </w:tabs>
        <w:spacing w:line="240" w:lineRule="auto"/>
        <w:ind w:left="0" w:firstLine="580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Дата подання заяви разом з документами, зазначеними в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пункті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2.3. Порядку,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є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датою звернення.</w:t>
      </w:r>
    </w:p>
    <w:p w:rsidR="00FC0B43" w:rsidRPr="00FC0B43" w:rsidRDefault="00FC0B43" w:rsidP="00FC0B43">
      <w:pPr>
        <w:pStyle w:val="a3"/>
        <w:widowControl w:val="0"/>
        <w:numPr>
          <w:ilvl w:val="1"/>
          <w:numId w:val="1"/>
        </w:numPr>
        <w:tabs>
          <w:tab w:val="left" w:pos="1191"/>
        </w:tabs>
        <w:spacing w:line="240" w:lineRule="auto"/>
        <w:ind w:left="0" w:firstLine="580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Особа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пільгової категорії </w:t>
      </w: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може бути знята з черги для безоплатного зубопротезування у випадках:</w:t>
      </w:r>
    </w:p>
    <w:p w:rsidR="00FC0B43" w:rsidRPr="00FC0B43" w:rsidRDefault="00FC0B43" w:rsidP="00FC0B43">
      <w:pPr>
        <w:widowControl w:val="0"/>
        <w:numPr>
          <w:ilvl w:val="0"/>
          <w:numId w:val="2"/>
        </w:num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зміни місця реєстрації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межами 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Стрийської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міської територіальної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громади;</w:t>
      </w:r>
    </w:p>
    <w:p w:rsidR="00FC0B43" w:rsidRPr="00FC0B43" w:rsidRDefault="00FC0B43" w:rsidP="00FC0B43">
      <w:pPr>
        <w:widowControl w:val="0"/>
        <w:numPr>
          <w:ilvl w:val="0"/>
          <w:numId w:val="2"/>
        </w:num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відмови пільговика від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послуг за безкоштовним зубопротезуванням;</w:t>
      </w:r>
    </w:p>
    <w:p w:rsidR="00FC0B43" w:rsidRPr="00FC0B43" w:rsidRDefault="00FC0B43" w:rsidP="00FC0B43">
      <w:pPr>
        <w:widowControl w:val="0"/>
        <w:numPr>
          <w:ilvl w:val="0"/>
          <w:numId w:val="2"/>
        </w:num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смерті пільговика.</w:t>
      </w:r>
    </w:p>
    <w:p w:rsidR="00FC0B43" w:rsidRPr="00FC0B43" w:rsidRDefault="00FC0B43" w:rsidP="00FC0B43">
      <w:pPr>
        <w:pStyle w:val="a3"/>
        <w:widowControl w:val="0"/>
        <w:numPr>
          <w:ilvl w:val="1"/>
          <w:numId w:val="1"/>
        </w:numPr>
        <w:tabs>
          <w:tab w:val="left" w:pos="231"/>
        </w:tabs>
        <w:spacing w:line="240" w:lineRule="auto"/>
        <w:ind w:left="0" w:firstLine="580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FC0B43">
        <w:rPr>
          <w:rFonts w:ascii="Times New Roman" w:eastAsia="DejaVu Sans" w:hAnsi="Times New Roman"/>
          <w:color w:val="000000"/>
          <w:sz w:val="28"/>
          <w:szCs w:val="28"/>
          <w:lang w:eastAsia="uk-UA" w:bidi="uk-UA"/>
        </w:rPr>
        <w:t xml:space="preserve">Виконані </w:t>
      </w:r>
      <w:r w:rsidRPr="00FC0B43">
        <w:rPr>
          <w:rFonts w:ascii="Times New Roman" w:eastAsia="DejaVu Sans" w:hAnsi="Times New Roman"/>
          <w:color w:val="000000"/>
          <w:sz w:val="28"/>
          <w:szCs w:val="28"/>
          <w:lang w:eastAsia="ru-RU" w:bidi="ru-RU"/>
        </w:rPr>
        <w:t xml:space="preserve">роботи по безкоштовному зубному протезуванню оформляються актом виконаних </w:t>
      </w:r>
      <w:r w:rsidRPr="00FC0B43">
        <w:rPr>
          <w:rFonts w:ascii="Times New Roman" w:eastAsia="DejaVu Sans" w:hAnsi="Times New Roman"/>
          <w:color w:val="000000"/>
          <w:sz w:val="28"/>
          <w:szCs w:val="28"/>
          <w:lang w:eastAsia="uk-UA" w:bidi="uk-UA"/>
        </w:rPr>
        <w:t xml:space="preserve">робіт </w:t>
      </w:r>
      <w:r w:rsidRPr="00FC0B43">
        <w:rPr>
          <w:rFonts w:ascii="Times New Roman" w:eastAsia="DejaVu Sans" w:hAnsi="Times New Roman"/>
          <w:color w:val="000000"/>
          <w:sz w:val="28"/>
          <w:szCs w:val="28"/>
          <w:lang w:eastAsia="ru-RU" w:bidi="ru-RU"/>
        </w:rPr>
        <w:t xml:space="preserve">на </w:t>
      </w:r>
      <w:r w:rsidRPr="00FC0B43">
        <w:rPr>
          <w:rFonts w:ascii="Times New Roman" w:eastAsia="DejaVu Sans" w:hAnsi="Times New Roman"/>
          <w:color w:val="000000"/>
          <w:sz w:val="28"/>
          <w:szCs w:val="28"/>
          <w:lang w:eastAsia="uk-UA" w:bidi="uk-UA"/>
        </w:rPr>
        <w:t xml:space="preserve">відшкодування </w:t>
      </w:r>
      <w:r w:rsidRPr="00FC0B43">
        <w:rPr>
          <w:rFonts w:ascii="Times New Roman" w:eastAsia="DejaVu Sans" w:hAnsi="Times New Roman"/>
          <w:color w:val="000000"/>
          <w:sz w:val="28"/>
          <w:szCs w:val="28"/>
          <w:lang w:eastAsia="ru-RU" w:bidi="ru-RU"/>
        </w:rPr>
        <w:t xml:space="preserve">витрат з зубопротезування </w:t>
      </w:r>
      <w:r w:rsidRPr="00FC0B43">
        <w:rPr>
          <w:rFonts w:ascii="Times New Roman" w:eastAsia="DejaVu Sans" w:hAnsi="Times New Roman"/>
          <w:color w:val="000000"/>
          <w:sz w:val="28"/>
          <w:szCs w:val="28"/>
          <w:lang w:eastAsia="uk-UA" w:bidi="uk-UA"/>
        </w:rPr>
        <w:t xml:space="preserve">, згідно </w:t>
      </w:r>
      <w:r w:rsidRPr="00FC0B43">
        <w:rPr>
          <w:rFonts w:ascii="Times New Roman" w:eastAsia="DejaVu Sans" w:hAnsi="Times New Roman"/>
          <w:color w:val="000000"/>
          <w:sz w:val="28"/>
          <w:szCs w:val="28"/>
          <w:lang w:eastAsia="ru-RU" w:bidi="ru-RU"/>
        </w:rPr>
        <w:t>Додатку № 4.</w:t>
      </w:r>
    </w:p>
    <w:p w:rsidR="00FC0B43" w:rsidRPr="00FC0B43" w:rsidRDefault="00FC0B43" w:rsidP="00FC0B43">
      <w:pPr>
        <w:pStyle w:val="a3"/>
        <w:widowControl w:val="0"/>
        <w:tabs>
          <w:tab w:val="left" w:pos="231"/>
        </w:tabs>
        <w:spacing w:line="240" w:lineRule="auto"/>
        <w:ind w:left="0" w:firstLine="580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FC0B43">
        <w:rPr>
          <w:rFonts w:ascii="Times New Roman" w:eastAsia="DejaVu Sans" w:hAnsi="Times New Roman"/>
          <w:color w:val="000000"/>
          <w:sz w:val="28"/>
          <w:szCs w:val="28"/>
          <w:lang w:eastAsia="ru-RU" w:bidi="ru-RU"/>
        </w:rPr>
        <w:t xml:space="preserve"> Акт виконаних </w:t>
      </w:r>
      <w:r w:rsidRPr="00FC0B43">
        <w:rPr>
          <w:rFonts w:ascii="Times New Roman" w:eastAsia="DejaVu Sans" w:hAnsi="Times New Roman"/>
          <w:color w:val="000000"/>
          <w:sz w:val="28"/>
          <w:szCs w:val="28"/>
          <w:lang w:eastAsia="uk-UA" w:bidi="uk-UA"/>
        </w:rPr>
        <w:t xml:space="preserve">робіт підписується відповідальною </w:t>
      </w:r>
      <w:r w:rsidRPr="00FC0B43">
        <w:rPr>
          <w:rFonts w:ascii="Times New Roman" w:eastAsia="DejaVu Sans" w:hAnsi="Times New Roman"/>
          <w:color w:val="000000"/>
          <w:sz w:val="28"/>
          <w:szCs w:val="28"/>
          <w:lang w:eastAsia="ru-RU" w:bidi="ru-RU"/>
        </w:rPr>
        <w:t xml:space="preserve">особою, </w:t>
      </w:r>
      <w:r w:rsidRPr="00FC0B43">
        <w:rPr>
          <w:rFonts w:ascii="Times New Roman" w:eastAsia="DejaVu Sans" w:hAnsi="Times New Roman"/>
          <w:color w:val="000000"/>
          <w:sz w:val="28"/>
          <w:szCs w:val="28"/>
          <w:lang w:eastAsia="uk-UA" w:bidi="uk-UA"/>
        </w:rPr>
        <w:t xml:space="preserve">затверджується </w:t>
      </w:r>
      <w:proofErr w:type="spellStart"/>
      <w:r w:rsidRPr="00FC0B43">
        <w:rPr>
          <w:rFonts w:ascii="Times New Roman" w:eastAsia="DejaVu Sans" w:hAnsi="Times New Roman"/>
          <w:color w:val="000000"/>
          <w:sz w:val="28"/>
          <w:szCs w:val="28"/>
          <w:lang w:eastAsia="ru-RU" w:bidi="ru-RU"/>
        </w:rPr>
        <w:t>директоромКНП</w:t>
      </w:r>
      <w:proofErr w:type="spellEnd"/>
      <w:r w:rsidRPr="00FC0B43">
        <w:rPr>
          <w:rFonts w:ascii="Times New Roman" w:eastAsia="DejaVu Sans" w:hAnsi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Pr="00FC0B43">
        <w:rPr>
          <w:rFonts w:ascii="Times New Roman" w:eastAsia="DejaVu Sans" w:hAnsi="Times New Roman"/>
          <w:color w:val="000000"/>
          <w:sz w:val="28"/>
          <w:szCs w:val="28"/>
          <w:lang w:eastAsia="ru-RU" w:bidi="ru-RU"/>
        </w:rPr>
        <w:t>Стрийськастоматполіклініка</w:t>
      </w:r>
      <w:proofErr w:type="spellEnd"/>
      <w:r w:rsidRPr="00FC0B43">
        <w:rPr>
          <w:rFonts w:ascii="Times New Roman" w:eastAsia="DejaVu Sans" w:hAnsi="Times New Roman"/>
          <w:color w:val="000000"/>
          <w:sz w:val="28"/>
          <w:szCs w:val="28"/>
          <w:lang w:eastAsia="ru-RU" w:bidi="ru-RU"/>
        </w:rPr>
        <w:t>» або КНП «</w:t>
      </w:r>
      <w:proofErr w:type="spellStart"/>
      <w:r w:rsidRPr="00FC0B43">
        <w:rPr>
          <w:rFonts w:ascii="Times New Roman" w:eastAsia="DejaVu Sans" w:hAnsi="Times New Roman"/>
          <w:color w:val="000000"/>
          <w:sz w:val="28"/>
          <w:szCs w:val="28"/>
          <w:lang w:eastAsia="ru-RU" w:bidi="ru-RU"/>
        </w:rPr>
        <w:t>Стрийська</w:t>
      </w:r>
      <w:proofErr w:type="spellEnd"/>
      <w:r w:rsidRPr="00FC0B43">
        <w:rPr>
          <w:rFonts w:ascii="Times New Roman" w:eastAsia="DejaVu Sans" w:hAnsi="Times New Roman"/>
          <w:color w:val="000000"/>
          <w:sz w:val="28"/>
          <w:szCs w:val="28"/>
          <w:lang w:eastAsia="ru-RU" w:bidi="ru-RU"/>
        </w:rPr>
        <w:t xml:space="preserve"> ЦРЛ»</w:t>
      </w:r>
      <w:r w:rsidRPr="00FC0B43">
        <w:rPr>
          <w:rFonts w:ascii="Times New Roman" w:eastAsia="DejaVu Sans" w:hAnsi="Times New Roman"/>
          <w:color w:val="000000"/>
          <w:sz w:val="28"/>
          <w:szCs w:val="28"/>
          <w:lang w:eastAsia="uk-UA" w:bidi="uk-UA"/>
        </w:rPr>
        <w:t xml:space="preserve"> і надається </w:t>
      </w:r>
      <w:r w:rsidRPr="00FC0B43">
        <w:rPr>
          <w:rFonts w:ascii="Times New Roman" w:eastAsia="DejaVu Sans" w:hAnsi="Times New Roman"/>
          <w:color w:val="000000"/>
          <w:sz w:val="28"/>
          <w:szCs w:val="28"/>
          <w:lang w:eastAsia="ru-RU" w:bidi="ru-RU"/>
        </w:rPr>
        <w:t xml:space="preserve">до відділу охорони здоров’я  </w:t>
      </w:r>
      <w:proofErr w:type="spellStart"/>
      <w:r w:rsidRPr="00FC0B43">
        <w:rPr>
          <w:rFonts w:ascii="Times New Roman" w:eastAsia="DejaVu Sans" w:hAnsi="Times New Roman"/>
          <w:color w:val="000000"/>
          <w:sz w:val="28"/>
          <w:szCs w:val="28"/>
          <w:lang w:eastAsia="ru-RU" w:bidi="ru-RU"/>
        </w:rPr>
        <w:t>Стрий</w:t>
      </w:r>
      <w:r w:rsidRPr="00FC0B43">
        <w:rPr>
          <w:rFonts w:ascii="Times New Roman" w:eastAsia="DejaVu Sans" w:hAnsi="Times New Roman"/>
          <w:color w:val="000000"/>
          <w:sz w:val="28"/>
          <w:szCs w:val="28"/>
          <w:lang w:eastAsia="uk-UA" w:bidi="uk-UA"/>
        </w:rPr>
        <w:t>ської</w:t>
      </w:r>
      <w:proofErr w:type="spellEnd"/>
      <w:r w:rsidRPr="00FC0B43">
        <w:rPr>
          <w:rFonts w:ascii="Times New Roman" w:eastAsia="DejaVu Sans" w:hAnsi="Times New Roman"/>
          <w:color w:val="000000"/>
          <w:sz w:val="28"/>
          <w:szCs w:val="28"/>
          <w:lang w:eastAsia="uk-UA" w:bidi="uk-UA"/>
        </w:rPr>
        <w:t xml:space="preserve"> міської </w:t>
      </w:r>
      <w:r w:rsidRPr="00FC0B43">
        <w:rPr>
          <w:rFonts w:ascii="Times New Roman" w:eastAsia="DejaVu Sans" w:hAnsi="Times New Roman"/>
          <w:color w:val="000000"/>
          <w:sz w:val="28"/>
          <w:szCs w:val="28"/>
          <w:lang w:eastAsia="ru-RU" w:bidi="ru-RU"/>
        </w:rPr>
        <w:t>ради.</w:t>
      </w:r>
    </w:p>
    <w:p w:rsidR="00FC0B43" w:rsidRDefault="00FC0B43" w:rsidP="00FC0B43">
      <w:pPr>
        <w:pStyle w:val="a3"/>
        <w:tabs>
          <w:tab w:val="left" w:pos="2865"/>
        </w:tabs>
        <w:ind w:left="0"/>
        <w:rPr>
          <w:rFonts w:ascii="Times New Roman" w:eastAsiaTheme="minorEastAsia" w:hAnsi="Times New Roman"/>
          <w:sz w:val="32"/>
          <w:szCs w:val="32"/>
          <w:lang w:val="en-US" w:eastAsia="uk-UA"/>
        </w:rPr>
      </w:pPr>
      <w:bookmarkStart w:id="5" w:name="bookmark4"/>
      <w:bookmarkStart w:id="6" w:name="bookmark5"/>
    </w:p>
    <w:p w:rsidR="00FC0B43" w:rsidRPr="00FC0B43" w:rsidRDefault="00FC0B43" w:rsidP="00FC0B43">
      <w:pPr>
        <w:pStyle w:val="a3"/>
        <w:tabs>
          <w:tab w:val="left" w:pos="2865"/>
        </w:tabs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bidi="uk-UA"/>
        </w:rPr>
      </w:pPr>
      <w:r w:rsidRPr="00FC0B43"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 xml:space="preserve">3.Порядок </w:t>
      </w:r>
      <w:r w:rsidRPr="00FC0B43">
        <w:rPr>
          <w:rFonts w:ascii="Times New Roman" w:hAnsi="Times New Roman"/>
          <w:b/>
          <w:bCs/>
          <w:i/>
          <w:iCs/>
          <w:sz w:val="28"/>
          <w:szCs w:val="28"/>
          <w:lang w:bidi="uk-UA"/>
        </w:rPr>
        <w:t xml:space="preserve">фінансування </w:t>
      </w:r>
      <w:r w:rsidRPr="00FC0B43"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 xml:space="preserve">та </w:t>
      </w:r>
      <w:r w:rsidRPr="00FC0B43">
        <w:rPr>
          <w:rFonts w:ascii="Times New Roman" w:hAnsi="Times New Roman"/>
          <w:b/>
          <w:bCs/>
          <w:i/>
          <w:iCs/>
          <w:sz w:val="28"/>
          <w:szCs w:val="28"/>
          <w:lang w:bidi="uk-UA"/>
        </w:rPr>
        <w:t xml:space="preserve">відшкодування </w:t>
      </w:r>
      <w:r w:rsidRPr="00FC0B43"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 xml:space="preserve">витрат за послуги </w:t>
      </w:r>
      <w:r w:rsidRPr="00FC0B43">
        <w:rPr>
          <w:rFonts w:ascii="Times New Roman" w:hAnsi="Times New Roman"/>
          <w:b/>
          <w:bCs/>
          <w:i/>
          <w:iCs/>
          <w:sz w:val="28"/>
          <w:szCs w:val="28"/>
          <w:lang w:bidi="uk-UA"/>
        </w:rPr>
        <w:t xml:space="preserve">пільгового </w:t>
      </w:r>
      <w:r w:rsidRPr="00FC0B43"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>зубопротезування</w:t>
      </w:r>
      <w:bookmarkEnd w:id="5"/>
      <w:bookmarkEnd w:id="6"/>
    </w:p>
    <w:p w:rsidR="00FC0B43" w:rsidRPr="00FC0B43" w:rsidRDefault="00FC0B43" w:rsidP="00FC0B43">
      <w:pPr>
        <w:widowControl w:val="0"/>
        <w:numPr>
          <w:ilvl w:val="0"/>
          <w:numId w:val="3"/>
        </w:numPr>
        <w:tabs>
          <w:tab w:val="left" w:pos="111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Відшкодування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витрат з бюджету по безкоштовному зубопротезуванню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здійснюється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розмірах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одного 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пільговикаодин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раз на </w:t>
      </w:r>
      <w:r w:rsidRPr="00FC0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  <w:t>5 років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,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фактично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виконані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послуги,на суму, що дорівнює вартості двох повних знімних протезів. У 2022 році сума двох знімних протезів складає </w:t>
      </w:r>
      <w:r w:rsidRPr="00FC0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3400,00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грн. У разі суттєвого зростання витрат на послуги зубопротезування граничні ціни підлягають перегляду. Якщо сума фактично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наданої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послуги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перевищує зазначені розміри,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громадянин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сплачує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суму перевищення над вказаною нормою за власний рахунок (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крім</w:t>
      </w:r>
      <w:r w:rsidRPr="00FC0B43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FC0B43">
        <w:rPr>
          <w:rFonts w:ascii="Times New Roman" w:hAnsi="Times New Roman" w:cs="Times New Roman"/>
          <w:sz w:val="28"/>
          <w:szCs w:val="28"/>
        </w:rPr>
        <w:t xml:space="preserve"> війни та прирівняних до них осіб, у тому числі учасники АТО,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учасників бойових дій, у тому числі учасники АТО, 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яким</w:t>
      </w:r>
      <w:r w:rsidRPr="00FC0B43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зубопротезування, в повному обсязі і позачергово).</w:t>
      </w:r>
    </w:p>
    <w:p w:rsidR="00FC0B43" w:rsidRPr="00FC0B43" w:rsidRDefault="00FC0B43" w:rsidP="00FC0B43">
      <w:pPr>
        <w:widowControl w:val="0"/>
        <w:numPr>
          <w:ilvl w:val="0"/>
          <w:numId w:val="3"/>
        </w:numPr>
        <w:tabs>
          <w:tab w:val="left" w:pos="111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підставі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наданих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актів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виконаних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робіт складається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заявка на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фінансування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відшкодування і надається 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довідділу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охорони здоров’я  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Стрийської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міської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ради.</w:t>
      </w:r>
    </w:p>
    <w:p w:rsidR="00FC0B43" w:rsidRPr="00FC0B43" w:rsidRDefault="00FC0B43" w:rsidP="00FC0B43">
      <w:pPr>
        <w:widowControl w:val="0"/>
        <w:numPr>
          <w:ilvl w:val="0"/>
          <w:numId w:val="3"/>
        </w:numPr>
        <w:tabs>
          <w:tab w:val="left" w:pos="104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Фінансування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витрат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здійснюється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рахунок загального фонду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міського </w:t>
      </w: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бюджету, в межах затверджених планових призначень.</w:t>
      </w:r>
    </w:p>
    <w:p w:rsidR="00FC0B43" w:rsidRPr="00FC0B43" w:rsidRDefault="00FC0B43" w:rsidP="00FC0B43">
      <w:pPr>
        <w:widowControl w:val="0"/>
        <w:numPr>
          <w:ilvl w:val="0"/>
          <w:numId w:val="3"/>
        </w:numPr>
        <w:tabs>
          <w:tab w:val="left" w:pos="104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Головний розпорядник - відділ охорони здоров’я  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Стрийськоїміської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ради, протягом трьох днів перераховує кошти на реєстраційний рахунок одержувача бюджетних коштів КНП «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Стрийськастоматполіклініка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» або КНП «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Стрийська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ЦРЛ».</w:t>
      </w:r>
    </w:p>
    <w:p w:rsidR="00FC0B43" w:rsidRPr="00FC0B43" w:rsidRDefault="00FC0B43" w:rsidP="00FC0B43">
      <w:pPr>
        <w:widowControl w:val="0"/>
        <w:numPr>
          <w:ilvl w:val="0"/>
          <w:numId w:val="3"/>
        </w:numPr>
        <w:tabs>
          <w:tab w:val="left" w:pos="1049"/>
        </w:tabs>
        <w:spacing w:after="32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Акти виконаних робіт зберігаються в КНП «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Стрийськастоматполіклініка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» та КНП «</w:t>
      </w:r>
      <w:proofErr w:type="spellStart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Стрийська</w:t>
      </w:r>
      <w:proofErr w:type="spellEnd"/>
      <w:r w:rsidRPr="00FC0B4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ЦРЛ» протягом трьох років відповідно до чинного законодавства.</w:t>
      </w:r>
    </w:p>
    <w:p w:rsidR="00FC0B43" w:rsidRPr="00FC0B43" w:rsidRDefault="00FC0B43" w:rsidP="00FC0B43">
      <w:pPr>
        <w:pStyle w:val="11"/>
        <w:keepNext/>
        <w:keepLines/>
        <w:shd w:val="clear" w:color="auto" w:fill="auto"/>
        <w:tabs>
          <w:tab w:val="left" w:pos="351"/>
        </w:tabs>
        <w:spacing w:before="0"/>
        <w:ind w:firstLine="580"/>
        <w:rPr>
          <w:rFonts w:ascii="Times New Roman" w:hAnsi="Times New Roman" w:cs="Times New Roman"/>
          <w:sz w:val="28"/>
          <w:szCs w:val="28"/>
          <w:lang w:bidi="uk-UA"/>
        </w:rPr>
      </w:pPr>
      <w:r w:rsidRPr="00FC0B43">
        <w:rPr>
          <w:rFonts w:ascii="Times New Roman" w:hAnsi="Times New Roman" w:cs="Times New Roman"/>
          <w:sz w:val="28"/>
          <w:szCs w:val="28"/>
        </w:rPr>
        <w:t>4.</w:t>
      </w:r>
      <w:r w:rsidRPr="00FC0B43">
        <w:rPr>
          <w:rFonts w:ascii="Times New Roman" w:hAnsi="Times New Roman" w:cs="Times New Roman"/>
          <w:sz w:val="28"/>
          <w:szCs w:val="28"/>
        </w:rPr>
        <w:tab/>
      </w:r>
      <w:bookmarkStart w:id="7" w:name="bookmark6"/>
      <w:bookmarkStart w:id="8" w:name="bookmark7"/>
      <w:r w:rsidRPr="00FC0B43">
        <w:rPr>
          <w:rFonts w:ascii="Times New Roman" w:hAnsi="Times New Roman" w:cs="Times New Roman"/>
          <w:color w:val="000000"/>
          <w:sz w:val="28"/>
          <w:szCs w:val="28"/>
          <w:lang w:bidi="uk-UA"/>
        </w:rPr>
        <w:t>Контроль за використанням коштів.</w:t>
      </w:r>
      <w:bookmarkEnd w:id="7"/>
      <w:bookmarkEnd w:id="8"/>
    </w:p>
    <w:p w:rsidR="00FC0B43" w:rsidRPr="00FC0B43" w:rsidRDefault="00FC0B43" w:rsidP="00FC0B43">
      <w:pPr>
        <w:pStyle w:val="a3"/>
        <w:numPr>
          <w:ilvl w:val="1"/>
          <w:numId w:val="4"/>
        </w:numPr>
        <w:ind w:left="0" w:firstLine="580"/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</w:pPr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Контроль за цільовим та ефективним використанням бюджетних коштів здійснює головний розпорядник бюджетних коштів - відділ охорони здоров’я  </w:t>
      </w:r>
      <w:proofErr w:type="spellStart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Стрийської</w:t>
      </w:r>
      <w:proofErr w:type="spellEnd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міської в установленому законодавством порядку. Відповідальність за недостовірність даних в актах виконаних робіт та достовірність оформлення документів, що подається головному розпоряднику, несе КНП «</w:t>
      </w:r>
      <w:proofErr w:type="spellStart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Стрийськастоматполіклініка</w:t>
      </w:r>
      <w:proofErr w:type="spellEnd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» та КНП «</w:t>
      </w:r>
      <w:proofErr w:type="spellStart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Стрийська</w:t>
      </w:r>
      <w:proofErr w:type="spellEnd"/>
      <w:r w:rsidRPr="00FC0B43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ЦРЛ».</w:t>
      </w:r>
    </w:p>
    <w:p w:rsidR="00FC0B43" w:rsidRPr="00FC0B43" w:rsidRDefault="00FC0B43" w:rsidP="00FC0B43">
      <w:pPr>
        <w:rPr>
          <w:rFonts w:ascii="Times New Roman" w:eastAsia="Times New Roman" w:hAnsi="Times New Roman" w:cs="Times New Roman"/>
          <w:sz w:val="28"/>
          <w:szCs w:val="28"/>
          <w:lang w:bidi="uk-UA"/>
        </w:rPr>
      </w:pPr>
    </w:p>
    <w:p w:rsidR="00FC0B43" w:rsidRPr="00FC0B43" w:rsidRDefault="00FC0B43" w:rsidP="00FC0B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B43">
        <w:rPr>
          <w:rFonts w:ascii="Times New Roman" w:eastAsia="Times New Roman" w:hAnsi="Times New Roman" w:cs="Times New Roman"/>
          <w:sz w:val="28"/>
          <w:szCs w:val="28"/>
        </w:rPr>
        <w:t>Керуюча справами                                                       Оксана ЗАТВАРНИЦЬКА</w:t>
      </w:r>
    </w:p>
    <w:p w:rsidR="00AC4482" w:rsidRPr="00FC0B43" w:rsidRDefault="00AC4482">
      <w:pPr>
        <w:rPr>
          <w:rFonts w:ascii="Times New Roman" w:hAnsi="Times New Roman" w:cs="Times New Roman"/>
        </w:rPr>
      </w:pPr>
    </w:p>
    <w:sectPr w:rsidR="00AC4482" w:rsidRPr="00FC0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3398"/>
    <w:multiLevelType w:val="multilevel"/>
    <w:tmpl w:val="F87C66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A05D38"/>
    <w:multiLevelType w:val="multilevel"/>
    <w:tmpl w:val="0DFA9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A4281F"/>
    <w:multiLevelType w:val="multilevel"/>
    <w:tmpl w:val="9DFEA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5575F0"/>
    <w:multiLevelType w:val="multilevel"/>
    <w:tmpl w:val="8ADED1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0B43"/>
    <w:rsid w:val="00AC4482"/>
    <w:rsid w:val="00FC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43"/>
    <w:pPr>
      <w:spacing w:after="0" w:line="24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1"/>
    <w:rsid w:val="00FC0B43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C0B43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character" w:customStyle="1" w:styleId="10">
    <w:name w:val="Заголовок №1_"/>
    <w:basedOn w:val="a0"/>
    <w:link w:val="11"/>
    <w:rsid w:val="00FC0B43"/>
    <w:rPr>
      <w:rFonts w:eastAsia="Times New Roman"/>
      <w:b/>
      <w:bCs/>
      <w:i/>
      <w:iCs/>
      <w:shd w:val="clear" w:color="auto" w:fill="FFFFFF"/>
    </w:rPr>
  </w:style>
  <w:style w:type="paragraph" w:customStyle="1" w:styleId="11">
    <w:name w:val="Заголовок №1"/>
    <w:basedOn w:val="a"/>
    <w:link w:val="10"/>
    <w:rsid w:val="00FC0B43"/>
    <w:pPr>
      <w:widowControl w:val="0"/>
      <w:shd w:val="clear" w:color="auto" w:fill="FFFFFF"/>
      <w:spacing w:before="2630" w:after="0" w:line="240" w:lineRule="auto"/>
      <w:jc w:val="center"/>
      <w:outlineLvl w:val="0"/>
    </w:pPr>
    <w:rPr>
      <w:rFonts w:eastAsia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4628</Words>
  <Characters>2638</Characters>
  <Application>Microsoft Office Word</Application>
  <DocSecurity>0</DocSecurity>
  <Lines>21</Lines>
  <Paragraphs>14</Paragraphs>
  <ScaleCrop>false</ScaleCrop>
  <Company>Reanimator Extreme Edition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2022-01-26T11:29:00Z</dcterms:created>
  <dcterms:modified xsi:type="dcterms:W3CDTF">2022-01-26T11:31:00Z</dcterms:modified>
</cp:coreProperties>
</file>