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E2" w:rsidRPr="00FF4695" w:rsidRDefault="007F0AE2" w:rsidP="00FF46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292B2C"/>
          <w:sz w:val="20"/>
          <w:szCs w:val="20"/>
          <w:lang w:val="uk-UA"/>
        </w:rPr>
      </w:pPr>
      <w:r w:rsidRPr="00FF4695">
        <w:rPr>
          <w:rFonts w:ascii="Times New Roman" w:eastAsia="Times New Roman" w:hAnsi="Times New Roman" w:cs="Times New Roman"/>
          <w:color w:val="292B2C"/>
          <w:sz w:val="20"/>
          <w:szCs w:val="20"/>
          <w:lang w:val="uk-UA"/>
        </w:rPr>
        <w:t>Додаток № 8</w:t>
      </w:r>
    </w:p>
    <w:p w:rsidR="007F0AE2" w:rsidRPr="00FF4695" w:rsidRDefault="007F0AE2" w:rsidP="00FF46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292B2C"/>
          <w:sz w:val="20"/>
          <w:szCs w:val="20"/>
          <w:lang w:val="uk-UA"/>
        </w:rPr>
      </w:pPr>
      <w:r w:rsidRPr="00FF4695">
        <w:rPr>
          <w:rFonts w:ascii="Times New Roman" w:eastAsia="Times New Roman" w:hAnsi="Times New Roman" w:cs="Times New Roman"/>
          <w:color w:val="292B2C"/>
          <w:sz w:val="20"/>
          <w:szCs w:val="20"/>
          <w:lang w:val="uk-UA"/>
        </w:rPr>
        <w:t>до рішення II сесії VIII демократичного</w:t>
      </w:r>
    </w:p>
    <w:p w:rsidR="007F0AE2" w:rsidRPr="00FF4695" w:rsidRDefault="007F0AE2" w:rsidP="00FF46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292B2C"/>
          <w:sz w:val="20"/>
          <w:szCs w:val="20"/>
          <w:lang w:val="uk-UA"/>
        </w:rPr>
      </w:pPr>
      <w:r w:rsidRPr="00FF4695">
        <w:rPr>
          <w:rFonts w:ascii="Times New Roman" w:eastAsia="Times New Roman" w:hAnsi="Times New Roman" w:cs="Times New Roman"/>
          <w:color w:val="292B2C"/>
          <w:sz w:val="20"/>
          <w:szCs w:val="20"/>
          <w:lang w:val="uk-UA"/>
        </w:rPr>
        <w:t>скликання Стрийської міської ради</w:t>
      </w:r>
    </w:p>
    <w:p w:rsidR="007F0AE2" w:rsidRPr="00FF4695" w:rsidRDefault="007F0AE2" w:rsidP="00FF46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292B2C"/>
          <w:sz w:val="20"/>
          <w:szCs w:val="20"/>
          <w:lang w:val="uk-UA"/>
        </w:rPr>
      </w:pPr>
      <w:r w:rsidRPr="00FF4695">
        <w:rPr>
          <w:rFonts w:ascii="Times New Roman" w:eastAsia="Times New Roman" w:hAnsi="Times New Roman" w:cs="Times New Roman"/>
          <w:color w:val="292B2C"/>
          <w:sz w:val="20"/>
          <w:szCs w:val="20"/>
          <w:lang w:val="uk-UA"/>
        </w:rPr>
        <w:t>Стрийського району Львівської області</w:t>
      </w:r>
    </w:p>
    <w:p w:rsidR="009F436D" w:rsidRPr="00FF4695" w:rsidRDefault="007F0AE2" w:rsidP="00FF46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292B2C"/>
          <w:sz w:val="20"/>
          <w:szCs w:val="20"/>
          <w:lang w:val="uk-UA"/>
        </w:rPr>
      </w:pPr>
      <w:r w:rsidRPr="00FF4695">
        <w:rPr>
          <w:rFonts w:ascii="Times New Roman" w:eastAsia="Times New Roman" w:hAnsi="Times New Roman" w:cs="Times New Roman"/>
          <w:color w:val="292B2C"/>
          <w:sz w:val="20"/>
          <w:szCs w:val="20"/>
          <w:lang w:val="uk-UA"/>
        </w:rPr>
        <w:t>від 08 грудня 2020р  № 22</w:t>
      </w:r>
      <w:r w:rsidR="00C97131" w:rsidRPr="00FF4695">
        <w:rPr>
          <w:rFonts w:ascii="Times New Roman" w:eastAsia="Times New Roman" w:hAnsi="Times New Roman" w:cs="Times New Roman"/>
          <w:color w:val="292B2C"/>
          <w:sz w:val="20"/>
          <w:szCs w:val="20"/>
          <w:lang w:val="uk-UA"/>
        </w:rPr>
        <w:t xml:space="preserve"> </w:t>
      </w:r>
    </w:p>
    <w:p w:rsidR="007F0AE2" w:rsidRDefault="00C97131">
      <w:pPr>
        <w:pStyle w:val="HTML0"/>
        <w:shd w:val="clear" w:color="auto" w:fill="FFFFFF"/>
        <w:ind w:firstLine="567"/>
        <w:jc w:val="center"/>
        <w:rPr>
          <w:lang w:val="uk-UA"/>
        </w:rPr>
      </w:pPr>
      <w:r>
        <w:rPr>
          <w:lang w:val="uk-UA"/>
        </w:rPr>
        <w:tab/>
      </w:r>
    </w:p>
    <w:p w:rsidR="003130F3" w:rsidRDefault="00C97131">
      <w:pPr>
        <w:pStyle w:val="HTML0"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6"/>
          <w:szCs w:val="26"/>
          <w:lang w:val="uk-UA"/>
        </w:rPr>
        <w:t xml:space="preserve">ПОЛОЖЕННЯ </w:t>
      </w:r>
      <w:r>
        <w:rPr>
          <w:rFonts w:ascii="Times New Roman" w:hAnsi="Times New Roman" w:cs="Times New Roman"/>
          <w:b/>
          <w:bCs/>
          <w:color w:val="292B2C"/>
          <w:sz w:val="26"/>
          <w:szCs w:val="26"/>
          <w:lang w:val="uk-UA"/>
        </w:rPr>
        <w:br/>
        <w:t xml:space="preserve">          про службу у справах дітей </w:t>
      </w:r>
    </w:p>
    <w:p w:rsidR="009F436D" w:rsidRDefault="004944CA">
      <w:pPr>
        <w:pStyle w:val="HTML0"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6"/>
          <w:szCs w:val="26"/>
          <w:lang w:val="uk-UA"/>
        </w:rPr>
        <w:t xml:space="preserve">Стрийського </w:t>
      </w:r>
      <w:r w:rsidR="003130F3">
        <w:rPr>
          <w:rFonts w:ascii="Times New Roman" w:hAnsi="Times New Roman" w:cs="Times New Roman"/>
          <w:b/>
          <w:bCs/>
          <w:color w:val="292B2C"/>
          <w:sz w:val="26"/>
          <w:szCs w:val="26"/>
          <w:lang w:val="uk-UA"/>
        </w:rPr>
        <w:t>міськвиконкому</w:t>
      </w:r>
    </w:p>
    <w:p w:rsidR="009F436D" w:rsidRDefault="009F436D">
      <w:pPr>
        <w:pStyle w:val="HTML0"/>
        <w:shd w:val="clear" w:color="auto" w:fill="FFFFFF"/>
        <w:ind w:firstLine="567"/>
        <w:jc w:val="center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</w:p>
    <w:p w:rsidR="009F436D" w:rsidRPr="007F0AE2" w:rsidRDefault="00C97131" w:rsidP="00B3302D">
      <w:pPr>
        <w:pStyle w:val="HTML0"/>
        <w:shd w:val="clear" w:color="auto" w:fill="FFFFFF"/>
        <w:ind w:firstLine="567"/>
        <w:jc w:val="both"/>
        <w:rPr>
          <w:lang w:val="uk-UA"/>
        </w:rPr>
      </w:pPr>
      <w:bookmarkStart w:id="0" w:name="o84"/>
      <w:bookmarkEnd w:id="0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1. Служба у справах дітей </w:t>
      </w:r>
      <w:r w:rsidR="004944CA">
        <w:rPr>
          <w:rFonts w:ascii="Times New Roman" w:hAnsi="Times New Roman" w:cs="Times New Roman"/>
          <w:color w:val="292B2C"/>
          <w:sz w:val="26"/>
          <w:szCs w:val="26"/>
          <w:lang w:val="uk-UA"/>
        </w:rPr>
        <w:t>Стрийського міськвиконкому</w:t>
      </w:r>
      <w:bookmarkStart w:id="1" w:name="_GoBack"/>
      <w:bookmarkEnd w:id="1"/>
      <w:r w:rsidR="00B3302D" w:rsidRP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(далі - 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>С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лужба) є структурним підрозділом викон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>авчого комітету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, який утворюється рішенням 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Стрийської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міської ради, підзвітний міській раді і виконавчому комітету та підконтрольний заступнику міського голови.</w:t>
      </w:r>
    </w:p>
    <w:p w:rsidR="009F436D" w:rsidRPr="007F0AE2" w:rsidRDefault="00C97131">
      <w:pPr>
        <w:pStyle w:val="HTML0"/>
        <w:shd w:val="clear" w:color="auto" w:fill="FFFFFF"/>
        <w:ind w:firstLine="567"/>
        <w:jc w:val="both"/>
        <w:rPr>
          <w:lang w:val="uk-UA"/>
        </w:rPr>
      </w:pPr>
      <w:bookmarkStart w:id="2" w:name="o85"/>
      <w:bookmarkEnd w:id="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2. Служба у своїй діяльності керується Конституцією, Конвенцією про права дитини від 20 листопада 1989 року, законами України, а також  указами  Президента України та постановами Верховної Ради України, прийнятими відповідно до Конституції і законів України, актами Кабінету Міністрів України, наказами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Мінсоцполітики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, розпорядженнями голови  Львівської обласної державної адміністрації та Стрийської міської ради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Стрийського району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, наказами начальника Львівської обласної державної адміністрації та цим Положенням.</w:t>
      </w:r>
    </w:p>
    <w:p w:rsidR="009F436D" w:rsidRPr="007F0AE2" w:rsidRDefault="00C97131">
      <w:pPr>
        <w:pStyle w:val="HTML0"/>
        <w:shd w:val="clear" w:color="auto" w:fill="FFFFFF"/>
        <w:jc w:val="both"/>
        <w:rPr>
          <w:lang w:val="uk-UA"/>
        </w:rPr>
      </w:pPr>
      <w:bookmarkStart w:id="3" w:name="o87"/>
      <w:bookmarkEnd w:id="3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       3. Основними завданнями служби є: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" w:name="o88"/>
      <w:bookmarkEnd w:id="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реалізація на території Стрийської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міської ради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державної політики з питань соціального захисту дітей, запобігання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дитячійбездоглядності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та безпритульності, вчиненню дітьми правопорушень;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5" w:name="o89"/>
      <w:bookmarkEnd w:id="5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розроблення і здійснення самостійно або разом з відповідними відділами міськвиконкому, підприємствами, установами та організаціями усіх форм власності, громадськими організаціями заходів  щодо  захисту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прав, свобод і законних інтересів дітей; </w:t>
      </w:r>
    </w:p>
    <w:p w:rsidR="009F436D" w:rsidRPr="007F0AE2" w:rsidRDefault="00C97131">
      <w:pPr>
        <w:pStyle w:val="HTML0"/>
        <w:shd w:val="clear" w:color="auto" w:fill="FFFFFF"/>
        <w:ind w:firstLine="567"/>
        <w:jc w:val="both"/>
        <w:rPr>
          <w:lang w:val="uk-UA"/>
        </w:rPr>
      </w:pPr>
      <w:bookmarkStart w:id="6" w:name="o90"/>
      <w:bookmarkStart w:id="7" w:name="o91"/>
      <w:bookmarkEnd w:id="6"/>
      <w:bookmarkEnd w:id="7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координація зусиль місцевих органів виконавчої влади, органів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забезпечення додержання вимог законодавства щодо встановлення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опіки та піклування над дітьми, їх усиновлення, влаштування в дитячі будинки сімейного типу, прийомні сім'ї;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8" w:name="o92"/>
      <w:bookmarkEnd w:id="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здійснення контролю за умовами утримання і виховання дітей у</w:t>
      </w:r>
      <w:r w:rsidR="00B50E2E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закладах  для  дітей-сиріт  та  дітей, позбавлених батьківського</w:t>
      </w:r>
      <w:r w:rsidR="00B50E2E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піклування, спеціальних установах і закладах соціального захисту</w:t>
      </w:r>
      <w:r w:rsidR="00B50E2E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для дітей усіх форм власності;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9" w:name="o93"/>
      <w:bookmarkEnd w:id="9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ведення державної статистики щодо дітей;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0" w:name="o94"/>
      <w:bookmarkStart w:id="11" w:name="o95"/>
      <w:bookmarkEnd w:id="10"/>
      <w:bookmarkEnd w:id="11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ведення 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типу;</w:t>
      </w:r>
    </w:p>
    <w:p w:rsidR="00B3302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надання відділам міськвиконкому, підприємствам, установам та організаціям усіх форм власності, громадським організаціям, громадянам практичної  та методичної допомоги, консультацій  з  питань соціального захисту дітей, запобігання вчиненню дітьми правопорушень; </w:t>
      </w:r>
      <w:bookmarkStart w:id="12" w:name="o96"/>
      <w:bookmarkEnd w:id="12"/>
    </w:p>
    <w:p w:rsidR="009F436D" w:rsidRPr="007F0AE2" w:rsidRDefault="00C97131">
      <w:pPr>
        <w:pStyle w:val="HTML0"/>
        <w:shd w:val="clear" w:color="auto" w:fill="FFFFFF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улаштування дітей-сиріт та дітей, позбавлених батьківського піклування, під опіку, піклування до дитячих будинків сімейного типу та прийомних сімей, сприяння усиновленню;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3" w:name="o97"/>
      <w:bookmarkEnd w:id="13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- підготовка інформаційно-аналітичних і статистичних матеріалів, організація  дослідження стану соціального захисту дітей, запобігання дитячій бездоглядності та безпритульності, вчиненню дітьми правопорушень; </w:t>
      </w:r>
    </w:p>
    <w:p w:rsidR="009F436D" w:rsidRPr="007F0AE2" w:rsidRDefault="00C97131">
      <w:pPr>
        <w:pStyle w:val="HTML0"/>
        <w:shd w:val="clear" w:color="auto" w:fill="FFFFFF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lastRenderedPageBreak/>
        <w:t>- визначення пріоритетних  напрямів  поліпшення на території Стрийської територіальної громади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4" w:name="o99"/>
      <w:bookmarkEnd w:id="1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4. Служба відповідно до покладених на неї завдань: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5" w:name="o100"/>
      <w:bookmarkEnd w:id="15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1) організовує розроблення і здійснення заходів, спрямованих на поліпшення становища дітей, їх фізичного, інтелектуального і духовного розвитку, запобігання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дитячій бездоглядності та безпритульності, запобігання вчиненню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дітьми правопорушень;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6" w:name="o101"/>
      <w:bookmarkEnd w:id="16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2) надає відділам міськвиконкому, підприємствам, установам та організаціям усіх форм 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та запобігання вчиненню ними правопорушень;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7" w:name="o102"/>
      <w:bookmarkStart w:id="18" w:name="o103"/>
      <w:bookmarkEnd w:id="17"/>
      <w:bookmarkEnd w:id="1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3) оформляє документи на влаштування дітей-сиріт та дітей,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позбавлених батьківського піклування, під опіку, піклування, до прийомних сімей та дитячих будинків сімейного типу, сприяє усиновленню;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4) подає пропозиції до проектів регіональних програм,  планів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і прогнозів у  частині  соціального  захисту,  забезпечення  прав,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свобод і законних інтересів дітей;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9" w:name="o104"/>
      <w:bookmarkEnd w:id="19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5) забезпечує  у межах своїх повноважень здійснення контролю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за додержанням законодавства щодо соціального захисту дітей і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запобігання вчиненню ними правопорушень;</w:t>
      </w:r>
    </w:p>
    <w:p w:rsidR="009F436D" w:rsidRPr="007F0AE2" w:rsidRDefault="00C97131">
      <w:pPr>
        <w:pStyle w:val="HTML0"/>
        <w:shd w:val="clear" w:color="auto" w:fill="FFFFFF"/>
        <w:ind w:firstLine="567"/>
        <w:jc w:val="both"/>
        <w:rPr>
          <w:lang w:val="uk-UA"/>
        </w:rPr>
      </w:pPr>
      <w:bookmarkStart w:id="20" w:name="o105"/>
      <w:bookmarkStart w:id="21" w:name="o107"/>
      <w:bookmarkStart w:id="22" w:name="o106"/>
      <w:bookmarkEnd w:id="20"/>
      <w:bookmarkEnd w:id="21"/>
      <w:bookmarkEnd w:id="2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6) здійснює контроль за умовами утримання і виховання дітей-сиріт та дітей,   позбавлених батьківського піклування, у сім'ях  опікунів, піклувальників, дитячих будинках сімейного типу, прийомних сім'ях;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7) організовує і проводить разом з відповідними відділами міськвиконкому, підрозділами органів Національної поліції заходи щодо соціального захисту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дітей, виявлення причин, що зумовлюють дитячу бездоглядність та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безпритульність, запобігання вчиненню дітьми правопорушень;</w:t>
      </w:r>
      <w:bookmarkStart w:id="23" w:name="o111"/>
      <w:bookmarkStart w:id="24" w:name="o110"/>
      <w:bookmarkEnd w:id="23"/>
      <w:bookmarkEnd w:id="2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25" w:name="o112"/>
      <w:bookmarkStart w:id="26" w:name="o113"/>
      <w:bookmarkEnd w:id="25"/>
      <w:bookmarkEnd w:id="26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8) веде облік дітей, які опинилися у складних життєвих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обставинах, дітей-сиріт  та дітей, позбавлених батьківського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піклування, усиновлених, влаштованих до прийомних сімей, дитячих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будинків сімейного типу;</w:t>
      </w:r>
    </w:p>
    <w:p w:rsidR="009F436D" w:rsidRPr="007F0AE2" w:rsidRDefault="00C97131">
      <w:pPr>
        <w:pStyle w:val="HTML0"/>
        <w:shd w:val="clear" w:color="auto" w:fill="FFFFFF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9)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надає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потенційниму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синовлювачам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, опікунам, піклувальникам, батькам-вихователям, прийомним батькам інформацію про дітей, які перебувають на обліку в службі, і видає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направленняна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відвідування закладів з метою налагодження психологічного контакту з дитиною;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27" w:name="o114"/>
      <w:bookmarkEnd w:id="27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10) готує акт обстеження умов проживання дитини та опис її майна, а також акт обстеження житлово-побутових умов потенційного опікуна, піклувальника;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28" w:name="o115"/>
      <w:bookmarkEnd w:id="2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11) проводить перевірку умов проживання і виховання дітей у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сім'ях опікунів, піклувальників за окремо складеним графіком, але не рідше ніж раз на рік, крім першої перевірки, яка проводиться через три місяці після встановлення опіки та піклування; 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12) готує звіт про стан виховання, утримання і розвитку дітей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в прийомних сім'ях та дитячих будинках сімейного типу;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29" w:name="o117"/>
      <w:bookmarkEnd w:id="29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13)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усиновлювачів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, опікунів, піклувальників, до дитячих будинків сімейного типу, прийомних сімей;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0" w:name="o118"/>
      <w:bookmarkEnd w:id="30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14) готує та подає в установленому порядку статистичну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звітність; 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15)     розглядає в установленому порядку звернення громадян;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1" w:name="o120"/>
      <w:bookmarkEnd w:id="31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lastRenderedPageBreak/>
        <w:t xml:space="preserve">16) розглядає звернення власника підприємства, установи або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організації усіх форм власності та надає письмовий дозвіл щодо звільнення працівника молодше 18 років;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2" w:name="o121"/>
      <w:bookmarkEnd w:id="3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17) проводить інформаційно-роз'яснювальну роботу з питань, що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належать до її компетенції, через засоби масової інформації; 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bookmarkStart w:id="33" w:name="o122"/>
      <w:bookmarkEnd w:id="33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18) здійснює інші функції, які випливають з покладених на неї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завдань, відповідно до законодавства.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bookmarkStart w:id="34" w:name="o123"/>
      <w:bookmarkEnd w:id="3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5. Служба має право: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5" w:name="o124"/>
      <w:bookmarkEnd w:id="35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1) приймати з питань, що належать до її компетенції, рішення,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які є обов'язкові для виконання відповідними відділами міськвиконкому,    підприємствами, установами та організаціями усіх форм власності, посадовими особами, громадянами;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6" w:name="o125"/>
      <w:bookmarkEnd w:id="36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2) отримувати повідомлення від відділів міськвиконкому, підприємств, установ та організацій усіх форм власності, посадових осіб про заходи, вжиті на виконання прийнятих нею рішень; </w:t>
      </w:r>
    </w:p>
    <w:p w:rsidR="009F436D" w:rsidRPr="007F0AE2" w:rsidRDefault="00C97131">
      <w:pPr>
        <w:pStyle w:val="HTML0"/>
        <w:shd w:val="clear" w:color="auto" w:fill="FFFFFF"/>
        <w:ind w:firstLine="567"/>
        <w:jc w:val="both"/>
        <w:rPr>
          <w:lang w:val="uk-UA"/>
        </w:rPr>
      </w:pPr>
      <w:bookmarkStart w:id="37" w:name="o126"/>
      <w:bookmarkEnd w:id="37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3) отримувати в установленому порядку від відділів міськвиконкому, підприємств, установ та організацій усіх форм власності інформацію, документи та інші матеріали з питань, що належать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до її компетенції, а від місцевих органів державної статистики - статистичні  дані,  необхідні для  виконання  покладених на неї завдань; 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bookmarkStart w:id="38" w:name="o127"/>
      <w:bookmarkEnd w:id="3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4)  звертатися до відділів міськвиконкому, підприємств, установ та організацій усіх форм власності у разі порушення прав та інтересів дітей;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9" w:name="o128"/>
      <w:bookmarkEnd w:id="39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5) проводити роботу серед дітей з метою запобігання  вчиненню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правопорушень; 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bookmarkStart w:id="40" w:name="o129"/>
      <w:bookmarkEnd w:id="40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6) порушувати  перед відповідними відділами міськвиконкому питання про  направлення до спеціальних установ, навчальних закладів усіх форм  власності дітей, які опинилися у складних життєвих обставинах, неодноразово самовільно залишали сім'ю та навчальні заклади; 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bookmarkStart w:id="41" w:name="o130"/>
      <w:bookmarkEnd w:id="41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7) влаштовувати дітей-сиріт та дітей, позбавлених батьківського піклування, у дитячі будинки сімейного типу,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прийомні сім'ї, передавати під опіку, піклування, на усиновлення;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2" w:name="o131"/>
      <w:bookmarkEnd w:id="4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8) вести справи з опіки, піклування над дітьми та усиновлення дітей;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3" w:name="o132"/>
      <w:bookmarkEnd w:id="43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9) перевіряти стан роботи із соціально-правового захисту дітей у закладах для дітей-сиріт та дітей, позбавлених</w:t>
      </w:r>
      <w:r w:rsidR="0077287E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батьківського піклування, спеціальних установах і закладах</w:t>
      </w:r>
      <w:r w:rsidR="0077287E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соціального захисту для дітей усіх форм власності, стан виховної роботи з дітьми у навчальних закладах, за місцем проживання, а також у разі необхідності - умови роботи працівників молодше 18 років на підприємствах,  в установах  та  організаціях усіх форм власності;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4" w:name="o133"/>
      <w:bookmarkEnd w:id="4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10) представляти у разі необхідності інтереси дітей в судах, у їх відносинах з підприємствами, установами та організаціями усіх форм власності;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5" w:name="o134"/>
      <w:bookmarkEnd w:id="45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11) запрошувати для бесіди батьків або опікунів, піклувальників, посадових осіб з метою з'ясування причин та умов, які призвели до порушення прав дітей,   бездоглядності та безпритульності, вчинення правопорушень, і вживати заходів до усунення таких причин; </w:t>
      </w:r>
    </w:p>
    <w:p w:rsidR="009F436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6" w:name="o138"/>
      <w:bookmarkStart w:id="47" w:name="o136"/>
      <w:bookmarkStart w:id="48" w:name="o135"/>
      <w:bookmarkEnd w:id="46"/>
      <w:bookmarkEnd w:id="47"/>
      <w:bookmarkEnd w:id="4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12) проводити особистий прийом дітей, а також їх батьків, опікунів чи піклувальників, розглядати їх скарги та заяви з питань, що належать до її компетенції; 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bookmarkStart w:id="49" w:name="o141"/>
      <w:bookmarkStart w:id="50" w:name="o140"/>
      <w:bookmarkStart w:id="51" w:name="o139"/>
      <w:bookmarkEnd w:id="49"/>
      <w:bookmarkEnd w:id="50"/>
      <w:bookmarkEnd w:id="51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13) відвідувати дітей,  які опинилися у складних життєвих обставинах, перебувають на обліку в службі, за місцем їх проживання, навчання роботи; вживати заходів для соціального захисту дітей;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14).  розробляти та реалізовувати власні та підтримувати громадські програми соціального спрямування з метою забезпечення захисту прав, свобод і законних інтересів дітей;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lastRenderedPageBreak/>
        <w:t xml:space="preserve">15). укладати в установленому порядку угоди про співробітництво з науковими установами, молодіжними, дитячими та іншими 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>об’єднаннями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громадян і благодійними організаціями;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16). визначати потребу в утворенні спеціальних установ і закладів соціального захисту дітей;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bookmarkStart w:id="52" w:name="o142"/>
      <w:bookmarkEnd w:id="5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17). здійснює інші функції, які випливають з покладених на неї завдань відповідно до законодавства.</w:t>
      </w:r>
    </w:p>
    <w:p w:rsidR="009F436D" w:rsidRPr="007F0AE2" w:rsidRDefault="00C97131">
      <w:pPr>
        <w:pStyle w:val="HTML0"/>
        <w:shd w:val="clear" w:color="auto" w:fill="FFFFFF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6. Служба під час виконання покладених на неї завдань взаємодіє з відділами міськвиконкому, підприємствами, установами та організаціями усіх форм власності, об'єднаннями громадян і громадянами.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7. Структура служби.</w:t>
      </w:r>
    </w:p>
    <w:p w:rsidR="00B3302D" w:rsidRDefault="00C97131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1) Службу очолює начальник, який призначається на посаду і звільняється з посади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міським головою відповідно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до законодавства України. У разі відсутності начальника його обов’язки виконує заступник,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на якого покладені обов’язки начальника.</w:t>
      </w:r>
      <w:bookmarkStart w:id="53" w:name="o144"/>
      <w:bookmarkEnd w:id="53"/>
    </w:p>
    <w:p w:rsidR="009F436D" w:rsidRDefault="00B3302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2)</w:t>
      </w:r>
      <w:r w:rsidR="00C97131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Начальник служби має заступника, який за його поданням призначається  на посаду і звільняється з посади </w:t>
      </w:r>
      <w:proofErr w:type="spellStart"/>
      <w:r w:rsidR="00C97131">
        <w:rPr>
          <w:rFonts w:ascii="Times New Roman" w:hAnsi="Times New Roman" w:cs="Times New Roman"/>
          <w:color w:val="292B2C"/>
          <w:sz w:val="26"/>
          <w:szCs w:val="26"/>
          <w:lang w:val="uk-UA"/>
        </w:rPr>
        <w:t>Стрийським</w:t>
      </w:r>
      <w:proofErr w:type="spellEnd"/>
      <w:r w:rsidR="00C97131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міським головою, відповідно до законодавства України.</w:t>
      </w:r>
    </w:p>
    <w:p w:rsidR="009F436D" w:rsidRDefault="00B3302D">
      <w:pPr>
        <w:pStyle w:val="HTML0"/>
        <w:shd w:val="clear" w:color="auto" w:fill="FFFFFF"/>
        <w:ind w:firstLine="567"/>
        <w:jc w:val="both"/>
      </w:pPr>
      <w:bookmarkStart w:id="54" w:name="o145"/>
      <w:bookmarkEnd w:id="5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3) Н</w:t>
      </w:r>
      <w:r w:rsidR="00C97131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ачальник служби: 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bookmarkStart w:id="55" w:name="o146"/>
      <w:bookmarkEnd w:id="55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здійснює керівництво діяльністю служби, несе персональну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відповідальність за виконання покладених на неї завдань, а також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за роботу підпорядкованих службі закладів; 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   здійснює добір кадрів до служби;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bookmarkStart w:id="56" w:name="o148"/>
      <w:bookmarkEnd w:id="56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видає у межах своєї компетенції накази, організовує і контролює їх виконання; 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подає на затвердження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Стрийському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міському голові кошторис та штатний розпис служби в межах граничної чисельності та фонду оплати праці працівників;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bookmarkStart w:id="57" w:name="o150"/>
      <w:bookmarkEnd w:id="57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</w:t>
      </w:r>
      <w:r w:rsidR="00B50E2E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затверджує положення про структурні п</w:t>
      </w:r>
      <w:bookmarkStart w:id="58" w:name="o151"/>
      <w:bookmarkEnd w:id="5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ідрозділи і функціональні обов'язки працівників служби; 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розпоряджається коштами у межах затвердженого   кошторису служби. </w:t>
      </w:r>
    </w:p>
    <w:p w:rsidR="009F436D" w:rsidRPr="007F0AE2" w:rsidRDefault="00C97131">
      <w:pPr>
        <w:pStyle w:val="HTML0"/>
        <w:shd w:val="clear" w:color="auto" w:fill="FFFFFF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4). Функції щодо проведення процедури усиновлення, влаштування дітей сиріт та дітей, позбавлених батьківського піклування, під опіку, піклування, до дитячих будинків сімейного типу, прийомних сімей покладаються</w:t>
      </w:r>
      <w:r w:rsidR="00B3302D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на окремий підрозділ, який утворюється у складі служби.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bookmarkStart w:id="59" w:name="o156"/>
      <w:bookmarkStart w:id="60" w:name="o153"/>
      <w:bookmarkEnd w:id="59"/>
      <w:bookmarkEnd w:id="60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8. Утримання служби здійснюється відповідно до законодавства.</w:t>
      </w:r>
      <w:bookmarkStart w:id="61" w:name="o159"/>
      <w:bookmarkEnd w:id="61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Матеріально-технічне забезпечення  служби  здійснює  Стрийська міська рада. Гранична чисельність, фонд оплати праці працівників служби затверджуються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міським головою. </w:t>
      </w:r>
      <w:bookmarkStart w:id="62" w:name="o161"/>
      <w:bookmarkEnd w:id="6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Кошторис та штатний розпис служби затверджуються у встановленому порядку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міським головою  в  межах  визначеної граничної чисельності та фонду оплати праці її працівників.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9. Служба здійснює оперативний та бухгалтерський облік результатів своєї діяльності і надає фінансову, статистичну та іншу звітність у порядку, встановленому законодавством України.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10. Служба є  юридичною  особою публічного права,  має  самостійний  баланс, рахунки в органах Казначейства, печатку із зображенням Державного Герба України і своїм найменуванням.</w:t>
      </w:r>
    </w:p>
    <w:p w:rsidR="009F436D" w:rsidRDefault="00C97131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    </w:t>
      </w:r>
    </w:p>
    <w:p w:rsidR="009F436D" w:rsidRDefault="009F436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</w:p>
    <w:p w:rsidR="009F436D" w:rsidRDefault="009F436D">
      <w:pPr>
        <w:spacing w:line="240" w:lineRule="auto"/>
        <w:ind w:firstLine="567"/>
      </w:pPr>
      <w:bookmarkStart w:id="63" w:name="o163"/>
      <w:bookmarkEnd w:id="63"/>
    </w:p>
    <w:p w:rsidR="001B3EFB" w:rsidRDefault="00C97131">
      <w:pPr>
        <w:tabs>
          <w:tab w:val="left" w:pos="2400"/>
        </w:tabs>
        <w:rPr>
          <w:b/>
        </w:rPr>
      </w:pPr>
      <w:proofErr w:type="spellStart"/>
      <w:r w:rsidRPr="00B3302D">
        <w:rPr>
          <w:rFonts w:ascii="Times New Roman" w:hAnsi="Times New Roman"/>
          <w:b/>
          <w:sz w:val="26"/>
          <w:szCs w:val="26"/>
        </w:rPr>
        <w:t>Секретар</w:t>
      </w:r>
      <w:proofErr w:type="spellEnd"/>
      <w:r w:rsidRPr="00B3302D">
        <w:rPr>
          <w:rFonts w:ascii="Times New Roman" w:hAnsi="Times New Roman"/>
          <w:b/>
          <w:sz w:val="26"/>
          <w:szCs w:val="26"/>
        </w:rPr>
        <w:t xml:space="preserve"> ради                                                       </w:t>
      </w:r>
      <w:r w:rsidR="00B3302D" w:rsidRPr="00B3302D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proofErr w:type="spellStart"/>
      <w:r w:rsidR="00B3302D" w:rsidRPr="00B3302D">
        <w:rPr>
          <w:rFonts w:ascii="Times New Roman" w:hAnsi="Times New Roman"/>
          <w:b/>
          <w:sz w:val="26"/>
          <w:szCs w:val="26"/>
        </w:rPr>
        <w:t>Мар</w:t>
      </w:r>
      <w:proofErr w:type="spellEnd"/>
      <w:r w:rsidR="00B3302D">
        <w:rPr>
          <w:rFonts w:ascii="Times New Roman" w:hAnsi="Times New Roman"/>
          <w:b/>
          <w:sz w:val="26"/>
          <w:szCs w:val="26"/>
          <w:lang w:val="en-US"/>
        </w:rPr>
        <w:t>’</w:t>
      </w:r>
      <w:proofErr w:type="spellStart"/>
      <w:r w:rsidR="00B3302D" w:rsidRPr="00B3302D">
        <w:rPr>
          <w:rFonts w:ascii="Times New Roman" w:hAnsi="Times New Roman"/>
          <w:b/>
          <w:sz w:val="26"/>
          <w:szCs w:val="26"/>
        </w:rPr>
        <w:t>ян</w:t>
      </w:r>
      <w:proofErr w:type="spellEnd"/>
      <w:r w:rsidR="00B3302D" w:rsidRPr="00B3302D">
        <w:rPr>
          <w:rFonts w:ascii="Times New Roman" w:hAnsi="Times New Roman"/>
          <w:b/>
          <w:sz w:val="26"/>
          <w:szCs w:val="26"/>
        </w:rPr>
        <w:t xml:space="preserve"> </w:t>
      </w:r>
      <w:r w:rsidRPr="00B3302D">
        <w:rPr>
          <w:rFonts w:ascii="Times New Roman" w:hAnsi="Times New Roman"/>
          <w:b/>
          <w:sz w:val="26"/>
          <w:szCs w:val="26"/>
        </w:rPr>
        <w:t>Б</w:t>
      </w:r>
      <w:r w:rsidR="00B3302D" w:rsidRPr="00B3302D">
        <w:rPr>
          <w:rFonts w:ascii="Times New Roman" w:hAnsi="Times New Roman"/>
          <w:b/>
          <w:sz w:val="26"/>
          <w:szCs w:val="26"/>
          <w:lang w:val="uk-UA"/>
        </w:rPr>
        <w:t>ЕРНИК</w:t>
      </w:r>
    </w:p>
    <w:sectPr w:rsidR="001B3EFB" w:rsidSect="001225F0">
      <w:headerReference w:type="default" r:id="rId7"/>
      <w:pgSz w:w="11906" w:h="16838"/>
      <w:pgMar w:top="426" w:right="850" w:bottom="284" w:left="1701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42" w:rsidRDefault="00C97131">
      <w:pPr>
        <w:spacing w:after="0" w:line="240" w:lineRule="auto"/>
      </w:pPr>
      <w:r>
        <w:separator/>
      </w:r>
    </w:p>
  </w:endnote>
  <w:endnote w:type="continuationSeparator" w:id="0">
    <w:p w:rsidR="005C5842" w:rsidRDefault="00C9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42" w:rsidRDefault="00C97131">
      <w:pPr>
        <w:spacing w:after="0" w:line="240" w:lineRule="auto"/>
      </w:pPr>
      <w:r>
        <w:separator/>
      </w:r>
    </w:p>
  </w:footnote>
  <w:footnote w:type="continuationSeparator" w:id="0">
    <w:p w:rsidR="005C5842" w:rsidRDefault="00C9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6D" w:rsidRDefault="009F43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36D"/>
    <w:rsid w:val="001225F0"/>
    <w:rsid w:val="0016419B"/>
    <w:rsid w:val="001B3EFB"/>
    <w:rsid w:val="003130F3"/>
    <w:rsid w:val="004944CA"/>
    <w:rsid w:val="005C5842"/>
    <w:rsid w:val="0077287E"/>
    <w:rsid w:val="007F0AE2"/>
    <w:rsid w:val="009F436D"/>
    <w:rsid w:val="00B3302D"/>
    <w:rsid w:val="00B50E2E"/>
    <w:rsid w:val="00C97131"/>
    <w:rsid w:val="00FB0AB0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DA61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unhideWhenUsed/>
    <w:qFormat/>
    <w:rsid w:val="00DA6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Вміст рамки"/>
    <w:basedOn w:val="a"/>
    <w:qFormat/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Zubrytskaov</dc:creator>
  <dc:description/>
  <cp:lastModifiedBy>User</cp:lastModifiedBy>
  <cp:revision>29</cp:revision>
  <cp:lastPrinted>2020-12-28T11:34:00Z</cp:lastPrinted>
  <dcterms:created xsi:type="dcterms:W3CDTF">2020-12-04T11:51:00Z</dcterms:created>
  <dcterms:modified xsi:type="dcterms:W3CDTF">2020-12-28T12:48:00Z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